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CE5409" w:rsidRPr="007B2285" w:rsidRDefault="009B7079" w:rsidP="00564985">
      <w:pPr>
        <w:pStyle w:val="Heading1"/>
        <w:rPr>
          <w:i w:val="0"/>
        </w:rPr>
      </w:pPr>
      <w:r>
        <w:rPr>
          <w:i w:val="0"/>
        </w:rPr>
        <w:lastRenderedPageBreak/>
        <w:t>slender hairgrass</w:t>
      </w:r>
    </w:p>
    <w:p w:rsidR="00CE5409" w:rsidRPr="00561A8A" w:rsidRDefault="009B7079" w:rsidP="00561A8A">
      <w:pPr>
        <w:pStyle w:val="Heading2"/>
      </w:pPr>
      <w:proofErr w:type="spellStart"/>
      <w:proofErr w:type="gramStart"/>
      <w:r>
        <w:t>Deschampsia</w:t>
      </w:r>
      <w:proofErr w:type="spellEnd"/>
      <w:r>
        <w:t xml:space="preserve"> </w:t>
      </w:r>
      <w:proofErr w:type="spellStart"/>
      <w:r>
        <w:t>elongata</w:t>
      </w:r>
      <w:proofErr w:type="spellEnd"/>
      <w:r w:rsidR="00CE5409" w:rsidRPr="00561A8A">
        <w:t xml:space="preserve"> </w:t>
      </w:r>
      <w:r>
        <w:rPr>
          <w:i w:val="0"/>
        </w:rPr>
        <w:t>(Hook.)</w:t>
      </w:r>
      <w:proofErr w:type="gramEnd"/>
      <w:r>
        <w:rPr>
          <w:i w:val="0"/>
        </w:rPr>
        <w:t xml:space="preserve"> Munro</w:t>
      </w:r>
    </w:p>
    <w:p w:rsidR="00CE5409" w:rsidRPr="00561A8A" w:rsidRDefault="00CE5409" w:rsidP="00A91834">
      <w:pPr>
        <w:pStyle w:val="PlantSymbol"/>
      </w:pPr>
      <w:r w:rsidRPr="00561A8A">
        <w:t xml:space="preserve">Plant Symbol = </w:t>
      </w:r>
      <w:r w:rsidR="009B7079">
        <w:t>DEEL</w:t>
      </w:r>
    </w:p>
    <w:p w:rsidR="00A1146D" w:rsidRDefault="008455BA" w:rsidP="00A1146D">
      <w:pPr>
        <w:pStyle w:val="BodytextNRCS"/>
        <w:spacing w:before="240"/>
      </w:pPr>
      <w:r w:rsidRPr="00322A9B">
        <w:rPr>
          <w:i/>
        </w:rPr>
        <w:t>Contributed by</w:t>
      </w:r>
      <w:r w:rsidRPr="00561A8A">
        <w:t xml:space="preserve">: </w:t>
      </w:r>
      <w:r w:rsidR="00A1146D">
        <w:t>USDA NRCS P</w:t>
      </w:r>
      <w:r w:rsidR="009B7079">
        <w:t>lant Materials Center, Corvallis, Oregon</w:t>
      </w:r>
    </w:p>
    <w:p w:rsidR="009B7079" w:rsidRDefault="009B7079" w:rsidP="00A1146D">
      <w:pPr>
        <w:pStyle w:val="NRCSBodyText"/>
        <w:spacing w:before="240"/>
        <w:rPr>
          <w:i/>
          <w:sz w:val="16"/>
          <w:szCs w:val="16"/>
        </w:rPr>
      </w:pPr>
      <w:r w:rsidRPr="009B7079">
        <w:rPr>
          <w:i/>
          <w:noProof/>
          <w:sz w:val="16"/>
          <w:szCs w:val="16"/>
        </w:rPr>
        <w:drawing>
          <wp:inline distT="0" distB="0" distL="0" distR="0">
            <wp:extent cx="2562225" cy="3790950"/>
            <wp:effectExtent l="19050" t="0" r="9525" b="0"/>
            <wp:docPr id="6" name="Picture 3" descr="Color image of slender hairgrass plant with a tuft of fine basal leaves and long feathery flower 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L-Darris"/>
                    <pic:cNvPicPr>
                      <a:picLocks noChangeAspect="1" noChangeArrowheads="1"/>
                    </pic:cNvPicPr>
                  </pic:nvPicPr>
                  <pic:blipFill>
                    <a:blip r:embed="rId9" cstate="print"/>
                    <a:srcRect/>
                    <a:stretch>
                      <a:fillRect/>
                    </a:stretch>
                  </pic:blipFill>
                  <pic:spPr bwMode="auto">
                    <a:xfrm>
                      <a:off x="0" y="0"/>
                      <a:ext cx="2562225" cy="3790950"/>
                    </a:xfrm>
                    <a:prstGeom prst="rect">
                      <a:avLst/>
                    </a:prstGeom>
                    <a:noFill/>
                    <a:ln w="9525">
                      <a:noFill/>
                      <a:miter lim="800000"/>
                      <a:headEnd/>
                      <a:tailEnd/>
                    </a:ln>
                  </pic:spPr>
                </pic:pic>
              </a:graphicData>
            </a:graphic>
          </wp:inline>
        </w:drawing>
      </w:r>
      <w:r w:rsidRPr="009B7079">
        <w:rPr>
          <w:i/>
          <w:sz w:val="16"/>
          <w:szCs w:val="16"/>
        </w:rPr>
        <w:t xml:space="preserve"> </w:t>
      </w:r>
    </w:p>
    <w:p w:rsidR="009B7079" w:rsidRPr="004C00E6" w:rsidRDefault="009B7079" w:rsidP="009B7079">
      <w:pPr>
        <w:pStyle w:val="Caption"/>
        <w:jc w:val="left"/>
        <w:rPr>
          <w:b w:val="0"/>
          <w:i/>
          <w:sz w:val="16"/>
          <w:szCs w:val="16"/>
        </w:rPr>
      </w:pPr>
      <w:proofErr w:type="gramStart"/>
      <w:r w:rsidRPr="004C00E6">
        <w:rPr>
          <w:b w:val="0"/>
          <w:i/>
          <w:sz w:val="16"/>
          <w:szCs w:val="16"/>
        </w:rPr>
        <w:t>Photo by Dale Darris, USDA NRCS Corvallis PMC.</w:t>
      </w:r>
      <w:proofErr w:type="gramEnd"/>
    </w:p>
    <w:p w:rsidR="00CD49CC" w:rsidRPr="00561A8A" w:rsidRDefault="008455BA" w:rsidP="000968E2">
      <w:pPr>
        <w:pStyle w:val="Heading3"/>
        <w:spacing w:before="240"/>
        <w:rPr>
          <w:b w:val="0"/>
          <w:i/>
        </w:rPr>
      </w:pPr>
      <w:r w:rsidRPr="00561A8A">
        <w:t>Alternat</w:t>
      </w:r>
      <w:r w:rsidR="00D334AA">
        <w:t>ive</w:t>
      </w:r>
      <w:r w:rsidRPr="00561A8A">
        <w:t xml:space="preserve"> Names</w:t>
      </w:r>
    </w:p>
    <w:p w:rsidR="00CD49CC" w:rsidRDefault="00322A9B" w:rsidP="003E6391">
      <w:pPr>
        <w:pStyle w:val="NRCSBodyText"/>
        <w:rPr>
          <w:i/>
        </w:rPr>
      </w:pPr>
      <w:r>
        <w:rPr>
          <w:i/>
        </w:rPr>
        <w:t xml:space="preserve">Alternate </w:t>
      </w:r>
      <w:r w:rsidR="00D334AA">
        <w:rPr>
          <w:i/>
        </w:rPr>
        <w:t xml:space="preserve">Common Names: </w:t>
      </w:r>
      <w:r w:rsidR="009B7079">
        <w:rPr>
          <w:i/>
        </w:rPr>
        <w:t xml:space="preserve"> </w:t>
      </w:r>
      <w:r w:rsidR="009B7079" w:rsidRPr="009B7079">
        <w:t>none known</w:t>
      </w:r>
    </w:p>
    <w:p w:rsidR="009B7079" w:rsidRDefault="00322A9B" w:rsidP="009B7079">
      <w:pPr>
        <w:pStyle w:val="NRCSBodyText"/>
      </w:pPr>
      <w:r>
        <w:rPr>
          <w:i/>
        </w:rPr>
        <w:t xml:space="preserve">Alternate </w:t>
      </w:r>
      <w:r w:rsidR="00D334AA">
        <w:rPr>
          <w:i/>
        </w:rPr>
        <w:t>Scientific Names</w:t>
      </w:r>
      <w:r w:rsidRPr="00322A9B">
        <w:t>:</w:t>
      </w:r>
      <w:r w:rsidR="009B7079" w:rsidRPr="009B7079">
        <w:rPr>
          <w:i/>
          <w:iCs/>
        </w:rPr>
        <w:t xml:space="preserve"> </w:t>
      </w:r>
      <w:proofErr w:type="spellStart"/>
      <w:r w:rsidR="009B7079" w:rsidRPr="005C02B0">
        <w:rPr>
          <w:i/>
          <w:iCs/>
        </w:rPr>
        <w:t>Aira</w:t>
      </w:r>
      <w:proofErr w:type="spellEnd"/>
      <w:r w:rsidR="009B7079" w:rsidRPr="005C02B0">
        <w:t xml:space="preserve"> </w:t>
      </w:r>
      <w:proofErr w:type="spellStart"/>
      <w:r w:rsidR="009B7079" w:rsidRPr="005C02B0">
        <w:rPr>
          <w:i/>
          <w:iCs/>
        </w:rPr>
        <w:t>elongata</w:t>
      </w:r>
      <w:proofErr w:type="spellEnd"/>
      <w:r w:rsidR="009B7079" w:rsidRPr="00561A8A">
        <w:t xml:space="preserve"> </w:t>
      </w:r>
    </w:p>
    <w:p w:rsidR="009B7079" w:rsidRDefault="009B7079" w:rsidP="009B7079">
      <w:pPr>
        <w:pStyle w:val="NRCSBodyText"/>
      </w:pPr>
    </w:p>
    <w:p w:rsidR="009B7079" w:rsidRDefault="009B7079" w:rsidP="009B7079">
      <w:pPr>
        <w:pStyle w:val="Header3"/>
      </w:pPr>
      <w:r>
        <w:t>Uses</w:t>
      </w:r>
    </w:p>
    <w:p w:rsidR="009B7079" w:rsidRDefault="009B7079" w:rsidP="009B7079">
      <w:pPr>
        <w:pStyle w:val="BodyText"/>
        <w:jc w:val="left"/>
        <w:rPr>
          <w:color w:val="auto"/>
          <w:sz w:val="20"/>
        </w:rPr>
      </w:pPr>
      <w:r w:rsidRPr="008F22F9">
        <w:rPr>
          <w:color w:val="auto"/>
          <w:sz w:val="20"/>
        </w:rPr>
        <w:t xml:space="preserve">Slender </w:t>
      </w:r>
      <w:proofErr w:type="spellStart"/>
      <w:r w:rsidRPr="008F22F9">
        <w:rPr>
          <w:color w:val="auto"/>
          <w:sz w:val="20"/>
        </w:rPr>
        <w:t>hairgrass</w:t>
      </w:r>
      <w:proofErr w:type="spellEnd"/>
      <w:r w:rsidRPr="008F22F9">
        <w:rPr>
          <w:color w:val="auto"/>
          <w:sz w:val="20"/>
        </w:rPr>
        <w:t xml:space="preserve"> is a moderate to fast growing native bunchgrass useful for erosion control along waterways, ditches, and </w:t>
      </w:r>
      <w:proofErr w:type="spellStart"/>
      <w:r w:rsidRPr="008F22F9">
        <w:rPr>
          <w:color w:val="auto"/>
          <w:sz w:val="20"/>
        </w:rPr>
        <w:t>streambanks</w:t>
      </w:r>
      <w:proofErr w:type="spellEnd"/>
      <w:r w:rsidRPr="008F22F9">
        <w:rPr>
          <w:color w:val="auto"/>
          <w:sz w:val="20"/>
        </w:rPr>
        <w:t xml:space="preserve">, as well as on other seasonally wet or recently disturbed sites.  It can also be sown as cover after logging in ravines and other moist forest areas.  This species has potential as a nurse crop for slower establishing, longer lived species like </w:t>
      </w:r>
      <w:smartTag w:uri="urn:schemas-microsoft-com:office:smarttags" w:element="State">
        <w:smartTag w:uri="urn:schemas-microsoft-com:office:smarttags" w:element="place">
          <w:r w:rsidRPr="008F22F9">
            <w:rPr>
              <w:color w:val="auto"/>
              <w:sz w:val="20"/>
            </w:rPr>
            <w:t>California</w:t>
          </w:r>
        </w:smartTag>
      </w:smartTag>
      <w:r w:rsidRPr="008F22F9">
        <w:rPr>
          <w:color w:val="auto"/>
          <w:sz w:val="20"/>
        </w:rPr>
        <w:t xml:space="preserve"> </w:t>
      </w:r>
      <w:proofErr w:type="spellStart"/>
      <w:r w:rsidRPr="008F22F9">
        <w:rPr>
          <w:color w:val="auto"/>
          <w:sz w:val="20"/>
        </w:rPr>
        <w:t>oatgrass</w:t>
      </w:r>
      <w:proofErr w:type="spellEnd"/>
      <w:r w:rsidRPr="008F22F9">
        <w:rPr>
          <w:color w:val="auto"/>
          <w:sz w:val="20"/>
        </w:rPr>
        <w:t xml:space="preserve"> (</w:t>
      </w:r>
      <w:proofErr w:type="spellStart"/>
      <w:r w:rsidRPr="008F22F9">
        <w:rPr>
          <w:i/>
          <w:color w:val="auto"/>
          <w:sz w:val="20"/>
        </w:rPr>
        <w:t>Danthonia</w:t>
      </w:r>
      <w:proofErr w:type="spellEnd"/>
      <w:r w:rsidRPr="008F22F9">
        <w:rPr>
          <w:i/>
          <w:color w:val="auto"/>
          <w:sz w:val="20"/>
        </w:rPr>
        <w:t xml:space="preserve"> </w:t>
      </w:r>
      <w:proofErr w:type="spellStart"/>
      <w:r w:rsidRPr="008F22F9">
        <w:rPr>
          <w:i/>
          <w:color w:val="auto"/>
          <w:sz w:val="20"/>
        </w:rPr>
        <w:t>californica</w:t>
      </w:r>
      <w:proofErr w:type="spellEnd"/>
      <w:r w:rsidRPr="008F22F9">
        <w:rPr>
          <w:color w:val="auto"/>
          <w:sz w:val="20"/>
        </w:rPr>
        <w:t>) or other native prairie and woodland grasses and herbs.  Forage value is fair to good prior to maturity.  This</w:t>
      </w:r>
      <w:r>
        <w:rPr>
          <w:color w:val="auto"/>
          <w:sz w:val="20"/>
        </w:rPr>
        <w:t xml:space="preserve"> is a versatile and underutilized </w:t>
      </w:r>
      <w:r>
        <w:rPr>
          <w:color w:val="auto"/>
          <w:sz w:val="20"/>
        </w:rPr>
        <w:lastRenderedPageBreak/>
        <w:t>native grass.  It is also regarded as an attractive ornamental grass because of its fine texture, wispy seed heads, and golden color in summer.</w:t>
      </w:r>
    </w:p>
    <w:p w:rsidR="009B7079" w:rsidRPr="003631C1" w:rsidRDefault="009B7079" w:rsidP="009B7079">
      <w:pPr>
        <w:tabs>
          <w:tab w:val="left" w:pos="2430"/>
        </w:tabs>
        <w:jc w:val="left"/>
        <w:rPr>
          <w:sz w:val="20"/>
        </w:rPr>
      </w:pPr>
    </w:p>
    <w:p w:rsidR="009B7079" w:rsidRDefault="009B7079" w:rsidP="009B7079">
      <w:pPr>
        <w:pStyle w:val="Header3"/>
      </w:pPr>
      <w:r>
        <w:t>Status</w:t>
      </w:r>
    </w:p>
    <w:p w:rsidR="009B7079" w:rsidRDefault="009B7079" w:rsidP="009B7079">
      <w:pPr>
        <w:pStyle w:val="Bodytext0"/>
      </w:pPr>
      <w:r>
        <w:t>Please consult the PLANTS Web site and your State Department of Natural Resources for this plant’s current status (e.g. threatened or endangered species, state noxious status, and wetland indicator values).</w:t>
      </w:r>
    </w:p>
    <w:p w:rsidR="009B7079" w:rsidRPr="003631C1" w:rsidRDefault="009B7079" w:rsidP="009B7079">
      <w:pPr>
        <w:tabs>
          <w:tab w:val="left" w:pos="2430"/>
        </w:tabs>
        <w:jc w:val="left"/>
        <w:rPr>
          <w:b/>
          <w:sz w:val="20"/>
        </w:rPr>
      </w:pPr>
    </w:p>
    <w:p w:rsidR="009B7079" w:rsidRDefault="009B7079" w:rsidP="009B7079">
      <w:pPr>
        <w:pStyle w:val="Header3"/>
      </w:pPr>
      <w:r>
        <w:t>Description and Adaptation</w:t>
      </w:r>
    </w:p>
    <w:p w:rsidR="009B7079" w:rsidRDefault="009B7079" w:rsidP="009B7079">
      <w:pPr>
        <w:jc w:val="left"/>
        <w:rPr>
          <w:sz w:val="20"/>
        </w:rPr>
      </w:pPr>
      <w:r>
        <w:rPr>
          <w:sz w:val="20"/>
        </w:rPr>
        <w:t xml:space="preserve">Slender </w:t>
      </w:r>
      <w:proofErr w:type="spellStart"/>
      <w:r>
        <w:rPr>
          <w:sz w:val="20"/>
        </w:rPr>
        <w:t>hairgrass</w:t>
      </w:r>
      <w:proofErr w:type="spellEnd"/>
      <w:r>
        <w:rPr>
          <w:sz w:val="20"/>
        </w:rPr>
        <w:t xml:space="preserve"> is a moderate sized, fine textured, cool season grass. </w:t>
      </w:r>
      <w:r w:rsidR="00322A9B">
        <w:rPr>
          <w:sz w:val="20"/>
        </w:rPr>
        <w:t xml:space="preserve"> </w:t>
      </w:r>
      <w:r>
        <w:rPr>
          <w:sz w:val="20"/>
        </w:rPr>
        <w:t xml:space="preserve">It is generally a biennial or short-lived perennial under most conditions.  Stems (culms) are 40 to 80 (100) cm tall. </w:t>
      </w:r>
      <w:r w:rsidR="00322A9B">
        <w:rPr>
          <w:sz w:val="20"/>
        </w:rPr>
        <w:t xml:space="preserve"> </w:t>
      </w:r>
      <w:r>
        <w:rPr>
          <w:sz w:val="20"/>
        </w:rPr>
        <w:t xml:space="preserve">Leaves are hair-like, less than 1.5 mm wide, and form a basal tuft. </w:t>
      </w:r>
      <w:r w:rsidR="00322A9B">
        <w:rPr>
          <w:sz w:val="20"/>
        </w:rPr>
        <w:t xml:space="preserve"> </w:t>
      </w:r>
      <w:r>
        <w:rPr>
          <w:sz w:val="20"/>
        </w:rPr>
        <w:t xml:space="preserve">The open sheaths are smooth and auricles are absent. </w:t>
      </w:r>
      <w:r w:rsidR="00322A9B">
        <w:rPr>
          <w:sz w:val="20"/>
        </w:rPr>
        <w:t xml:space="preserve"> </w:t>
      </w:r>
      <w:r>
        <w:rPr>
          <w:sz w:val="20"/>
        </w:rPr>
        <w:t>The panicle (</w:t>
      </w:r>
      <w:proofErr w:type="spellStart"/>
      <w:r>
        <w:rPr>
          <w:sz w:val="20"/>
        </w:rPr>
        <w:t>flowerhead</w:t>
      </w:r>
      <w:proofErr w:type="spellEnd"/>
      <w:r>
        <w:rPr>
          <w:sz w:val="20"/>
        </w:rPr>
        <w:t xml:space="preserve">) is 5 to 25 (30) cm long, narrow with slender upward-pointing branches, and a pale green to purple color.  This species occurs primarily from </w:t>
      </w:r>
      <w:smartTag w:uri="urn:schemas-microsoft-com:office:smarttags" w:element="State">
        <w:r>
          <w:rPr>
            <w:sz w:val="20"/>
          </w:rPr>
          <w:t>Alaska</w:t>
        </w:r>
      </w:smartTag>
      <w:r>
        <w:rPr>
          <w:sz w:val="20"/>
        </w:rPr>
        <w:t xml:space="preserve"> to </w:t>
      </w:r>
      <w:smartTag w:uri="urn:schemas-microsoft-com:office:smarttags" w:element="State">
        <w:r>
          <w:rPr>
            <w:sz w:val="20"/>
          </w:rPr>
          <w:t>California</w:t>
        </w:r>
      </w:smartTag>
      <w:r>
        <w:rPr>
          <w:sz w:val="20"/>
        </w:rPr>
        <w:t xml:space="preserve"> and east to </w:t>
      </w:r>
      <w:smartTag w:uri="urn:schemas-microsoft-com:office:smarttags" w:element="State">
        <w:r>
          <w:rPr>
            <w:sz w:val="20"/>
          </w:rPr>
          <w:t>Montana</w:t>
        </w:r>
      </w:smartTag>
      <w:r>
        <w:rPr>
          <w:sz w:val="20"/>
        </w:rPr>
        <w:t xml:space="preserve"> and </w:t>
      </w:r>
      <w:smartTag w:uri="urn:schemas-microsoft-com:office:smarttags" w:element="place">
        <w:smartTag w:uri="urn:schemas-microsoft-com:office:smarttags" w:element="State">
          <w:r>
            <w:rPr>
              <w:sz w:val="20"/>
            </w:rPr>
            <w:t>New Mexico</w:t>
          </w:r>
        </w:smartTag>
      </w:smartTag>
      <w:r>
        <w:rPr>
          <w:sz w:val="20"/>
        </w:rPr>
        <w:t>.</w:t>
      </w:r>
    </w:p>
    <w:p w:rsidR="009B7079" w:rsidRDefault="009B7079" w:rsidP="009B7079">
      <w:pPr>
        <w:tabs>
          <w:tab w:val="left" w:pos="2430"/>
        </w:tabs>
        <w:jc w:val="left"/>
        <w:rPr>
          <w:sz w:val="20"/>
        </w:rPr>
      </w:pPr>
    </w:p>
    <w:p w:rsidR="009B7079" w:rsidRDefault="009B7079" w:rsidP="009B7079">
      <w:pPr>
        <w:pStyle w:val="BodyText"/>
        <w:jc w:val="left"/>
        <w:rPr>
          <w:color w:val="auto"/>
          <w:sz w:val="20"/>
        </w:rPr>
      </w:pPr>
      <w:r w:rsidRPr="008F22F9">
        <w:rPr>
          <w:i/>
          <w:color w:val="auto"/>
          <w:sz w:val="20"/>
        </w:rPr>
        <w:t>Key to identification:</w:t>
      </w:r>
      <w:r>
        <w:rPr>
          <w:color w:val="auto"/>
          <w:sz w:val="20"/>
        </w:rPr>
        <w:t xml:space="preserve"> The slender, upright to arching seed head and fine leaves are indicative of its common name.  It should not be confused with tufted </w:t>
      </w:r>
      <w:proofErr w:type="spellStart"/>
      <w:r>
        <w:rPr>
          <w:color w:val="auto"/>
          <w:sz w:val="20"/>
        </w:rPr>
        <w:t>hairgrass</w:t>
      </w:r>
      <w:proofErr w:type="spellEnd"/>
      <w:r>
        <w:rPr>
          <w:color w:val="auto"/>
          <w:sz w:val="20"/>
        </w:rPr>
        <w:t xml:space="preserve"> (</w:t>
      </w:r>
      <w:proofErr w:type="spellStart"/>
      <w:r>
        <w:rPr>
          <w:i/>
          <w:color w:val="auto"/>
          <w:sz w:val="20"/>
        </w:rPr>
        <w:t>Deschampsia</w:t>
      </w:r>
      <w:proofErr w:type="spellEnd"/>
      <w:r>
        <w:rPr>
          <w:i/>
          <w:color w:val="auto"/>
          <w:sz w:val="20"/>
        </w:rPr>
        <w:t xml:space="preserve"> </w:t>
      </w:r>
      <w:proofErr w:type="spellStart"/>
      <w:r>
        <w:rPr>
          <w:i/>
          <w:color w:val="auto"/>
          <w:sz w:val="20"/>
        </w:rPr>
        <w:t>c</w:t>
      </w:r>
      <w:r w:rsidRPr="00E47185">
        <w:rPr>
          <w:i/>
          <w:color w:val="auto"/>
          <w:sz w:val="20"/>
        </w:rPr>
        <w:t>espitosa</w:t>
      </w:r>
      <w:proofErr w:type="spellEnd"/>
      <w:r>
        <w:rPr>
          <w:color w:val="auto"/>
          <w:sz w:val="20"/>
        </w:rPr>
        <w:t xml:space="preserve">) which is taller, coarser, and more robust.  In addition, the panicles of tufted </w:t>
      </w:r>
      <w:proofErr w:type="spellStart"/>
      <w:r>
        <w:rPr>
          <w:color w:val="auto"/>
          <w:sz w:val="20"/>
        </w:rPr>
        <w:t>hairgrass</w:t>
      </w:r>
      <w:proofErr w:type="spellEnd"/>
      <w:r>
        <w:rPr>
          <w:color w:val="auto"/>
          <w:sz w:val="20"/>
        </w:rPr>
        <w:t xml:space="preserve"> are more open and branching, and the leaves are broader and flatter than slender </w:t>
      </w:r>
      <w:proofErr w:type="spellStart"/>
      <w:r>
        <w:rPr>
          <w:color w:val="auto"/>
          <w:sz w:val="20"/>
        </w:rPr>
        <w:t>hairgrass</w:t>
      </w:r>
      <w:proofErr w:type="spellEnd"/>
      <w:r>
        <w:rPr>
          <w:color w:val="auto"/>
          <w:sz w:val="20"/>
        </w:rPr>
        <w:t xml:space="preserve">. </w:t>
      </w:r>
      <w:r w:rsidR="00322A9B">
        <w:rPr>
          <w:color w:val="auto"/>
          <w:sz w:val="20"/>
        </w:rPr>
        <w:t xml:space="preserve"> </w:t>
      </w:r>
      <w:r>
        <w:rPr>
          <w:color w:val="auto"/>
          <w:sz w:val="20"/>
        </w:rPr>
        <w:t xml:space="preserve">Annual </w:t>
      </w:r>
      <w:proofErr w:type="spellStart"/>
      <w:r>
        <w:rPr>
          <w:color w:val="auto"/>
          <w:sz w:val="20"/>
        </w:rPr>
        <w:t>hairgrass</w:t>
      </w:r>
      <w:proofErr w:type="spellEnd"/>
      <w:r>
        <w:rPr>
          <w:color w:val="auto"/>
          <w:sz w:val="20"/>
        </w:rPr>
        <w:t xml:space="preserve"> (</w:t>
      </w:r>
      <w:proofErr w:type="spellStart"/>
      <w:r>
        <w:rPr>
          <w:i/>
          <w:color w:val="auto"/>
          <w:sz w:val="20"/>
        </w:rPr>
        <w:t>Deschampsia</w:t>
      </w:r>
      <w:proofErr w:type="spellEnd"/>
      <w:r>
        <w:rPr>
          <w:i/>
          <w:color w:val="auto"/>
          <w:sz w:val="20"/>
        </w:rPr>
        <w:t xml:space="preserve"> </w:t>
      </w:r>
      <w:proofErr w:type="spellStart"/>
      <w:r>
        <w:rPr>
          <w:i/>
          <w:color w:val="auto"/>
          <w:sz w:val="20"/>
        </w:rPr>
        <w:t>danthonioides</w:t>
      </w:r>
      <w:proofErr w:type="spellEnd"/>
      <w:r>
        <w:rPr>
          <w:color w:val="auto"/>
          <w:sz w:val="20"/>
        </w:rPr>
        <w:t xml:space="preserve">) is smaller and the panicle is also much broader and open compared to slender </w:t>
      </w:r>
      <w:proofErr w:type="spellStart"/>
      <w:r>
        <w:rPr>
          <w:color w:val="auto"/>
          <w:sz w:val="20"/>
        </w:rPr>
        <w:t>hairgrass</w:t>
      </w:r>
      <w:proofErr w:type="spellEnd"/>
      <w:r>
        <w:rPr>
          <w:color w:val="auto"/>
          <w:sz w:val="20"/>
        </w:rPr>
        <w:t xml:space="preserve">. </w:t>
      </w:r>
      <w:r w:rsidR="00322A9B">
        <w:rPr>
          <w:color w:val="auto"/>
          <w:sz w:val="20"/>
        </w:rPr>
        <w:t xml:space="preserve"> </w:t>
      </w:r>
      <w:r>
        <w:rPr>
          <w:color w:val="auto"/>
          <w:sz w:val="20"/>
        </w:rPr>
        <w:t xml:space="preserve">Because of the fine texture and small florets, it may loosely resemble a </w:t>
      </w:r>
      <w:proofErr w:type="spellStart"/>
      <w:r>
        <w:rPr>
          <w:color w:val="auto"/>
          <w:sz w:val="20"/>
        </w:rPr>
        <w:t>bentgrass</w:t>
      </w:r>
      <w:proofErr w:type="spellEnd"/>
      <w:r>
        <w:rPr>
          <w:color w:val="auto"/>
          <w:sz w:val="20"/>
        </w:rPr>
        <w:t xml:space="preserve"> (</w:t>
      </w:r>
      <w:proofErr w:type="spellStart"/>
      <w:r>
        <w:rPr>
          <w:i/>
          <w:color w:val="auto"/>
          <w:sz w:val="20"/>
        </w:rPr>
        <w:t>Agrostis</w:t>
      </w:r>
      <w:proofErr w:type="spellEnd"/>
      <w:r>
        <w:rPr>
          <w:color w:val="auto"/>
          <w:sz w:val="20"/>
        </w:rPr>
        <w:t xml:space="preserve"> spp.) without closer inspection. </w:t>
      </w:r>
    </w:p>
    <w:p w:rsidR="003C5000" w:rsidRDefault="003C5000" w:rsidP="0074131F">
      <w:pPr>
        <w:tabs>
          <w:tab w:val="left" w:pos="2430"/>
        </w:tabs>
        <w:jc w:val="left"/>
      </w:pPr>
    </w:p>
    <w:p w:rsidR="009B7079" w:rsidRDefault="009B7079" w:rsidP="0074131F">
      <w:pPr>
        <w:tabs>
          <w:tab w:val="left" w:pos="2430"/>
        </w:tabs>
        <w:jc w:val="left"/>
      </w:pPr>
      <w:r w:rsidRPr="009B7079">
        <w:rPr>
          <w:noProof/>
        </w:rPr>
        <w:drawing>
          <wp:inline distT="0" distB="0" distL="0" distR="0">
            <wp:extent cx="3017520" cy="2500268"/>
            <wp:effectExtent l="19050" t="0" r="0" b="0"/>
            <wp:docPr id="8" name="Picture 7" descr="Map illustrating native distribution of slender hairgrass in western North America as well as a few East Coast st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L.png"/>
                    <pic:cNvPicPr/>
                  </pic:nvPicPr>
                  <pic:blipFill>
                    <a:blip r:embed="rId10" cstate="print"/>
                    <a:stretch>
                      <a:fillRect/>
                    </a:stretch>
                  </pic:blipFill>
                  <pic:spPr>
                    <a:xfrm>
                      <a:off x="0" y="0"/>
                      <a:ext cx="3017520" cy="2500268"/>
                    </a:xfrm>
                    <a:prstGeom prst="rect">
                      <a:avLst/>
                    </a:prstGeom>
                  </pic:spPr>
                </pic:pic>
              </a:graphicData>
            </a:graphic>
          </wp:inline>
        </w:drawing>
      </w:r>
    </w:p>
    <w:p w:rsidR="009B7079" w:rsidRPr="000F688E" w:rsidRDefault="009B7079" w:rsidP="009B7079">
      <w:pPr>
        <w:pStyle w:val="Caption"/>
        <w:jc w:val="left"/>
        <w:rPr>
          <w:b w:val="0"/>
          <w:i/>
          <w:sz w:val="16"/>
          <w:szCs w:val="16"/>
        </w:rPr>
      </w:pPr>
      <w:proofErr w:type="gramStart"/>
      <w:r>
        <w:rPr>
          <w:b w:val="0"/>
          <w:i/>
          <w:sz w:val="16"/>
          <w:szCs w:val="16"/>
        </w:rPr>
        <w:t xml:space="preserve">Slender </w:t>
      </w:r>
      <w:proofErr w:type="spellStart"/>
      <w:r>
        <w:rPr>
          <w:b w:val="0"/>
          <w:i/>
          <w:sz w:val="16"/>
          <w:szCs w:val="16"/>
        </w:rPr>
        <w:t>hairgrass</w:t>
      </w:r>
      <w:proofErr w:type="spellEnd"/>
      <w:r w:rsidRPr="009720D1">
        <w:rPr>
          <w:b w:val="0"/>
          <w:i/>
          <w:sz w:val="16"/>
          <w:szCs w:val="16"/>
        </w:rPr>
        <w:t xml:space="preserve"> distribution from USDA-NRCS PLANTS Database.</w:t>
      </w:r>
      <w:proofErr w:type="gramEnd"/>
    </w:p>
    <w:p w:rsidR="009B7079" w:rsidRDefault="009B7079" w:rsidP="009B7079">
      <w:pPr>
        <w:pStyle w:val="BodyText"/>
        <w:jc w:val="left"/>
        <w:rPr>
          <w:color w:val="auto"/>
          <w:sz w:val="20"/>
        </w:rPr>
      </w:pPr>
      <w:r w:rsidRPr="008F22F9">
        <w:rPr>
          <w:i/>
          <w:color w:val="auto"/>
          <w:sz w:val="20"/>
        </w:rPr>
        <w:lastRenderedPageBreak/>
        <w:t>Relative abundance in the wild:</w:t>
      </w:r>
      <w:r>
        <w:rPr>
          <w:color w:val="auto"/>
          <w:sz w:val="20"/>
        </w:rPr>
        <w:t xml:space="preserve"> Scattered to relatively common, but rarely in large numbers.  Slender </w:t>
      </w:r>
      <w:proofErr w:type="spellStart"/>
      <w:r>
        <w:rPr>
          <w:color w:val="auto"/>
          <w:sz w:val="20"/>
        </w:rPr>
        <w:t>hairgrass</w:t>
      </w:r>
      <w:proofErr w:type="spellEnd"/>
      <w:r>
        <w:rPr>
          <w:color w:val="auto"/>
          <w:sz w:val="20"/>
        </w:rPr>
        <w:t xml:space="preserve"> is occasionally found in drainage ways, seep areas, ditches, and damp open woods, as well as adjacent to moist pathways or other disturbed areas. </w:t>
      </w:r>
    </w:p>
    <w:p w:rsidR="009B7079" w:rsidRDefault="009B7079" w:rsidP="009B7079">
      <w:pPr>
        <w:tabs>
          <w:tab w:val="left" w:pos="2430"/>
        </w:tabs>
        <w:jc w:val="left"/>
        <w:rPr>
          <w:sz w:val="20"/>
        </w:rPr>
      </w:pPr>
    </w:p>
    <w:p w:rsidR="009B7079" w:rsidRDefault="009B7079" w:rsidP="009B7079">
      <w:pPr>
        <w:jc w:val="left"/>
        <w:rPr>
          <w:sz w:val="20"/>
        </w:rPr>
      </w:pPr>
      <w:r w:rsidRPr="002C4D81">
        <w:rPr>
          <w:i/>
          <w:sz w:val="20"/>
        </w:rPr>
        <w:t>Adaptation:</w:t>
      </w:r>
      <w:r>
        <w:t xml:space="preserve"> </w:t>
      </w:r>
      <w:r>
        <w:rPr>
          <w:sz w:val="20"/>
        </w:rPr>
        <w:t xml:space="preserve">Slender </w:t>
      </w:r>
      <w:proofErr w:type="spellStart"/>
      <w:r>
        <w:rPr>
          <w:sz w:val="20"/>
        </w:rPr>
        <w:t>hairgrass</w:t>
      </w:r>
      <w:proofErr w:type="spellEnd"/>
      <w:r>
        <w:rPr>
          <w:sz w:val="20"/>
        </w:rPr>
        <w:t xml:space="preserve"> can be found in wet meadows and along the margins of streams, ponds, and lakes. </w:t>
      </w:r>
      <w:r w:rsidR="00322A9B">
        <w:rPr>
          <w:sz w:val="20"/>
        </w:rPr>
        <w:t xml:space="preserve"> </w:t>
      </w:r>
      <w:r>
        <w:rPr>
          <w:sz w:val="20"/>
        </w:rPr>
        <w:t xml:space="preserve">Habitat also includes moist slopes and the understory of open forests from lowland to alpine zones. It is also a component of coastal prairies. </w:t>
      </w:r>
      <w:r w:rsidR="00322A9B">
        <w:rPr>
          <w:sz w:val="20"/>
        </w:rPr>
        <w:t xml:space="preserve"> </w:t>
      </w:r>
      <w:r>
        <w:rPr>
          <w:sz w:val="20"/>
        </w:rPr>
        <w:t xml:space="preserve">As a species of secondary plant succession, slender </w:t>
      </w:r>
      <w:proofErr w:type="spellStart"/>
      <w:r>
        <w:rPr>
          <w:sz w:val="20"/>
        </w:rPr>
        <w:t>hairgrass</w:t>
      </w:r>
      <w:proofErr w:type="spellEnd"/>
      <w:r>
        <w:rPr>
          <w:sz w:val="20"/>
        </w:rPr>
        <w:t xml:space="preserve"> establishes after logging in associated forest communities.</w:t>
      </w:r>
      <w:r w:rsidR="00322A9B">
        <w:rPr>
          <w:sz w:val="20"/>
        </w:rPr>
        <w:t xml:space="preserve"> </w:t>
      </w:r>
      <w:r>
        <w:rPr>
          <w:sz w:val="20"/>
        </w:rPr>
        <w:t xml:space="preserve"> It is found on fine sandy or gravelly soils as well as heavier soil types.  This species tolerates full sun to partial shade.</w:t>
      </w:r>
    </w:p>
    <w:p w:rsidR="009B7079" w:rsidRDefault="009B7079" w:rsidP="009B7079">
      <w:pPr>
        <w:pStyle w:val="Heading3"/>
        <w:spacing w:before="240"/>
        <w:jc w:val="center"/>
      </w:pPr>
      <w:r w:rsidRPr="009B7079">
        <w:rPr>
          <w:noProof/>
        </w:rPr>
        <w:drawing>
          <wp:inline distT="0" distB="0" distL="0" distR="0">
            <wp:extent cx="1828800" cy="4242751"/>
            <wp:effectExtent l="19050" t="0" r="0" b="0"/>
            <wp:docPr id="7" name="Picture 4" descr="Line drawing of slender hairgrass courtesy of University of Washington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EL line drawing"/>
                    <pic:cNvPicPr>
                      <a:picLocks noChangeAspect="1" noChangeArrowheads="1"/>
                    </pic:cNvPicPr>
                  </pic:nvPicPr>
                  <pic:blipFill>
                    <a:blip r:embed="rId11" cstate="print"/>
                    <a:srcRect/>
                    <a:stretch>
                      <a:fillRect/>
                    </a:stretch>
                  </pic:blipFill>
                  <pic:spPr bwMode="auto">
                    <a:xfrm>
                      <a:off x="0" y="0"/>
                      <a:ext cx="1828800" cy="4242751"/>
                    </a:xfrm>
                    <a:prstGeom prst="rect">
                      <a:avLst/>
                    </a:prstGeom>
                    <a:noFill/>
                    <a:ln w="9525">
                      <a:noFill/>
                      <a:miter lim="800000"/>
                      <a:headEnd/>
                      <a:tailEnd/>
                    </a:ln>
                  </pic:spPr>
                </pic:pic>
              </a:graphicData>
            </a:graphic>
          </wp:inline>
        </w:drawing>
      </w:r>
    </w:p>
    <w:p w:rsidR="009B7079" w:rsidRPr="004C00E6" w:rsidRDefault="009B7079" w:rsidP="009B7079">
      <w:pPr>
        <w:pStyle w:val="Caption"/>
        <w:rPr>
          <w:b w:val="0"/>
          <w:i/>
          <w:sz w:val="16"/>
          <w:szCs w:val="16"/>
        </w:rPr>
      </w:pPr>
      <w:r w:rsidRPr="004C00E6">
        <w:rPr>
          <w:b w:val="0"/>
          <w:i/>
          <w:sz w:val="16"/>
          <w:szCs w:val="16"/>
        </w:rPr>
        <w:t xml:space="preserve">Line drawing of </w:t>
      </w:r>
      <w:proofErr w:type="spellStart"/>
      <w:r w:rsidRPr="004C00E6">
        <w:rPr>
          <w:b w:val="0"/>
          <w:sz w:val="16"/>
          <w:szCs w:val="16"/>
        </w:rPr>
        <w:t>Deschampsia</w:t>
      </w:r>
      <w:proofErr w:type="spellEnd"/>
      <w:r w:rsidRPr="004C00E6">
        <w:rPr>
          <w:b w:val="0"/>
          <w:sz w:val="16"/>
          <w:szCs w:val="16"/>
        </w:rPr>
        <w:t xml:space="preserve"> </w:t>
      </w:r>
      <w:proofErr w:type="spellStart"/>
      <w:r w:rsidRPr="004C00E6">
        <w:rPr>
          <w:b w:val="0"/>
          <w:sz w:val="16"/>
          <w:szCs w:val="16"/>
        </w:rPr>
        <w:t>elongata</w:t>
      </w:r>
      <w:proofErr w:type="spellEnd"/>
      <w:r w:rsidRPr="004C00E6">
        <w:rPr>
          <w:b w:val="0"/>
          <w:i/>
          <w:sz w:val="16"/>
          <w:szCs w:val="16"/>
        </w:rPr>
        <w:t xml:space="preserve"> reprinted with permission, University of Washington Press.</w:t>
      </w:r>
    </w:p>
    <w:p w:rsidR="009B7079" w:rsidRPr="009B7079" w:rsidRDefault="009B7079" w:rsidP="009B7079">
      <w:pPr>
        <w:pStyle w:val="NRCSBodyText"/>
      </w:pPr>
    </w:p>
    <w:p w:rsidR="009B7079" w:rsidRDefault="009B7079" w:rsidP="009B7079">
      <w:pPr>
        <w:pStyle w:val="Header3"/>
      </w:pPr>
      <w:r>
        <w:t>Establishment</w:t>
      </w:r>
    </w:p>
    <w:p w:rsidR="009B7079" w:rsidRDefault="009B7079" w:rsidP="009B7079">
      <w:pPr>
        <w:pStyle w:val="BodyText"/>
        <w:jc w:val="left"/>
        <w:rPr>
          <w:color w:val="auto"/>
          <w:sz w:val="20"/>
        </w:rPr>
      </w:pPr>
      <w:r>
        <w:rPr>
          <w:color w:val="auto"/>
          <w:sz w:val="20"/>
        </w:rPr>
        <w:t xml:space="preserve">There is no seed dormancy and slender </w:t>
      </w:r>
      <w:proofErr w:type="spellStart"/>
      <w:r>
        <w:rPr>
          <w:color w:val="auto"/>
          <w:sz w:val="20"/>
        </w:rPr>
        <w:t>hairgrass</w:t>
      </w:r>
      <w:proofErr w:type="spellEnd"/>
      <w:r>
        <w:rPr>
          <w:color w:val="auto"/>
          <w:sz w:val="20"/>
        </w:rPr>
        <w:t xml:space="preserve"> establishes readily by sowing in the fall or early spring. Removal of surface hairs (pubescence) on the seed facilitates further seed cleaning as well as sowing with a drill.  There are approximately 2,300,000 seeds per pound (± 20%).  Each pound of live seed sown per acre applies about 54 seeds per square foot.</w:t>
      </w:r>
      <w:r w:rsidR="00322A9B">
        <w:rPr>
          <w:color w:val="auto"/>
          <w:sz w:val="20"/>
        </w:rPr>
        <w:t xml:space="preserve">  </w:t>
      </w:r>
      <w:r>
        <w:rPr>
          <w:color w:val="auto"/>
          <w:sz w:val="20"/>
        </w:rPr>
        <w:t>Based on seed size and seedling vigor, suggested seeding rates are 2 to 4 lbs/acre when sown alone.</w:t>
      </w:r>
      <w:r w:rsidR="00322A9B">
        <w:rPr>
          <w:color w:val="auto"/>
          <w:sz w:val="20"/>
        </w:rPr>
        <w:t xml:space="preserve"> </w:t>
      </w:r>
      <w:r>
        <w:rPr>
          <w:color w:val="auto"/>
          <w:sz w:val="20"/>
        </w:rPr>
        <w:t xml:space="preserve"> Higher rates may be required when broadcasting to achieve full stands under more difficult conditions. </w:t>
      </w:r>
    </w:p>
    <w:p w:rsidR="009B7079" w:rsidRDefault="009B7079" w:rsidP="009B7079">
      <w:pPr>
        <w:pStyle w:val="Header3"/>
      </w:pPr>
    </w:p>
    <w:p w:rsidR="009B7079" w:rsidRDefault="009B7079" w:rsidP="009B7079">
      <w:pPr>
        <w:pStyle w:val="Header3"/>
        <w:rPr>
          <w:rFonts w:ascii="Arial" w:hAnsi="Arial"/>
        </w:rPr>
      </w:pPr>
      <w:r>
        <w:t>Management</w:t>
      </w:r>
    </w:p>
    <w:p w:rsidR="009B7079" w:rsidRDefault="009B7079" w:rsidP="009B7079">
      <w:pPr>
        <w:jc w:val="left"/>
        <w:rPr>
          <w:sz w:val="20"/>
        </w:rPr>
      </w:pPr>
      <w:r>
        <w:rPr>
          <w:sz w:val="20"/>
        </w:rPr>
        <w:t>Information on the management of this species is lacking.  Given its short-lived nature, grazing must be deferred during flowering and seed set every other year for stand regeneration.  Its ability to easily volunteer on moist, disturbed ground and readily produce seed makes it a candidate for moist soil management of wetland habitat for waterfowl, shorebirds, and other wildlife.</w:t>
      </w:r>
    </w:p>
    <w:p w:rsidR="009B7079" w:rsidRPr="003631C1" w:rsidRDefault="009B7079" w:rsidP="009B7079">
      <w:pPr>
        <w:tabs>
          <w:tab w:val="left" w:pos="2430"/>
        </w:tabs>
        <w:jc w:val="both"/>
        <w:rPr>
          <w:sz w:val="20"/>
        </w:rPr>
      </w:pPr>
    </w:p>
    <w:p w:rsidR="009B7079" w:rsidRDefault="009B7079" w:rsidP="009B7079">
      <w:pPr>
        <w:pStyle w:val="Header3"/>
      </w:pPr>
      <w:r>
        <w:t>Environmental Concerns</w:t>
      </w:r>
    </w:p>
    <w:p w:rsidR="009B7079" w:rsidRDefault="009B7079" w:rsidP="009B7079">
      <w:pPr>
        <w:tabs>
          <w:tab w:val="left" w:pos="2430"/>
        </w:tabs>
        <w:jc w:val="left"/>
        <w:rPr>
          <w:sz w:val="20"/>
        </w:rPr>
      </w:pPr>
      <w:r>
        <w:rPr>
          <w:sz w:val="20"/>
        </w:rPr>
        <w:t>This plant is short-lived and may not compete well with weedy herbaceous species.  There are no major concerns described for this species.</w:t>
      </w:r>
    </w:p>
    <w:p w:rsidR="009B7079" w:rsidRPr="003631C1" w:rsidRDefault="009B7079" w:rsidP="009B7079">
      <w:pPr>
        <w:tabs>
          <w:tab w:val="left" w:pos="2430"/>
        </w:tabs>
        <w:jc w:val="both"/>
        <w:rPr>
          <w:sz w:val="20"/>
        </w:rPr>
      </w:pPr>
    </w:p>
    <w:p w:rsidR="009B7079" w:rsidRDefault="009B7079" w:rsidP="009B7079">
      <w:pPr>
        <w:pStyle w:val="Header3"/>
      </w:pPr>
      <w:r>
        <w:t>Cultivars, Improved, and Selected Materials (and area of origin)</w:t>
      </w:r>
    </w:p>
    <w:p w:rsidR="009B7079" w:rsidRDefault="009B7079" w:rsidP="009B7079">
      <w:pPr>
        <w:pStyle w:val="BodyText"/>
        <w:jc w:val="left"/>
        <w:rPr>
          <w:color w:val="auto"/>
          <w:sz w:val="20"/>
        </w:rPr>
      </w:pPr>
      <w:r>
        <w:rPr>
          <w:color w:val="auto"/>
          <w:sz w:val="20"/>
        </w:rPr>
        <w:t xml:space="preserve">Multiple sources of seed are readily available in </w:t>
      </w:r>
      <w:smartTag w:uri="urn:schemas-microsoft-com:office:smarttags" w:element="place">
        <w:smartTag w:uri="urn:schemas-microsoft-com:office:smarttags" w:element="State">
          <w:r>
            <w:rPr>
              <w:color w:val="auto"/>
              <w:sz w:val="20"/>
            </w:rPr>
            <w:t>California</w:t>
          </w:r>
        </w:smartTag>
      </w:smartTag>
      <w:r>
        <w:rPr>
          <w:color w:val="auto"/>
          <w:sz w:val="20"/>
        </w:rPr>
        <w:t xml:space="preserve">. </w:t>
      </w:r>
      <w:r w:rsidR="00322A9B">
        <w:rPr>
          <w:color w:val="auto"/>
          <w:sz w:val="20"/>
        </w:rPr>
        <w:t xml:space="preserve"> </w:t>
      </w:r>
      <w:r>
        <w:rPr>
          <w:color w:val="auto"/>
          <w:sz w:val="20"/>
        </w:rPr>
        <w:t>One or more populations originating from western Oregon are on the market as well.  Seed sources from other regions may be lacking.</w:t>
      </w:r>
    </w:p>
    <w:p w:rsidR="009B7079" w:rsidRPr="003631C1" w:rsidRDefault="009B7079" w:rsidP="009B7079">
      <w:pPr>
        <w:tabs>
          <w:tab w:val="left" w:pos="2430"/>
        </w:tabs>
        <w:jc w:val="left"/>
        <w:rPr>
          <w:sz w:val="20"/>
        </w:rPr>
      </w:pPr>
    </w:p>
    <w:p w:rsidR="009B7079" w:rsidRDefault="009B7079" w:rsidP="009B7079">
      <w:pPr>
        <w:pStyle w:val="Header3"/>
      </w:pPr>
      <w:r>
        <w:t>Prepared By</w:t>
      </w:r>
    </w:p>
    <w:p w:rsidR="009B7079" w:rsidRDefault="009B7079" w:rsidP="009B7079">
      <w:pPr>
        <w:jc w:val="left"/>
        <w:rPr>
          <w:sz w:val="20"/>
        </w:rPr>
      </w:pPr>
      <w:r w:rsidRPr="009720D1">
        <w:rPr>
          <w:i/>
          <w:sz w:val="20"/>
        </w:rPr>
        <w:t>Dale Darris and Robert Tracey</w:t>
      </w:r>
    </w:p>
    <w:p w:rsidR="009B7079" w:rsidRDefault="009B7079" w:rsidP="009B7079">
      <w:pPr>
        <w:jc w:val="left"/>
        <w:rPr>
          <w:sz w:val="20"/>
        </w:rPr>
      </w:pPr>
      <w:r>
        <w:rPr>
          <w:sz w:val="20"/>
        </w:rPr>
        <w:t>USDA NRCS Plant Materials Center, Corvallis, Oregon</w:t>
      </w:r>
    </w:p>
    <w:p w:rsidR="00CD49CC" w:rsidRPr="00D57FE6" w:rsidRDefault="009C45C1" w:rsidP="0040152F">
      <w:pPr>
        <w:pStyle w:val="Heading3"/>
        <w:spacing w:before="240"/>
      </w:pPr>
      <w:r w:rsidRPr="00D57FE6">
        <w:t>Citation</w:t>
      </w:r>
    </w:p>
    <w:p w:rsidR="00F3785A" w:rsidRDefault="009B7079" w:rsidP="003E6391">
      <w:pPr>
        <w:pStyle w:val="NRCSBodyText"/>
        <w:rPr>
          <w:b/>
        </w:rPr>
      </w:pPr>
      <w:bookmarkStart w:id="0" w:name="OLE_LINK3"/>
      <w:bookmarkStart w:id="1" w:name="OLE_LINK4"/>
      <w:proofErr w:type="gramStart"/>
      <w:r>
        <w:t xml:space="preserve">Darris, D., </w:t>
      </w:r>
      <w:r w:rsidR="00322A9B">
        <w:t>and R. Tracey.</w:t>
      </w:r>
      <w:proofErr w:type="gramEnd"/>
      <w:r>
        <w:t xml:space="preserve"> 2004. </w:t>
      </w:r>
      <w:r w:rsidR="00F3785A">
        <w:t xml:space="preserve">Plant </w:t>
      </w:r>
      <w:r w:rsidR="0038415D">
        <w:t>fact s</w:t>
      </w:r>
      <w:r w:rsidR="00F3785A">
        <w:t>heet</w:t>
      </w:r>
      <w:r w:rsidR="00F3785A" w:rsidRPr="00514BD8">
        <w:t xml:space="preserve"> for </w:t>
      </w:r>
      <w:r w:rsidR="00322A9B">
        <w:t xml:space="preserve">slender </w:t>
      </w:r>
      <w:proofErr w:type="spellStart"/>
      <w:r w:rsidR="00322A9B">
        <w:t>hairgrass</w:t>
      </w:r>
      <w:proofErr w:type="spellEnd"/>
      <w:r w:rsidR="00322A9B">
        <w:t xml:space="preserve"> (</w:t>
      </w:r>
      <w:proofErr w:type="spellStart"/>
      <w:r w:rsidRPr="009B7079">
        <w:rPr>
          <w:i/>
        </w:rPr>
        <w:t>Deschampsia</w:t>
      </w:r>
      <w:proofErr w:type="spellEnd"/>
      <w:r w:rsidRPr="009B7079">
        <w:rPr>
          <w:i/>
        </w:rPr>
        <w:t xml:space="preserve"> </w:t>
      </w:r>
      <w:proofErr w:type="spellStart"/>
      <w:r w:rsidRPr="009B7079">
        <w:rPr>
          <w:i/>
        </w:rPr>
        <w:t>elongata</w:t>
      </w:r>
      <w:proofErr w:type="spellEnd"/>
      <w:r w:rsidR="00322A9B">
        <w:t>)</w:t>
      </w:r>
      <w:r>
        <w:t>.</w:t>
      </w:r>
      <w:r w:rsidR="00F3785A">
        <w:t xml:space="preserve"> </w:t>
      </w:r>
      <w:proofErr w:type="gramStart"/>
      <w:r w:rsidR="00F3785A">
        <w:t xml:space="preserve">USDA-Natural Resources Conservation Service, </w:t>
      </w:r>
      <w:r>
        <w:t>Plant M</w:t>
      </w:r>
      <w:r w:rsidR="00322A9B">
        <w:t>aterials Center, Corvallis, OR.</w:t>
      </w:r>
      <w:proofErr w:type="gramEnd"/>
    </w:p>
    <w:bookmarkEnd w:id="0"/>
    <w:bookmarkEnd w:id="1"/>
    <w:p w:rsidR="00705B62" w:rsidRPr="00705B62" w:rsidRDefault="00705B62" w:rsidP="00705B62">
      <w:pPr>
        <w:pStyle w:val="NRCSBodyText"/>
        <w:spacing w:before="240"/>
        <w:rPr>
          <w:i/>
        </w:rPr>
      </w:pPr>
      <w:r w:rsidRPr="000E3166">
        <w:t xml:space="preserve">Published </w:t>
      </w:r>
      <w:r w:rsidR="009B7079">
        <w:t>November 2004</w:t>
      </w:r>
    </w:p>
    <w:p w:rsidR="009B7079" w:rsidRDefault="009B7079" w:rsidP="009B7079">
      <w:pPr>
        <w:pStyle w:val="Header4"/>
      </w:pPr>
    </w:p>
    <w:p w:rsidR="009B7079" w:rsidRPr="00322A9B" w:rsidRDefault="009B7079" w:rsidP="009B7079">
      <w:pPr>
        <w:pStyle w:val="Header4"/>
        <w:rPr>
          <w:sz w:val="16"/>
          <w:szCs w:val="16"/>
        </w:rPr>
      </w:pPr>
      <w:r w:rsidRPr="00322A9B">
        <w:rPr>
          <w:sz w:val="16"/>
          <w:szCs w:val="16"/>
        </w:rPr>
        <w:t xml:space="preserve">Edited: 20Mar2006 </w:t>
      </w:r>
      <w:proofErr w:type="spellStart"/>
      <w:r w:rsidRPr="00322A9B">
        <w:rPr>
          <w:sz w:val="16"/>
          <w:szCs w:val="16"/>
        </w:rPr>
        <w:t>jsp</w:t>
      </w:r>
      <w:proofErr w:type="spellEnd"/>
      <w:r w:rsidRPr="00322A9B">
        <w:rPr>
          <w:sz w:val="16"/>
          <w:szCs w:val="16"/>
        </w:rPr>
        <w:t xml:space="preserve">; 17Feb2012 </w:t>
      </w:r>
      <w:proofErr w:type="spellStart"/>
      <w:r w:rsidRPr="00322A9B">
        <w:rPr>
          <w:sz w:val="16"/>
          <w:szCs w:val="16"/>
        </w:rPr>
        <w:t>aym</w:t>
      </w:r>
      <w:proofErr w:type="spellEnd"/>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9B7079" w:rsidRDefault="009B7079" w:rsidP="009B7D57">
      <w:pPr>
        <w:spacing w:before="240"/>
        <w:jc w:val="left"/>
        <w:rPr>
          <w:sz w:val="20"/>
        </w:rPr>
      </w:pPr>
    </w:p>
    <w:p w:rsidR="009B7079" w:rsidRDefault="009B7079" w:rsidP="009B7D57">
      <w:pPr>
        <w:spacing w:before="240"/>
        <w:jc w:val="left"/>
        <w:rPr>
          <w:sz w:val="20"/>
        </w:rPr>
      </w:pPr>
    </w:p>
    <w:p w:rsidR="009B7079" w:rsidRDefault="009B7079" w:rsidP="009B7D57">
      <w:pPr>
        <w:spacing w:before="240"/>
        <w:jc w:val="left"/>
        <w:rPr>
          <w:sz w:val="20"/>
        </w:rPr>
      </w:pPr>
    </w:p>
    <w:p w:rsidR="009B7079" w:rsidRDefault="009B7079" w:rsidP="009B7D57">
      <w:pPr>
        <w:spacing w:before="240"/>
        <w:jc w:val="left"/>
        <w:rPr>
          <w:sz w:val="20"/>
        </w:rPr>
      </w:pPr>
    </w:p>
    <w:p w:rsidR="009B7079" w:rsidRDefault="009B7079" w:rsidP="009B7D57">
      <w:pPr>
        <w:spacing w:before="240"/>
        <w:jc w:val="left"/>
        <w:rPr>
          <w:sz w:val="20"/>
        </w:rPr>
        <w:sectPr w:rsidR="009B7079"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B7079">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503" w:rsidRDefault="002A7503">
      <w:r>
        <w:separator/>
      </w:r>
    </w:p>
  </w:endnote>
  <w:endnote w:type="continuationSeparator" w:id="0">
    <w:p w:rsidR="002A7503" w:rsidRDefault="002A75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503" w:rsidRDefault="002A7503">
      <w:r>
        <w:separator/>
      </w:r>
    </w:p>
  </w:footnote>
  <w:footnote w:type="continuationSeparator" w:id="0">
    <w:p w:rsidR="002A7503" w:rsidRDefault="002A75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43009">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9A3399"/>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A7503"/>
    <w:rsid w:val="002B7160"/>
    <w:rsid w:val="002D3C5A"/>
    <w:rsid w:val="002D7A49"/>
    <w:rsid w:val="002E2F74"/>
    <w:rsid w:val="00301065"/>
    <w:rsid w:val="003050BA"/>
    <w:rsid w:val="00315F39"/>
    <w:rsid w:val="00322A9B"/>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A3399"/>
    <w:rsid w:val="009B7079"/>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34AA"/>
    <w:rsid w:val="00D36CA3"/>
    <w:rsid w:val="00D57FE6"/>
    <w:rsid w:val="00D61972"/>
    <w:rsid w:val="00D62818"/>
    <w:rsid w:val="00D669F9"/>
    <w:rsid w:val="00D76CB0"/>
    <w:rsid w:val="00D82E30"/>
    <w:rsid w:val="00DC616D"/>
    <w:rsid w:val="00DC7C36"/>
    <w:rsid w:val="00DD46A9"/>
    <w:rsid w:val="00DE0E57"/>
    <w:rsid w:val="00E30EC6"/>
    <w:rsid w:val="00E505BD"/>
    <w:rsid w:val="00E52D6E"/>
    <w:rsid w:val="00E80488"/>
    <w:rsid w:val="00EA5D73"/>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43009">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9B7079"/>
    <w:pPr>
      <w:tabs>
        <w:tab w:val="left" w:pos="2430"/>
      </w:tabs>
      <w:jc w:val="left"/>
    </w:pPr>
    <w:rPr>
      <w:color w:val="auto"/>
      <w:sz w:val="20"/>
    </w:rPr>
  </w:style>
  <w:style w:type="character" w:customStyle="1" w:styleId="BodytextChar0">
    <w:name w:val="Body text Char"/>
    <w:basedOn w:val="BodyTextChar"/>
    <w:link w:val="Bodytext0"/>
    <w:rsid w:val="009B7079"/>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My%20Documents\PG-FS\PG-FS%20Rework\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15</TotalTime>
  <Pages>2</Pages>
  <Words>822</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5623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fact sheet for slender hairgrass (Deschampsia elongata)</dc:title>
  <dc:subject>Slender hairgrass (Deschampsia elongata) is a native, perennial, cool season bunchgrass used for erosion control in wet areas, as a nurse crop in revegetation projects, as forage or as an ornamental. </dc:subject>
  <dc:creator>Dale Darris and Robert Tracey, USDA NRCS Plant Materials Center, Corvallis, Oregon</dc:creator>
  <cp:keywords>Plant Fact Sheet, slender hairgrass, Deschampsia elongata, Aira elongata, native, perennial, bunchgrass, cool season, erosion control, streambanks, waterways, ditches, wetlands, forage, ornamental, nurse crop, fast growing </cp:keywords>
  <cp:lastModifiedBy>anna.young-mathews</cp:lastModifiedBy>
  <cp:revision>3</cp:revision>
  <cp:lastPrinted>2003-06-09T19:39:00Z</cp:lastPrinted>
  <dcterms:created xsi:type="dcterms:W3CDTF">2012-02-22T15:44:00Z</dcterms:created>
  <dcterms:modified xsi:type="dcterms:W3CDTF">2012-02-28T16:40:00Z</dcterms:modified>
</cp:coreProperties>
</file>