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2E2D92" w:rsidP="00564985">
      <w:pPr>
        <w:pStyle w:val="Heading1"/>
        <w:rPr>
          <w:i w:val="0"/>
        </w:rPr>
      </w:pPr>
      <w:r w:rsidRPr="002E2D92">
        <w:rPr>
          <w:i w:val="0"/>
          <w:iCs/>
          <w:color w:val="000000"/>
        </w:rPr>
        <w:lastRenderedPageBreak/>
        <w:t>DILLENIUS’ TICK-TREFOIL</w:t>
      </w:r>
    </w:p>
    <w:p w:rsidR="00CE5409" w:rsidRPr="00561A8A" w:rsidRDefault="002E2D92" w:rsidP="00561A8A">
      <w:pPr>
        <w:pStyle w:val="Heading2"/>
      </w:pPr>
      <w:proofErr w:type="spellStart"/>
      <w:r>
        <w:rPr>
          <w:bCs/>
          <w:iCs/>
          <w:color w:val="000000"/>
        </w:rPr>
        <w:t>Desmodium</w:t>
      </w:r>
      <w:proofErr w:type="spellEnd"/>
      <w:r>
        <w:rPr>
          <w:bCs/>
          <w:iCs/>
          <w:color w:val="000000"/>
        </w:rPr>
        <w:t xml:space="preserve"> glabellum </w:t>
      </w:r>
      <w:proofErr w:type="spellStart"/>
      <w:r>
        <w:rPr>
          <w:bCs/>
          <w:iCs/>
          <w:color w:val="000000"/>
        </w:rPr>
        <w:t>Michx</w:t>
      </w:r>
      <w:proofErr w:type="spellEnd"/>
    </w:p>
    <w:p w:rsidR="00CE5409" w:rsidRPr="00561A8A" w:rsidRDefault="002E2D92" w:rsidP="00A91834">
      <w:pPr>
        <w:pStyle w:val="PlantSymbol"/>
      </w:pPr>
      <w:r>
        <w:rPr>
          <w:color w:val="000000"/>
          <w:sz w:val="23"/>
          <w:szCs w:val="23"/>
        </w:rPr>
        <w:t>Plant symbol = DEGL4</w:t>
      </w:r>
    </w:p>
    <w:p w:rsidR="00A1146D" w:rsidRDefault="008455BA" w:rsidP="00A1146D">
      <w:pPr>
        <w:pStyle w:val="BodytextNRCS"/>
        <w:spacing w:before="240"/>
      </w:pPr>
      <w:r w:rsidRPr="00561A8A">
        <w:t xml:space="preserve">Contributed by: </w:t>
      </w:r>
      <w:r w:rsidR="00A1146D">
        <w:t>USDA NRCS P</w:t>
      </w:r>
      <w:r w:rsidR="002E2D92">
        <w:t xml:space="preserve">lant </w:t>
      </w:r>
      <w:r w:rsidR="00A1146D">
        <w:t>M</w:t>
      </w:r>
      <w:r w:rsidR="002E2D92">
        <w:t>aterials</w:t>
      </w:r>
      <w:r w:rsidR="00A1146D">
        <w:t xml:space="preserve"> Program</w:t>
      </w:r>
    </w:p>
    <w:p w:rsidR="00CE595A" w:rsidRDefault="002E2D92" w:rsidP="00CE595A">
      <w:pPr>
        <w:pStyle w:val="NRCSBodyText"/>
        <w:keepNext/>
        <w:spacing w:before="240"/>
      </w:pPr>
      <w:r w:rsidRPr="002E2D92">
        <w:rPr>
          <w:i/>
          <w:sz w:val="16"/>
          <w:szCs w:val="16"/>
        </w:rPr>
        <w:drawing>
          <wp:inline distT="0" distB="0" distL="0" distR="0">
            <wp:extent cx="2235835" cy="3001010"/>
            <wp:effectExtent l="19050" t="0" r="0" b="0"/>
            <wp:docPr id="2" name="Picture 1" descr="Dillenius' tick-trefoil; Photo by David G. Smith, copyright 1997-2009 &#10;www.delawarewildflowers.or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35835" cy="3001010"/>
                    </a:xfrm>
                    <a:prstGeom prst="rect">
                      <a:avLst/>
                    </a:prstGeom>
                    <a:noFill/>
                    <a:ln w="9525">
                      <a:noFill/>
                      <a:miter lim="800000"/>
                      <a:headEnd/>
                      <a:tailEnd/>
                    </a:ln>
                  </pic:spPr>
                </pic:pic>
              </a:graphicData>
            </a:graphic>
          </wp:inline>
        </w:drawing>
      </w:r>
    </w:p>
    <w:p w:rsidR="00CE595A" w:rsidRDefault="00CE595A" w:rsidP="00CE595A">
      <w:pPr>
        <w:pStyle w:val="Caption"/>
        <w:jc w:val="left"/>
      </w:pPr>
      <w:r w:rsidRPr="004C36E4">
        <w:rPr>
          <w:noProof/>
        </w:rPr>
        <w:t>David G. Smith, copyright 1997-2009 www.delawarewildflowers.org</w:t>
      </w:r>
    </w:p>
    <w:p w:rsidR="00CE595A" w:rsidRDefault="00CE595A" w:rsidP="00CE595A">
      <w:pPr>
        <w:pStyle w:val="Header3"/>
      </w:pPr>
    </w:p>
    <w:p w:rsidR="00CE595A" w:rsidRDefault="00CE595A" w:rsidP="00CE595A">
      <w:pPr>
        <w:pStyle w:val="Header3"/>
      </w:pPr>
      <w:r>
        <w:t>Alternate Names</w:t>
      </w:r>
    </w:p>
    <w:p w:rsidR="00CE595A" w:rsidRDefault="00CE595A" w:rsidP="00CE595A">
      <w:pPr>
        <w:pStyle w:val="Bodytext0"/>
        <w:rPr>
          <w:sz w:val="20"/>
          <w:szCs w:val="20"/>
        </w:rPr>
      </w:pPr>
      <w:r>
        <w:rPr>
          <w:sz w:val="20"/>
          <w:szCs w:val="20"/>
        </w:rPr>
        <w:t xml:space="preserve">Panicle tick-trefoil, perplexed tick-trefoil, tall tick clover, </w:t>
      </w:r>
      <w:proofErr w:type="gramStart"/>
      <w:r>
        <w:rPr>
          <w:sz w:val="20"/>
          <w:szCs w:val="20"/>
        </w:rPr>
        <w:t>Diclinous'  tick</w:t>
      </w:r>
      <w:proofErr w:type="gramEnd"/>
      <w:r>
        <w:rPr>
          <w:sz w:val="20"/>
          <w:szCs w:val="20"/>
        </w:rPr>
        <w:t xml:space="preserve">-trefoil (Connecticut), smooth tick-trefoil </w:t>
      </w:r>
    </w:p>
    <w:p w:rsidR="00CE595A" w:rsidRDefault="00CE595A" w:rsidP="00CE595A">
      <w:pPr>
        <w:pStyle w:val="Default"/>
        <w:rPr>
          <w:color w:val="auto"/>
          <w:sz w:val="20"/>
          <w:szCs w:val="20"/>
        </w:rPr>
      </w:pPr>
      <w:r>
        <w:rPr>
          <w:color w:val="auto"/>
          <w:sz w:val="20"/>
          <w:szCs w:val="20"/>
        </w:rPr>
        <w:t xml:space="preserve"> </w:t>
      </w:r>
    </w:p>
    <w:p w:rsidR="00CE595A" w:rsidRDefault="00CE595A" w:rsidP="00CE595A">
      <w:pPr>
        <w:pStyle w:val="Default"/>
        <w:rPr>
          <w:color w:val="auto"/>
          <w:sz w:val="20"/>
          <w:szCs w:val="20"/>
        </w:rPr>
      </w:pPr>
      <w:r>
        <w:rPr>
          <w:b/>
          <w:bCs/>
          <w:color w:val="auto"/>
          <w:sz w:val="20"/>
          <w:szCs w:val="20"/>
        </w:rPr>
        <w:t>Uses</w:t>
      </w:r>
    </w:p>
    <w:p w:rsidR="00CE595A" w:rsidRDefault="00CE595A" w:rsidP="00CE595A">
      <w:pPr>
        <w:pStyle w:val="Bodytext0"/>
        <w:jc w:val="both"/>
        <w:rPr>
          <w:sz w:val="20"/>
          <w:szCs w:val="20"/>
        </w:rPr>
      </w:pPr>
      <w:r>
        <w:rPr>
          <w:sz w:val="20"/>
          <w:szCs w:val="20"/>
        </w:rPr>
        <w:t xml:space="preserve">The seeds of the </w:t>
      </w:r>
      <w:proofErr w:type="spellStart"/>
      <w:r>
        <w:rPr>
          <w:sz w:val="20"/>
          <w:szCs w:val="20"/>
        </w:rPr>
        <w:t>Dillenius</w:t>
      </w:r>
      <w:proofErr w:type="spellEnd"/>
      <w:r>
        <w:rPr>
          <w:sz w:val="20"/>
          <w:szCs w:val="20"/>
        </w:rPr>
        <w:t xml:space="preserve">’ Tick-Trefoil are eaten by upland game birds, small rodents, wild turkey, rabbits, groundhogs and livestock. It is also an excellent deer browse. </w:t>
      </w:r>
    </w:p>
    <w:p w:rsidR="00CE595A" w:rsidRDefault="00CE595A" w:rsidP="00CE595A">
      <w:pPr>
        <w:pStyle w:val="Default"/>
        <w:rPr>
          <w:b/>
          <w:bCs/>
          <w:color w:val="auto"/>
          <w:sz w:val="20"/>
          <w:szCs w:val="20"/>
        </w:rPr>
      </w:pPr>
    </w:p>
    <w:p w:rsidR="00CE595A" w:rsidRDefault="00CE595A" w:rsidP="00CE595A">
      <w:pPr>
        <w:pStyle w:val="Default"/>
        <w:rPr>
          <w:color w:val="auto"/>
          <w:sz w:val="20"/>
          <w:szCs w:val="20"/>
        </w:rPr>
      </w:pPr>
      <w:r>
        <w:rPr>
          <w:b/>
          <w:bCs/>
          <w:color w:val="auto"/>
          <w:sz w:val="20"/>
          <w:szCs w:val="20"/>
        </w:rPr>
        <w:t>Status</w:t>
      </w:r>
    </w:p>
    <w:p w:rsidR="00CE595A" w:rsidRDefault="00CE595A" w:rsidP="00CE595A">
      <w:pPr>
        <w:pStyle w:val="Default"/>
        <w:rPr>
          <w:color w:val="auto"/>
          <w:sz w:val="20"/>
          <w:szCs w:val="20"/>
        </w:rPr>
      </w:pPr>
      <w:r>
        <w:rPr>
          <w:color w:val="auto"/>
          <w:sz w:val="20"/>
          <w:szCs w:val="20"/>
        </w:rPr>
        <w:t xml:space="preserve">Please consult the PLANTS Web site and your State Department of Natural Resources for this plant’s current status (e.g. threatened or endangered species, </w:t>
      </w:r>
      <w:proofErr w:type="spellStart"/>
      <w:r>
        <w:rPr>
          <w:color w:val="auto"/>
          <w:sz w:val="20"/>
          <w:szCs w:val="20"/>
        </w:rPr>
        <w:t>stae</w:t>
      </w:r>
      <w:proofErr w:type="spellEnd"/>
      <w:r>
        <w:rPr>
          <w:color w:val="auto"/>
          <w:sz w:val="20"/>
          <w:szCs w:val="20"/>
        </w:rPr>
        <w:t xml:space="preserve"> noxious status, and wetland indicator value.) </w:t>
      </w:r>
    </w:p>
    <w:p w:rsidR="00CE595A" w:rsidRDefault="00CE595A" w:rsidP="00CE595A">
      <w:pPr>
        <w:pStyle w:val="Default"/>
        <w:rPr>
          <w:b/>
          <w:bCs/>
          <w:color w:val="auto"/>
          <w:sz w:val="20"/>
          <w:szCs w:val="20"/>
        </w:rPr>
      </w:pPr>
    </w:p>
    <w:p w:rsidR="00CE595A" w:rsidRDefault="00CE595A" w:rsidP="00CE595A">
      <w:pPr>
        <w:pStyle w:val="Default"/>
        <w:rPr>
          <w:color w:val="auto"/>
          <w:sz w:val="20"/>
          <w:szCs w:val="20"/>
        </w:rPr>
      </w:pPr>
      <w:r>
        <w:rPr>
          <w:b/>
          <w:bCs/>
          <w:color w:val="auto"/>
          <w:sz w:val="20"/>
          <w:szCs w:val="20"/>
        </w:rPr>
        <w:t>Description</w:t>
      </w:r>
    </w:p>
    <w:p w:rsidR="00CE595A" w:rsidRDefault="00CE595A" w:rsidP="00CE595A">
      <w:pPr>
        <w:pStyle w:val="Default"/>
        <w:jc w:val="both"/>
        <w:rPr>
          <w:color w:val="auto"/>
          <w:sz w:val="20"/>
          <w:szCs w:val="20"/>
        </w:rPr>
      </w:pPr>
      <w:proofErr w:type="spellStart"/>
      <w:r>
        <w:rPr>
          <w:color w:val="auto"/>
          <w:sz w:val="20"/>
          <w:szCs w:val="20"/>
        </w:rPr>
        <w:t>Dillenius</w:t>
      </w:r>
      <w:proofErr w:type="spellEnd"/>
      <w:r>
        <w:rPr>
          <w:color w:val="auto"/>
          <w:sz w:val="20"/>
          <w:szCs w:val="20"/>
        </w:rPr>
        <w:t xml:space="preserve">’ tick trefoil is a member of the pea family.  This native perennial </w:t>
      </w:r>
      <w:proofErr w:type="spellStart"/>
      <w:r>
        <w:rPr>
          <w:color w:val="auto"/>
          <w:sz w:val="20"/>
          <w:szCs w:val="20"/>
        </w:rPr>
        <w:t>forb</w:t>
      </w:r>
      <w:proofErr w:type="spellEnd"/>
      <w:r>
        <w:rPr>
          <w:color w:val="auto"/>
          <w:sz w:val="20"/>
          <w:szCs w:val="20"/>
        </w:rPr>
        <w:t xml:space="preserve"> grows between 2 ½ to 5 feet in height. Its tiny flowers are pink or purple and irregular in </w:t>
      </w:r>
      <w:r>
        <w:rPr>
          <w:color w:val="auto"/>
          <w:sz w:val="20"/>
          <w:szCs w:val="20"/>
        </w:rPr>
        <w:lastRenderedPageBreak/>
        <w:t>shape and have no floral scent.  The flowers turn light blue when spent. Bloom time is from mid-summer to early fall and lasts about a month.    The leaves are alternate, composed of three entire leaflets.  They are egg shaped with little or no point.  There is little or no stipule where the leaf is attached to the stem. The seed pods are covered with tiny hooked hairs that enable them to stick to the fur of passing animals and the fabric of humans, thus providing a mechanism for dispersal.  Long tongued bees are the primary pollinators.</w:t>
      </w:r>
    </w:p>
    <w:p w:rsidR="00CE595A" w:rsidRDefault="00CE595A" w:rsidP="00CE595A">
      <w:pPr>
        <w:pStyle w:val="Default"/>
        <w:jc w:val="both"/>
        <w:rPr>
          <w:color w:val="auto"/>
          <w:sz w:val="20"/>
          <w:szCs w:val="20"/>
        </w:rPr>
      </w:pPr>
    </w:p>
    <w:p w:rsidR="00CE595A" w:rsidRDefault="00CE595A" w:rsidP="00CE595A">
      <w:pPr>
        <w:pStyle w:val="Default"/>
        <w:jc w:val="both"/>
        <w:rPr>
          <w:color w:val="auto"/>
          <w:sz w:val="20"/>
          <w:szCs w:val="20"/>
        </w:rPr>
      </w:pPr>
      <w:r>
        <w:rPr>
          <w:b/>
          <w:bCs/>
          <w:color w:val="auto"/>
          <w:sz w:val="20"/>
          <w:szCs w:val="20"/>
        </w:rPr>
        <w:t>Adaptation and Distribution</w:t>
      </w:r>
    </w:p>
    <w:p w:rsidR="00CE595A" w:rsidRDefault="00CE595A" w:rsidP="00CE595A">
      <w:pPr>
        <w:pStyle w:val="Default"/>
        <w:jc w:val="both"/>
        <w:rPr>
          <w:color w:val="auto"/>
          <w:sz w:val="20"/>
          <w:szCs w:val="20"/>
        </w:rPr>
      </w:pPr>
      <w:r>
        <w:rPr>
          <w:color w:val="auto"/>
          <w:sz w:val="20"/>
          <w:szCs w:val="20"/>
        </w:rPr>
        <w:t>This tick trefoil prefers partial sun and dry to slightly dry conditions.  It usually grows in soil that contains loam, clay-loam, or some kind of rocky material.  Its habitats include savannas, rocky upland forest, edges of wooded areas, thickets, and limestone glades. Its range is from New England to Minnesota and from Florida to Texas.  It is common throughout the Midwest States.</w:t>
      </w:r>
    </w:p>
    <w:p w:rsidR="00CE595A" w:rsidRDefault="00CE595A" w:rsidP="00CE595A">
      <w:pPr>
        <w:pStyle w:val="Default"/>
        <w:jc w:val="both"/>
        <w:rPr>
          <w:color w:val="auto"/>
          <w:sz w:val="20"/>
          <w:szCs w:val="20"/>
        </w:rPr>
      </w:pPr>
      <w:r>
        <w:rPr>
          <w:color w:val="auto"/>
          <w:sz w:val="20"/>
          <w:szCs w:val="20"/>
        </w:rPr>
        <w:t xml:space="preserve"> For a current distribution map, please consult the Plant Profile page for this species on the PLANTS Web site. </w:t>
      </w:r>
    </w:p>
    <w:p w:rsidR="00CE595A" w:rsidRDefault="00CE595A" w:rsidP="00CE595A">
      <w:pPr>
        <w:pStyle w:val="Default"/>
        <w:jc w:val="both"/>
        <w:rPr>
          <w:color w:val="auto"/>
          <w:sz w:val="20"/>
          <w:szCs w:val="20"/>
        </w:rPr>
      </w:pPr>
    </w:p>
    <w:p w:rsidR="00CE595A" w:rsidRDefault="00CE595A" w:rsidP="00CE595A">
      <w:pPr>
        <w:pStyle w:val="Default"/>
        <w:jc w:val="both"/>
        <w:rPr>
          <w:b/>
          <w:bCs/>
          <w:color w:val="auto"/>
          <w:sz w:val="20"/>
          <w:szCs w:val="20"/>
        </w:rPr>
      </w:pPr>
      <w:r>
        <w:rPr>
          <w:b/>
          <w:bCs/>
          <w:color w:val="auto"/>
          <w:sz w:val="20"/>
          <w:szCs w:val="20"/>
        </w:rPr>
        <w:t>Establishment</w:t>
      </w:r>
    </w:p>
    <w:p w:rsidR="00CE595A" w:rsidRDefault="00CE595A" w:rsidP="00CE595A">
      <w:pPr>
        <w:pStyle w:val="Default"/>
        <w:jc w:val="both"/>
        <w:rPr>
          <w:color w:val="auto"/>
          <w:sz w:val="20"/>
          <w:szCs w:val="20"/>
        </w:rPr>
      </w:pPr>
      <w:r>
        <w:rPr>
          <w:color w:val="auto"/>
          <w:sz w:val="20"/>
          <w:szCs w:val="20"/>
        </w:rPr>
        <w:t xml:space="preserve">A clean, firm seedbed is essential for establishing </w:t>
      </w:r>
      <w:proofErr w:type="spellStart"/>
      <w:r>
        <w:rPr>
          <w:color w:val="auto"/>
          <w:sz w:val="20"/>
          <w:szCs w:val="20"/>
        </w:rPr>
        <w:t>Dillenius</w:t>
      </w:r>
      <w:proofErr w:type="spellEnd"/>
      <w:r>
        <w:rPr>
          <w:color w:val="auto"/>
          <w:sz w:val="20"/>
          <w:szCs w:val="20"/>
        </w:rPr>
        <w:t xml:space="preserve">’ Tick-Trefoil.  A good seedbed can be prepared by disking and harrowing, following by </w:t>
      </w:r>
      <w:proofErr w:type="spellStart"/>
      <w:r>
        <w:rPr>
          <w:color w:val="auto"/>
          <w:sz w:val="20"/>
          <w:szCs w:val="20"/>
        </w:rPr>
        <w:t>cultipacking</w:t>
      </w:r>
      <w:proofErr w:type="spellEnd"/>
      <w:r>
        <w:rPr>
          <w:color w:val="auto"/>
          <w:sz w:val="20"/>
          <w:szCs w:val="20"/>
        </w:rPr>
        <w:t>.  Planting into no-till conditions can be effective provided weeds are controlled and residue is managed prior to planting.  Good seed-to-soil contact is important for germination and establishment.</w:t>
      </w:r>
    </w:p>
    <w:p w:rsidR="00CE595A" w:rsidRDefault="00CE595A" w:rsidP="00CE595A">
      <w:pPr>
        <w:pStyle w:val="Default"/>
        <w:jc w:val="both"/>
        <w:rPr>
          <w:color w:val="auto"/>
          <w:sz w:val="20"/>
          <w:szCs w:val="20"/>
        </w:rPr>
      </w:pPr>
    </w:p>
    <w:p w:rsidR="00CE595A" w:rsidRPr="00CE595A" w:rsidRDefault="00CE595A" w:rsidP="00CE595A">
      <w:pPr>
        <w:pStyle w:val="Default"/>
        <w:jc w:val="both"/>
        <w:rPr>
          <w:color w:val="auto"/>
          <w:sz w:val="20"/>
          <w:szCs w:val="20"/>
        </w:rPr>
      </w:pPr>
      <w:r w:rsidRPr="00CE595A">
        <w:rPr>
          <w:color w:val="auto"/>
          <w:sz w:val="20"/>
          <w:szCs w:val="20"/>
        </w:rPr>
        <w:t xml:space="preserve">The seedbed should be firm enough to allow the seed to be planted ⅛” to ¼” deep.  </w:t>
      </w:r>
      <w:proofErr w:type="spellStart"/>
      <w:r w:rsidRPr="00CE595A">
        <w:rPr>
          <w:color w:val="auto"/>
          <w:sz w:val="20"/>
          <w:szCs w:val="20"/>
        </w:rPr>
        <w:t>Cultipacker</w:t>
      </w:r>
      <w:proofErr w:type="spellEnd"/>
      <w:r w:rsidRPr="00CE595A">
        <w:rPr>
          <w:color w:val="auto"/>
          <w:sz w:val="20"/>
          <w:szCs w:val="20"/>
        </w:rPr>
        <w:t xml:space="preserve"> seeders and band seeders followed by press wheels or a </w:t>
      </w:r>
      <w:proofErr w:type="spellStart"/>
      <w:r w:rsidRPr="00CE595A">
        <w:rPr>
          <w:color w:val="auto"/>
          <w:sz w:val="20"/>
          <w:szCs w:val="20"/>
        </w:rPr>
        <w:t>cultipacker</w:t>
      </w:r>
      <w:proofErr w:type="spellEnd"/>
      <w:r w:rsidRPr="00CE595A">
        <w:rPr>
          <w:color w:val="auto"/>
          <w:sz w:val="20"/>
          <w:szCs w:val="20"/>
        </w:rPr>
        <w:t xml:space="preserve"> help ensure shallow seed placement and good seed-to-soil contact.  Apply fertilizer (especially phosphorus or potassium) only as recommended by a soil test.  Nitrogen fertilizer is not recommended during establishment year.</w:t>
      </w:r>
    </w:p>
    <w:p w:rsidR="00CE595A" w:rsidRDefault="00CE595A" w:rsidP="00CE595A">
      <w:pPr>
        <w:pStyle w:val="Default"/>
        <w:jc w:val="both"/>
        <w:rPr>
          <w:color w:val="auto"/>
          <w:sz w:val="20"/>
          <w:szCs w:val="20"/>
        </w:rPr>
      </w:pPr>
    </w:p>
    <w:p w:rsidR="00CE595A" w:rsidRDefault="00CE595A" w:rsidP="00CE595A">
      <w:pPr>
        <w:pStyle w:val="Default"/>
        <w:jc w:val="both"/>
        <w:rPr>
          <w:color w:val="auto"/>
          <w:sz w:val="20"/>
          <w:szCs w:val="20"/>
        </w:rPr>
      </w:pPr>
      <w:r>
        <w:rPr>
          <w:color w:val="auto"/>
          <w:sz w:val="20"/>
          <w:szCs w:val="20"/>
        </w:rPr>
        <w:t xml:space="preserve">Inoculating seeds with </w:t>
      </w:r>
      <w:proofErr w:type="spellStart"/>
      <w:r>
        <w:rPr>
          <w:i/>
          <w:iCs/>
          <w:color w:val="auto"/>
          <w:sz w:val="20"/>
          <w:szCs w:val="20"/>
        </w:rPr>
        <w:t>Rhizobium</w:t>
      </w:r>
      <w:proofErr w:type="spellEnd"/>
      <w:r>
        <w:rPr>
          <w:color w:val="auto"/>
          <w:sz w:val="20"/>
          <w:szCs w:val="20"/>
        </w:rPr>
        <w:t xml:space="preserve"> before planting is recommended.  Consult </w:t>
      </w:r>
      <w:proofErr w:type="spellStart"/>
      <w:r>
        <w:rPr>
          <w:color w:val="auto"/>
          <w:sz w:val="20"/>
          <w:szCs w:val="20"/>
        </w:rPr>
        <w:t>inoculant</w:t>
      </w:r>
      <w:proofErr w:type="spellEnd"/>
      <w:r>
        <w:rPr>
          <w:color w:val="auto"/>
          <w:sz w:val="20"/>
          <w:szCs w:val="20"/>
        </w:rPr>
        <w:t xml:space="preserve"> supplier for recommendations on specific </w:t>
      </w:r>
      <w:proofErr w:type="spellStart"/>
      <w:r>
        <w:rPr>
          <w:i/>
          <w:iCs/>
          <w:color w:val="auto"/>
          <w:sz w:val="20"/>
          <w:szCs w:val="20"/>
        </w:rPr>
        <w:t>Rhizobium</w:t>
      </w:r>
      <w:proofErr w:type="spellEnd"/>
      <w:r>
        <w:rPr>
          <w:color w:val="auto"/>
          <w:sz w:val="20"/>
          <w:szCs w:val="20"/>
        </w:rPr>
        <w:t xml:space="preserve"> strains for </w:t>
      </w:r>
      <w:proofErr w:type="spellStart"/>
      <w:r>
        <w:rPr>
          <w:color w:val="auto"/>
          <w:sz w:val="20"/>
          <w:szCs w:val="20"/>
        </w:rPr>
        <w:t>Dillenius</w:t>
      </w:r>
      <w:proofErr w:type="spellEnd"/>
      <w:r>
        <w:rPr>
          <w:color w:val="auto"/>
          <w:sz w:val="20"/>
          <w:szCs w:val="20"/>
        </w:rPr>
        <w:t xml:space="preserve">’ tick-trefoil. </w:t>
      </w:r>
    </w:p>
    <w:p w:rsidR="00CE595A" w:rsidRDefault="00CE595A" w:rsidP="00CE595A">
      <w:pPr>
        <w:pStyle w:val="Default"/>
        <w:jc w:val="both"/>
        <w:rPr>
          <w:color w:val="auto"/>
          <w:sz w:val="20"/>
          <w:szCs w:val="20"/>
        </w:rPr>
      </w:pPr>
    </w:p>
    <w:p w:rsidR="00CE595A" w:rsidRDefault="00CE595A" w:rsidP="00CE595A">
      <w:pPr>
        <w:pStyle w:val="Default"/>
        <w:jc w:val="both"/>
        <w:rPr>
          <w:color w:val="0000FF"/>
          <w:sz w:val="20"/>
          <w:szCs w:val="20"/>
        </w:rPr>
      </w:pPr>
      <w:r>
        <w:rPr>
          <w:color w:val="auto"/>
          <w:sz w:val="20"/>
          <w:szCs w:val="20"/>
        </w:rPr>
        <w:t xml:space="preserve">Seeding rates for </w:t>
      </w:r>
      <w:proofErr w:type="spellStart"/>
      <w:r>
        <w:rPr>
          <w:color w:val="auto"/>
          <w:sz w:val="20"/>
          <w:szCs w:val="20"/>
        </w:rPr>
        <w:t>Dillenius</w:t>
      </w:r>
      <w:proofErr w:type="spellEnd"/>
      <w:r>
        <w:rPr>
          <w:color w:val="auto"/>
          <w:sz w:val="20"/>
          <w:szCs w:val="20"/>
        </w:rPr>
        <w:t>’ Tick-Trefoil should be 2 to 4 oz. pure live seed per acre for wildlife planting or 0.5 to 10% of a mix for prairie restoration.  Seed can be planted in the spring or early fall.</w:t>
      </w:r>
    </w:p>
    <w:p w:rsidR="00CE595A" w:rsidRDefault="00CE595A" w:rsidP="00CE595A">
      <w:pPr>
        <w:pStyle w:val="Default"/>
        <w:jc w:val="both"/>
        <w:rPr>
          <w:color w:val="0000FF"/>
          <w:sz w:val="20"/>
          <w:szCs w:val="20"/>
        </w:rPr>
      </w:pPr>
    </w:p>
    <w:p w:rsidR="00CE595A" w:rsidRDefault="00CE595A" w:rsidP="00CE595A">
      <w:pPr>
        <w:pStyle w:val="Default"/>
        <w:rPr>
          <w:sz w:val="20"/>
          <w:szCs w:val="20"/>
        </w:rPr>
      </w:pPr>
      <w:r>
        <w:rPr>
          <w:b/>
          <w:bCs/>
          <w:sz w:val="20"/>
          <w:szCs w:val="20"/>
        </w:rPr>
        <w:t>Management</w:t>
      </w:r>
    </w:p>
    <w:p w:rsidR="00CE595A" w:rsidRDefault="00CE595A" w:rsidP="00CE595A">
      <w:pPr>
        <w:pStyle w:val="Default"/>
        <w:rPr>
          <w:sz w:val="20"/>
          <w:szCs w:val="20"/>
        </w:rPr>
      </w:pPr>
      <w:r>
        <w:rPr>
          <w:sz w:val="20"/>
          <w:szCs w:val="20"/>
        </w:rPr>
        <w:t xml:space="preserve">Reduce weed competition by mowing at a height that will not affect the tick-trefoil seedlings.  For grassy weed control use a grass herbicide and follow label </w:t>
      </w:r>
      <w:r>
        <w:rPr>
          <w:sz w:val="20"/>
          <w:szCs w:val="20"/>
        </w:rPr>
        <w:lastRenderedPageBreak/>
        <w:t xml:space="preserve">recommendation, as weed control will encourage a good stand.  Note:  Some herbicide products may not be registered on this legume species in your state. </w:t>
      </w:r>
    </w:p>
    <w:p w:rsidR="00CE595A" w:rsidRDefault="00CE595A" w:rsidP="00CE595A">
      <w:pPr>
        <w:pStyle w:val="Default"/>
        <w:jc w:val="center"/>
        <w:rPr>
          <w:sz w:val="23"/>
          <w:szCs w:val="23"/>
        </w:rPr>
      </w:pPr>
      <w:r>
        <w:rPr>
          <w:sz w:val="23"/>
          <w:szCs w:val="23"/>
        </w:rPr>
        <w:t xml:space="preserve"> </w:t>
      </w:r>
    </w:p>
    <w:p w:rsidR="00CE595A" w:rsidRDefault="00CE595A" w:rsidP="00CE595A">
      <w:pPr>
        <w:pStyle w:val="Default"/>
        <w:rPr>
          <w:sz w:val="20"/>
          <w:szCs w:val="20"/>
        </w:rPr>
      </w:pPr>
      <w:r>
        <w:rPr>
          <w:b/>
          <w:bCs/>
          <w:sz w:val="20"/>
          <w:szCs w:val="20"/>
        </w:rPr>
        <w:t xml:space="preserve">Pests and Potential Problems </w:t>
      </w:r>
    </w:p>
    <w:p w:rsidR="00CE595A" w:rsidRDefault="00CE595A" w:rsidP="00CE595A">
      <w:pPr>
        <w:pStyle w:val="Default"/>
        <w:rPr>
          <w:sz w:val="20"/>
          <w:szCs w:val="20"/>
        </w:rPr>
      </w:pPr>
      <w:r>
        <w:rPr>
          <w:sz w:val="20"/>
          <w:szCs w:val="20"/>
        </w:rPr>
        <w:t xml:space="preserve">Japanese beetle adults feed on flowers and leaves. </w:t>
      </w:r>
    </w:p>
    <w:p w:rsidR="00CE595A" w:rsidRDefault="00CE595A" w:rsidP="00CE595A">
      <w:pPr>
        <w:pStyle w:val="Default"/>
        <w:rPr>
          <w:sz w:val="20"/>
          <w:szCs w:val="20"/>
        </w:rPr>
      </w:pPr>
      <w:r>
        <w:rPr>
          <w:sz w:val="20"/>
          <w:szCs w:val="20"/>
        </w:rPr>
        <w:t xml:space="preserve">White mold has been observed on some </w:t>
      </w:r>
      <w:proofErr w:type="spellStart"/>
      <w:r>
        <w:rPr>
          <w:i/>
          <w:iCs/>
          <w:sz w:val="20"/>
          <w:szCs w:val="20"/>
        </w:rPr>
        <w:t>Desmodium</w:t>
      </w:r>
      <w:proofErr w:type="spellEnd"/>
      <w:r>
        <w:rPr>
          <w:sz w:val="20"/>
          <w:szCs w:val="20"/>
        </w:rPr>
        <w:t xml:space="preserve"> species. </w:t>
      </w:r>
    </w:p>
    <w:p w:rsidR="00CE595A" w:rsidRDefault="00CE595A" w:rsidP="00CE595A">
      <w:pPr>
        <w:pStyle w:val="Default"/>
        <w:rPr>
          <w:sz w:val="20"/>
          <w:szCs w:val="20"/>
        </w:rPr>
      </w:pPr>
      <w:r>
        <w:rPr>
          <w:sz w:val="20"/>
          <w:szCs w:val="20"/>
        </w:rPr>
        <w:t xml:space="preserve"> </w:t>
      </w:r>
    </w:p>
    <w:p w:rsidR="00CE595A" w:rsidRDefault="00CE595A" w:rsidP="00CE595A">
      <w:pPr>
        <w:pStyle w:val="Default"/>
        <w:rPr>
          <w:sz w:val="20"/>
          <w:szCs w:val="20"/>
        </w:rPr>
      </w:pPr>
      <w:r>
        <w:rPr>
          <w:b/>
          <w:bCs/>
          <w:sz w:val="20"/>
          <w:szCs w:val="20"/>
        </w:rPr>
        <w:t xml:space="preserve">Environmental Concerns </w:t>
      </w:r>
    </w:p>
    <w:p w:rsidR="00CE595A" w:rsidRDefault="00CE595A" w:rsidP="00CE595A">
      <w:pPr>
        <w:pStyle w:val="Default"/>
        <w:rPr>
          <w:sz w:val="20"/>
          <w:szCs w:val="20"/>
        </w:rPr>
      </w:pPr>
      <w:proofErr w:type="spellStart"/>
      <w:r>
        <w:rPr>
          <w:sz w:val="20"/>
          <w:szCs w:val="20"/>
        </w:rPr>
        <w:t>Dillenius</w:t>
      </w:r>
      <w:proofErr w:type="spellEnd"/>
      <w:r>
        <w:rPr>
          <w:sz w:val="20"/>
          <w:szCs w:val="20"/>
        </w:rPr>
        <w:t xml:space="preserve">’ tick trefoil is on the special concern list in Connecticut. </w:t>
      </w:r>
    </w:p>
    <w:p w:rsidR="00CE595A" w:rsidRDefault="00CE595A" w:rsidP="00CE595A">
      <w:pPr>
        <w:pStyle w:val="Default"/>
        <w:jc w:val="both"/>
        <w:rPr>
          <w:sz w:val="23"/>
          <w:szCs w:val="23"/>
        </w:rPr>
      </w:pPr>
      <w:r>
        <w:rPr>
          <w:sz w:val="23"/>
          <w:szCs w:val="23"/>
        </w:rPr>
        <w:t xml:space="preserve"> </w:t>
      </w:r>
    </w:p>
    <w:p w:rsidR="00CE595A" w:rsidRDefault="00CE595A" w:rsidP="00CE595A">
      <w:pPr>
        <w:pStyle w:val="Default"/>
        <w:rPr>
          <w:sz w:val="20"/>
          <w:szCs w:val="20"/>
        </w:rPr>
      </w:pPr>
      <w:r>
        <w:rPr>
          <w:b/>
          <w:bCs/>
          <w:sz w:val="20"/>
          <w:szCs w:val="20"/>
        </w:rPr>
        <w:t xml:space="preserve">Cultivars, Improved, and Selected Materials (and area of origin) </w:t>
      </w:r>
    </w:p>
    <w:p w:rsidR="00CE595A" w:rsidRDefault="00CE595A" w:rsidP="00CE595A">
      <w:pPr>
        <w:pStyle w:val="Default"/>
        <w:rPr>
          <w:sz w:val="20"/>
          <w:szCs w:val="20"/>
        </w:rPr>
      </w:pPr>
      <w:r>
        <w:rPr>
          <w:sz w:val="20"/>
          <w:szCs w:val="20"/>
        </w:rPr>
        <w:t xml:space="preserve">Alcona Germplasm </w:t>
      </w:r>
      <w:proofErr w:type="spellStart"/>
      <w:r>
        <w:rPr>
          <w:sz w:val="20"/>
          <w:szCs w:val="20"/>
        </w:rPr>
        <w:t>Dillenius</w:t>
      </w:r>
      <w:proofErr w:type="spellEnd"/>
      <w:r>
        <w:rPr>
          <w:sz w:val="20"/>
          <w:szCs w:val="20"/>
        </w:rPr>
        <w:t xml:space="preserve">’ tick-trefoil is a tested class release from the Rose Lake Plant Materials Center in East Lansing, Michigan.  It was collected from native stands in Alcona County, MI and released in 2006. </w:t>
      </w:r>
    </w:p>
    <w:p w:rsidR="00CE595A" w:rsidRDefault="00CE595A" w:rsidP="00CE595A">
      <w:pPr>
        <w:pStyle w:val="Default"/>
        <w:rPr>
          <w:sz w:val="20"/>
          <w:szCs w:val="20"/>
        </w:rPr>
      </w:pPr>
      <w:r>
        <w:rPr>
          <w:sz w:val="20"/>
          <w:szCs w:val="20"/>
        </w:rPr>
        <w:t xml:space="preserve">Marion Germplasm </w:t>
      </w:r>
      <w:proofErr w:type="spellStart"/>
      <w:r>
        <w:rPr>
          <w:sz w:val="20"/>
          <w:szCs w:val="20"/>
        </w:rPr>
        <w:t>Dillenius</w:t>
      </w:r>
      <w:proofErr w:type="spellEnd"/>
      <w:r>
        <w:rPr>
          <w:sz w:val="20"/>
          <w:szCs w:val="20"/>
        </w:rPr>
        <w:t xml:space="preserve">’ tick-trefoil is a selected class release from the Rose Lake Plant Materials Center in East Lansing, MI.  It was collected from native stands in Marion County, IL and released in 2009. </w:t>
      </w:r>
    </w:p>
    <w:p w:rsidR="00CE595A" w:rsidRDefault="00CE595A" w:rsidP="00CE595A">
      <w:pPr>
        <w:pStyle w:val="Default"/>
        <w:jc w:val="both"/>
        <w:rPr>
          <w:sz w:val="23"/>
          <w:szCs w:val="23"/>
        </w:rPr>
      </w:pPr>
      <w:r>
        <w:rPr>
          <w:sz w:val="23"/>
          <w:szCs w:val="23"/>
        </w:rPr>
        <w:t xml:space="preserve"> </w:t>
      </w:r>
    </w:p>
    <w:p w:rsidR="00CE595A" w:rsidRDefault="00CE595A" w:rsidP="00CE595A">
      <w:pPr>
        <w:pStyle w:val="Default"/>
        <w:rPr>
          <w:sz w:val="20"/>
          <w:szCs w:val="20"/>
        </w:rPr>
      </w:pPr>
      <w:r>
        <w:rPr>
          <w:b/>
          <w:bCs/>
          <w:sz w:val="20"/>
          <w:szCs w:val="20"/>
        </w:rPr>
        <w:t xml:space="preserve">Prepared By:  </w:t>
      </w:r>
      <w:r>
        <w:rPr>
          <w:i/>
          <w:iCs/>
          <w:sz w:val="20"/>
          <w:szCs w:val="20"/>
        </w:rPr>
        <w:t xml:space="preserve">USDA-NRCS Rose Lake Plant Materials Center, East Lansing, Michigan </w:t>
      </w:r>
    </w:p>
    <w:p w:rsidR="00CE595A" w:rsidRDefault="00CE595A" w:rsidP="00CE595A">
      <w:pPr>
        <w:pStyle w:val="Default"/>
        <w:jc w:val="both"/>
        <w:rPr>
          <w:sz w:val="23"/>
          <w:szCs w:val="23"/>
        </w:rPr>
      </w:pPr>
      <w:r>
        <w:rPr>
          <w:sz w:val="23"/>
          <w:szCs w:val="23"/>
        </w:rPr>
        <w:t xml:space="preserve"> </w:t>
      </w:r>
    </w:p>
    <w:p w:rsidR="00CE595A" w:rsidRDefault="00CE595A" w:rsidP="00CE595A">
      <w:pPr>
        <w:pStyle w:val="Default"/>
        <w:rPr>
          <w:sz w:val="20"/>
          <w:szCs w:val="20"/>
        </w:rPr>
      </w:pPr>
      <w:r>
        <w:rPr>
          <w:b/>
          <w:bCs/>
          <w:sz w:val="20"/>
          <w:szCs w:val="20"/>
        </w:rPr>
        <w:t xml:space="preserve">Species Coordinator:  </w:t>
      </w:r>
    </w:p>
    <w:p w:rsidR="00CE595A" w:rsidRDefault="00CE595A" w:rsidP="00CE595A">
      <w:pPr>
        <w:pStyle w:val="Default"/>
        <w:rPr>
          <w:sz w:val="20"/>
          <w:szCs w:val="20"/>
        </w:rPr>
      </w:pPr>
      <w:r>
        <w:rPr>
          <w:sz w:val="20"/>
          <w:szCs w:val="20"/>
        </w:rPr>
        <w:t xml:space="preserve">John W. Leif, Manager </w:t>
      </w:r>
    </w:p>
    <w:p w:rsidR="00CE595A" w:rsidRDefault="00CE595A" w:rsidP="00CE595A">
      <w:pPr>
        <w:pStyle w:val="Default"/>
        <w:rPr>
          <w:sz w:val="20"/>
          <w:szCs w:val="20"/>
        </w:rPr>
      </w:pPr>
      <w:r>
        <w:rPr>
          <w:sz w:val="20"/>
          <w:szCs w:val="20"/>
        </w:rPr>
        <w:t xml:space="preserve">Rose Lake Plant Materials Center, East Lansing, MI </w:t>
      </w:r>
    </w:p>
    <w:p w:rsidR="00CE595A" w:rsidRDefault="00CE595A" w:rsidP="00CE595A">
      <w:pPr>
        <w:pStyle w:val="Default"/>
        <w:jc w:val="both"/>
        <w:rPr>
          <w:sz w:val="23"/>
          <w:szCs w:val="23"/>
        </w:rPr>
      </w:pPr>
      <w:r>
        <w:rPr>
          <w:sz w:val="23"/>
          <w:szCs w:val="23"/>
        </w:rPr>
        <w:t xml:space="preserve"> </w:t>
      </w:r>
    </w:p>
    <w:p w:rsidR="00CE595A" w:rsidRDefault="00CE595A" w:rsidP="00CE595A">
      <w:pPr>
        <w:pStyle w:val="Default"/>
        <w:rPr>
          <w:sz w:val="20"/>
          <w:szCs w:val="20"/>
        </w:rPr>
      </w:pPr>
      <w:r>
        <w:rPr>
          <w:b/>
          <w:bCs/>
          <w:sz w:val="20"/>
          <w:szCs w:val="20"/>
        </w:rPr>
        <w:t xml:space="preserve">Control </w:t>
      </w:r>
    </w:p>
    <w:p w:rsidR="00CE595A" w:rsidRDefault="00CE595A" w:rsidP="00CE595A">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w:t>
      </w:r>
    </w:p>
    <w:p w:rsidR="00CE595A" w:rsidRDefault="00CE595A" w:rsidP="00CE595A">
      <w:pPr>
        <w:pStyle w:val="Default"/>
        <w:rPr>
          <w:sz w:val="20"/>
          <w:szCs w:val="20"/>
        </w:rPr>
      </w:pPr>
      <w:r>
        <w:rPr>
          <w:sz w:val="20"/>
          <w:szCs w:val="20"/>
        </w:rPr>
        <w:t xml:space="preserve">Control method. Trade names and control measures appear in this document only to provide specific information.  USDA, NRCS does not guarantee or warranty the products and control methods named, and other products may be equally effective. </w:t>
      </w:r>
    </w:p>
    <w:p w:rsidR="00CE595A" w:rsidRDefault="00CE595A" w:rsidP="00CE595A">
      <w:pPr>
        <w:pStyle w:val="Default"/>
        <w:rPr>
          <w:sz w:val="20"/>
          <w:szCs w:val="20"/>
        </w:rPr>
      </w:pPr>
      <w:r>
        <w:rPr>
          <w:sz w:val="20"/>
          <w:szCs w:val="20"/>
        </w:rPr>
        <w:t xml:space="preserve"> </w:t>
      </w:r>
    </w:p>
    <w:p w:rsidR="00CE595A" w:rsidRDefault="00CE595A" w:rsidP="00CE595A">
      <w:pPr>
        <w:pStyle w:val="Default"/>
        <w:rPr>
          <w:sz w:val="20"/>
          <w:szCs w:val="20"/>
        </w:rPr>
      </w:pPr>
      <w:r>
        <w:rPr>
          <w:sz w:val="20"/>
          <w:szCs w:val="20"/>
        </w:rPr>
        <w:t xml:space="preserve"> </w:t>
      </w:r>
    </w:p>
    <w:p w:rsidR="00CE595A" w:rsidRDefault="00CE595A" w:rsidP="00CE595A">
      <w:pPr>
        <w:pStyle w:val="Default"/>
        <w:rPr>
          <w:sz w:val="20"/>
          <w:szCs w:val="20"/>
        </w:rPr>
      </w:pPr>
      <w:r>
        <w:rPr>
          <w:b/>
          <w:bCs/>
          <w:sz w:val="20"/>
          <w:szCs w:val="20"/>
        </w:rPr>
        <w:t xml:space="preserve">References </w:t>
      </w:r>
    </w:p>
    <w:p w:rsidR="00CE595A" w:rsidRDefault="00CE595A" w:rsidP="00CE595A">
      <w:pPr>
        <w:pStyle w:val="Default"/>
        <w:rPr>
          <w:sz w:val="20"/>
          <w:szCs w:val="20"/>
        </w:rPr>
      </w:pPr>
      <w:r>
        <w:rPr>
          <w:sz w:val="20"/>
          <w:szCs w:val="20"/>
        </w:rPr>
        <w:t xml:space="preserve"> </w:t>
      </w:r>
    </w:p>
    <w:p w:rsidR="00CE595A" w:rsidRDefault="00CE595A" w:rsidP="00CE595A">
      <w:pPr>
        <w:pStyle w:val="Footer"/>
        <w:jc w:val="both"/>
        <w:rPr>
          <w:color w:val="000000"/>
          <w:sz w:val="20"/>
        </w:rPr>
      </w:pPr>
      <w:proofErr w:type="gramStart"/>
      <w:r>
        <w:rPr>
          <w:color w:val="000000"/>
          <w:sz w:val="20"/>
        </w:rPr>
        <w:t>USDA.</w:t>
      </w:r>
      <w:proofErr w:type="gramEnd"/>
      <w:r>
        <w:rPr>
          <w:color w:val="000000"/>
          <w:sz w:val="20"/>
        </w:rPr>
        <w:t xml:space="preserve">  1961.  Seeds.  </w:t>
      </w:r>
      <w:proofErr w:type="gramStart"/>
      <w:r>
        <w:rPr>
          <w:color w:val="000000"/>
          <w:sz w:val="20"/>
        </w:rPr>
        <w:t>The Yearbook of Agriculture.</w:t>
      </w:r>
      <w:proofErr w:type="gramEnd"/>
      <w:r>
        <w:rPr>
          <w:color w:val="000000"/>
          <w:sz w:val="20"/>
        </w:rPr>
        <w:t xml:space="preserve">  </w:t>
      </w:r>
      <w:proofErr w:type="gramStart"/>
      <w:r>
        <w:rPr>
          <w:color w:val="000000"/>
          <w:sz w:val="20"/>
        </w:rPr>
        <w:t>U.S. Printing Office.</w:t>
      </w:r>
      <w:proofErr w:type="gramEnd"/>
      <w:r>
        <w:rPr>
          <w:color w:val="000000"/>
          <w:sz w:val="20"/>
        </w:rPr>
        <w:t xml:space="preserve"> Washington, DC.  </w:t>
      </w:r>
      <w:proofErr w:type="gramStart"/>
      <w:r>
        <w:rPr>
          <w:color w:val="000000"/>
          <w:sz w:val="20"/>
        </w:rPr>
        <w:t>591 pp.</w:t>
      </w:r>
      <w:proofErr w:type="gramEnd"/>
      <w:r>
        <w:rPr>
          <w:color w:val="000000"/>
          <w:sz w:val="20"/>
        </w:rPr>
        <w:t xml:space="preserve"> </w:t>
      </w:r>
    </w:p>
    <w:p w:rsidR="00CE595A" w:rsidRDefault="00CE595A" w:rsidP="00CE595A">
      <w:pPr>
        <w:pStyle w:val="Default"/>
        <w:jc w:val="both"/>
        <w:rPr>
          <w:sz w:val="20"/>
          <w:szCs w:val="20"/>
        </w:rPr>
      </w:pPr>
      <w:r>
        <w:rPr>
          <w:sz w:val="20"/>
          <w:szCs w:val="20"/>
        </w:rPr>
        <w:t xml:space="preserve"> </w:t>
      </w:r>
    </w:p>
    <w:p w:rsidR="00CE595A" w:rsidRDefault="00CE595A" w:rsidP="00CE595A">
      <w:pPr>
        <w:pStyle w:val="Default"/>
        <w:rPr>
          <w:sz w:val="20"/>
          <w:szCs w:val="20"/>
        </w:rPr>
      </w:pPr>
      <w:proofErr w:type="gramStart"/>
      <w:r>
        <w:rPr>
          <w:sz w:val="20"/>
          <w:szCs w:val="20"/>
        </w:rPr>
        <w:t>USDA-NRCS.</w:t>
      </w:r>
      <w:proofErr w:type="gramEnd"/>
      <w:r>
        <w:rPr>
          <w:sz w:val="20"/>
          <w:szCs w:val="20"/>
        </w:rPr>
        <w:t xml:space="preserve"> 1999. Establishing Cool Season Grass and Legumes for Conservation Cover.  </w:t>
      </w:r>
      <w:proofErr w:type="gramStart"/>
      <w:r>
        <w:rPr>
          <w:sz w:val="20"/>
          <w:szCs w:val="20"/>
        </w:rPr>
        <w:t>Conservation Management Sheet.</w:t>
      </w:r>
      <w:proofErr w:type="gramEnd"/>
      <w:r>
        <w:rPr>
          <w:sz w:val="20"/>
          <w:szCs w:val="20"/>
        </w:rPr>
        <w:t xml:space="preserve">  </w:t>
      </w:r>
      <w:proofErr w:type="gramStart"/>
      <w:r>
        <w:rPr>
          <w:sz w:val="20"/>
          <w:szCs w:val="20"/>
        </w:rPr>
        <w:t>NRCS-MI Field Operations Technical Guide.</w:t>
      </w:r>
      <w:proofErr w:type="gramEnd"/>
      <w:r>
        <w:rPr>
          <w:sz w:val="20"/>
          <w:szCs w:val="20"/>
        </w:rPr>
        <w:t xml:space="preserve"> </w:t>
      </w:r>
    </w:p>
    <w:p w:rsidR="00CE595A" w:rsidRDefault="00CE595A" w:rsidP="00CE595A">
      <w:pPr>
        <w:pStyle w:val="Default"/>
        <w:rPr>
          <w:sz w:val="20"/>
          <w:szCs w:val="20"/>
        </w:rPr>
      </w:pPr>
      <w:r>
        <w:rPr>
          <w:sz w:val="20"/>
          <w:szCs w:val="20"/>
        </w:rPr>
        <w:t xml:space="preserve"> </w:t>
      </w:r>
    </w:p>
    <w:p w:rsidR="00CE595A" w:rsidRDefault="00CE595A" w:rsidP="00CE595A">
      <w:pPr>
        <w:pStyle w:val="Default"/>
        <w:rPr>
          <w:sz w:val="20"/>
          <w:szCs w:val="20"/>
        </w:rPr>
      </w:pPr>
      <w:proofErr w:type="gramStart"/>
      <w:r>
        <w:rPr>
          <w:sz w:val="20"/>
          <w:szCs w:val="20"/>
        </w:rPr>
        <w:t>USDA-NRCS.</w:t>
      </w:r>
      <w:proofErr w:type="gramEnd"/>
      <w:r>
        <w:rPr>
          <w:sz w:val="20"/>
          <w:szCs w:val="20"/>
        </w:rPr>
        <w:t xml:space="preserve"> 2008. Conservation Practice Standard 327 – Conservation Cover.  </w:t>
      </w:r>
      <w:proofErr w:type="gramStart"/>
      <w:r>
        <w:rPr>
          <w:sz w:val="20"/>
          <w:szCs w:val="20"/>
        </w:rPr>
        <w:t>NRCS-MI Field Operations Technical Guide.</w:t>
      </w:r>
      <w:proofErr w:type="gramEnd"/>
      <w:r>
        <w:rPr>
          <w:sz w:val="20"/>
          <w:szCs w:val="20"/>
        </w:rPr>
        <w:t xml:space="preserve"> </w:t>
      </w:r>
    </w:p>
    <w:p w:rsidR="00CE595A" w:rsidRDefault="00CE595A" w:rsidP="00CE595A">
      <w:pPr>
        <w:pStyle w:val="Default"/>
        <w:rPr>
          <w:sz w:val="20"/>
          <w:szCs w:val="20"/>
        </w:rPr>
      </w:pPr>
      <w:r>
        <w:rPr>
          <w:sz w:val="20"/>
          <w:szCs w:val="20"/>
        </w:rPr>
        <w:lastRenderedPageBreak/>
        <w:t xml:space="preserve"> </w:t>
      </w:r>
    </w:p>
    <w:p w:rsidR="00CE595A" w:rsidRPr="00CE595A" w:rsidRDefault="00CE595A" w:rsidP="00CE595A">
      <w:pPr>
        <w:pStyle w:val="Default"/>
        <w:rPr>
          <w:sz w:val="20"/>
          <w:szCs w:val="20"/>
        </w:rPr>
      </w:pPr>
      <w:proofErr w:type="gramStart"/>
      <w:r>
        <w:rPr>
          <w:sz w:val="20"/>
          <w:szCs w:val="20"/>
        </w:rPr>
        <w:t>USDA-NRCS.</w:t>
      </w:r>
      <w:proofErr w:type="gramEnd"/>
      <w:r>
        <w:rPr>
          <w:sz w:val="20"/>
          <w:szCs w:val="20"/>
        </w:rPr>
        <w:t xml:space="preserve">  2009. Five Keys to Successful Grass Seeding in Michigan.  </w:t>
      </w:r>
      <w:proofErr w:type="gramStart"/>
      <w:r>
        <w:rPr>
          <w:sz w:val="20"/>
          <w:szCs w:val="20"/>
        </w:rPr>
        <w:t>Technical Brochure.</w:t>
      </w:r>
      <w:proofErr w:type="gramEnd"/>
      <w:r>
        <w:rPr>
          <w:sz w:val="20"/>
          <w:szCs w:val="20"/>
        </w:rPr>
        <w:t xml:space="preserve">  </w:t>
      </w:r>
      <w:proofErr w:type="gramStart"/>
      <w:r>
        <w:rPr>
          <w:sz w:val="20"/>
          <w:szCs w:val="20"/>
        </w:rPr>
        <w:t>NRCS-MI Field Operations Technical Guide.</w:t>
      </w:r>
      <w:proofErr w:type="gramEnd"/>
    </w:p>
    <w:p w:rsidR="00705B62" w:rsidRPr="00705B62" w:rsidRDefault="00705B62" w:rsidP="00705B62">
      <w:pPr>
        <w:pStyle w:val="NRCSBodyText"/>
        <w:spacing w:before="240"/>
        <w:rPr>
          <w:i/>
        </w:rPr>
      </w:pPr>
      <w:r w:rsidRPr="000E3166">
        <w:t>Published</w:t>
      </w:r>
      <w:r w:rsidR="00CE595A">
        <w:t xml:space="preserve"> September 2009</w:t>
      </w:r>
    </w:p>
    <w:p w:rsidR="009906F5" w:rsidRPr="00705B62" w:rsidRDefault="009906F5" w:rsidP="00776CDA">
      <w:pPr>
        <w:pStyle w:val="NRCSBodyText"/>
        <w:spacing w:before="240"/>
      </w:pPr>
      <w:r w:rsidRPr="00705B62">
        <w:t xml:space="preserve">Edited: [e.g., 08Sep2009 </w:t>
      </w:r>
      <w:proofErr w:type="spellStart"/>
      <w:r w:rsidRPr="00705B62">
        <w:t>rg</w:t>
      </w:r>
      <w:proofErr w:type="spellEnd"/>
      <w:r w:rsidRPr="00705B62">
        <w:t xml:space="preserve">, 08Sep2009 </w:t>
      </w:r>
      <w:proofErr w:type="spellStart"/>
      <w:r w:rsidRPr="00705B62">
        <w:t>jfh</w:t>
      </w:r>
      <w:proofErr w:type="spellEnd"/>
      <w:r w:rsidRPr="00705B62">
        <w:t xml:space="preserve">; 17Sep2009 </w:t>
      </w:r>
      <w:proofErr w:type="spellStart"/>
      <w:r w:rsidRPr="00705B62">
        <w:t>jfe</w:t>
      </w:r>
      <w:proofErr w:type="spellEnd"/>
      <w:r w:rsidRPr="00705B62">
        <w:t>]</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pPr>
    </w:p>
    <w:p w:rsidR="00CE595A" w:rsidRDefault="00CE595A" w:rsidP="009B7D57">
      <w:pPr>
        <w:spacing w:before="240"/>
        <w:jc w:val="left"/>
        <w:rPr>
          <w:sz w:val="20"/>
        </w:rPr>
        <w:sectPr w:rsidR="00CE595A"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E03" w:rsidRDefault="00F53E03">
      <w:r>
        <w:separator/>
      </w:r>
    </w:p>
  </w:endnote>
  <w:endnote w:type="continuationSeparator" w:id="0">
    <w:p w:rsidR="00F53E03" w:rsidRDefault="00F53E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E03" w:rsidRDefault="00F53E03">
      <w:r>
        <w:separator/>
      </w:r>
    </w:p>
  </w:footnote>
  <w:footnote w:type="continuationSeparator" w:id="0">
    <w:p w:rsidR="00F53E03" w:rsidRDefault="00F53E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E595A"/>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D92"/>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65E54"/>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E595A"/>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53E03"/>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CE595A"/>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11</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5983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Dillenius' Tick-Trefoil Plant Fact Sheet</dc:title>
  <dc:subject>Dillenius Tick-Trefoil Plant Fact Sheet</dc:subject>
  <dc:creator>John Leif</dc:creator>
  <cp:keywords>Dillenius' Tick-Trefoil, Desmodium glabellum, DEGL4</cp:keywords>
  <cp:lastModifiedBy>Julie DePue</cp:lastModifiedBy>
  <cp:revision>1</cp:revision>
  <cp:lastPrinted>2003-06-09T19:39:00Z</cp:lastPrinted>
  <dcterms:created xsi:type="dcterms:W3CDTF">2011-01-25T18:33:00Z</dcterms:created>
  <dcterms:modified xsi:type="dcterms:W3CDTF">2011-01-25T18:53:00Z</dcterms:modified>
</cp:coreProperties>
</file>