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ED150A" w:rsidP="00564985">
      <w:pPr>
        <w:pStyle w:val="Heading1"/>
        <w:rPr>
          <w:i w:val="0"/>
        </w:rPr>
      </w:pPr>
      <w:r>
        <w:rPr>
          <w:i w:val="0"/>
        </w:rPr>
        <w:lastRenderedPageBreak/>
        <w:t>Sand fescue</w:t>
      </w:r>
    </w:p>
    <w:p w:rsidR="00CE5409" w:rsidRPr="00561A8A" w:rsidRDefault="00ED150A" w:rsidP="00561A8A">
      <w:pPr>
        <w:pStyle w:val="Heading2"/>
      </w:pPr>
      <w:r>
        <w:t xml:space="preserve">Festuca ammobia </w:t>
      </w:r>
      <w:r>
        <w:rPr>
          <w:i w:val="0"/>
        </w:rPr>
        <w:t>Pavlick</w:t>
      </w:r>
    </w:p>
    <w:p w:rsidR="00CE5409" w:rsidRPr="00561A8A" w:rsidRDefault="00CE5409" w:rsidP="00A91834">
      <w:pPr>
        <w:pStyle w:val="PlantSymbol"/>
      </w:pPr>
      <w:r w:rsidRPr="00561A8A">
        <w:t xml:space="preserve">Plant Symbol = </w:t>
      </w:r>
      <w:r w:rsidR="00ED150A">
        <w:t>FEAM5</w:t>
      </w:r>
    </w:p>
    <w:p w:rsidR="00ED150A" w:rsidRDefault="008455BA" w:rsidP="00ED150A">
      <w:pPr>
        <w:pStyle w:val="BodytextNRCS"/>
        <w:spacing w:before="240"/>
      </w:pPr>
      <w:r w:rsidRPr="00561A8A">
        <w:t xml:space="preserve">Contributed by: </w:t>
      </w:r>
      <w:r w:rsidR="00A1146D">
        <w:t xml:space="preserve">USDA NRCS </w:t>
      </w:r>
      <w:r w:rsidR="00ED150A">
        <w:t>Plant Materials Center, Corvallis, Oregon</w:t>
      </w:r>
    </w:p>
    <w:p w:rsidR="00ED150A" w:rsidRDefault="00ED150A" w:rsidP="00ED150A">
      <w:pPr>
        <w:pStyle w:val="BodytextNRCS"/>
        <w:keepNext/>
        <w:spacing w:before="240"/>
      </w:pPr>
      <w:r>
        <w:rPr>
          <w:i/>
          <w:noProof/>
          <w:sz w:val="16"/>
          <w:szCs w:val="16"/>
        </w:rPr>
        <w:drawing>
          <wp:inline distT="0" distB="0" distL="0" distR="0">
            <wp:extent cx="2686050" cy="3380719"/>
            <wp:effectExtent l="19050" t="0" r="0" b="0"/>
            <wp:docPr id="2" name="Picture 1" descr="Photo of sand fescue, Festuca ammobia, in flower.  Blue-green foliag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dale.darris\grasses\sand fescue\FEAM_6_21_11 dcd reduced 1.JPG"/>
                    <pic:cNvPicPr>
                      <a:picLocks noChangeAspect="1" noChangeArrowheads="1"/>
                    </pic:cNvPicPr>
                  </pic:nvPicPr>
                  <pic:blipFill>
                    <a:blip r:embed="rId9" cstate="print"/>
                    <a:srcRect/>
                    <a:stretch>
                      <a:fillRect/>
                    </a:stretch>
                  </pic:blipFill>
                  <pic:spPr bwMode="auto">
                    <a:xfrm>
                      <a:off x="0" y="0"/>
                      <a:ext cx="2687238" cy="3382214"/>
                    </a:xfrm>
                    <a:prstGeom prst="rect">
                      <a:avLst/>
                    </a:prstGeom>
                    <a:noFill/>
                    <a:ln w="9525">
                      <a:noFill/>
                      <a:miter lim="800000"/>
                      <a:headEnd/>
                      <a:tailEnd/>
                    </a:ln>
                  </pic:spPr>
                </pic:pic>
              </a:graphicData>
            </a:graphic>
          </wp:inline>
        </w:drawing>
      </w:r>
    </w:p>
    <w:p w:rsidR="00ED150A" w:rsidRDefault="00ED150A" w:rsidP="00ED150A">
      <w:pPr>
        <w:pStyle w:val="CaptionNRCS"/>
      </w:pPr>
      <w:proofErr w:type="gramStart"/>
      <w:r>
        <w:t xml:space="preserve">Figure </w:t>
      </w:r>
      <w:r w:rsidR="00DA7306">
        <w:fldChar w:fldCharType="begin"/>
      </w:r>
      <w:r w:rsidR="005827AD">
        <w:instrText xml:space="preserve"> SEQ Figure \* ARABIC </w:instrText>
      </w:r>
      <w:r w:rsidR="00DA7306">
        <w:fldChar w:fldCharType="separate"/>
      </w:r>
      <w:r w:rsidR="002B7939">
        <w:rPr>
          <w:noProof/>
        </w:rPr>
        <w:t>1</w:t>
      </w:r>
      <w:r w:rsidR="00DA7306">
        <w:fldChar w:fldCharType="end"/>
      </w:r>
      <w:r>
        <w:t>.</w:t>
      </w:r>
      <w:proofErr w:type="gramEnd"/>
      <w:r>
        <w:t xml:space="preserve">  </w:t>
      </w:r>
      <w:proofErr w:type="gramStart"/>
      <w:r>
        <w:t>Sand fescue in flower.</w:t>
      </w:r>
      <w:proofErr w:type="gramEnd"/>
      <w:r>
        <w:t xml:space="preserve"> </w:t>
      </w:r>
      <w:proofErr w:type="gramStart"/>
      <w:r>
        <w:t xml:space="preserve">Photo by Dale </w:t>
      </w:r>
      <w:r w:rsidR="000977EA">
        <w:t>Darris.</w:t>
      </w:r>
      <w:proofErr w:type="gramEnd"/>
    </w:p>
    <w:p w:rsidR="00CD49CC" w:rsidRDefault="008455BA" w:rsidP="000968E2">
      <w:pPr>
        <w:pStyle w:val="Heading3"/>
        <w:spacing w:before="240"/>
      </w:pPr>
      <w:r w:rsidRPr="00561A8A">
        <w:t>Alternate Names</w:t>
      </w:r>
    </w:p>
    <w:p w:rsidR="00CF173A" w:rsidRPr="009D5048" w:rsidRDefault="009D5048" w:rsidP="00CF173A">
      <w:pPr>
        <w:pStyle w:val="NRCSBodyText"/>
      </w:pPr>
      <w:r>
        <w:t xml:space="preserve">Depending on the taxonomic authority, other names include </w:t>
      </w:r>
      <w:r w:rsidRPr="009D5048">
        <w:rPr>
          <w:i/>
          <w:iCs/>
        </w:rPr>
        <w:t>Festuca</w:t>
      </w:r>
      <w:r w:rsidRPr="009D5048">
        <w:t xml:space="preserve"> </w:t>
      </w:r>
      <w:r w:rsidRPr="009D5048">
        <w:rPr>
          <w:i/>
          <w:iCs/>
        </w:rPr>
        <w:t>rubra</w:t>
      </w:r>
      <w:r w:rsidRPr="009D5048">
        <w:t xml:space="preserve"> ssp. </w:t>
      </w:r>
      <w:r w:rsidRPr="009D5048">
        <w:rPr>
          <w:i/>
          <w:iCs/>
        </w:rPr>
        <w:t>arenicola</w:t>
      </w:r>
      <w:r w:rsidR="00B51696">
        <w:rPr>
          <w:i/>
          <w:iCs/>
        </w:rPr>
        <w:t xml:space="preserve">, </w:t>
      </w:r>
      <w:r w:rsidR="00B51696" w:rsidRPr="001E12E7">
        <w:rPr>
          <w:i/>
          <w:iCs/>
          <w:color w:val="000000"/>
        </w:rPr>
        <w:t>Festuca</w:t>
      </w:r>
      <w:r w:rsidR="001E12E7">
        <w:rPr>
          <w:i/>
          <w:iCs/>
          <w:color w:val="000000"/>
        </w:rPr>
        <w:t xml:space="preserve"> rubra</w:t>
      </w:r>
      <w:r w:rsidR="001E12E7">
        <w:rPr>
          <w:color w:val="000000"/>
        </w:rPr>
        <w:t xml:space="preserve"> ssp. </w:t>
      </w:r>
      <w:r w:rsidR="001E12E7">
        <w:rPr>
          <w:i/>
          <w:iCs/>
          <w:color w:val="000000"/>
        </w:rPr>
        <w:t>densiuscula,</w:t>
      </w:r>
      <w:r w:rsidR="001E12E7">
        <w:rPr>
          <w:color w:val="000000"/>
        </w:rPr>
        <w:t xml:space="preserve"> </w:t>
      </w:r>
      <w:r w:rsidRPr="009D5048">
        <w:rPr>
          <w:iCs/>
        </w:rPr>
        <w:t>and</w:t>
      </w:r>
      <w:r>
        <w:rPr>
          <w:i/>
          <w:iCs/>
        </w:rPr>
        <w:t xml:space="preserve"> Festuca rubra </w:t>
      </w:r>
      <w:r w:rsidRPr="009D5048">
        <w:rPr>
          <w:iCs/>
        </w:rPr>
        <w:t>ssp.</w:t>
      </w:r>
      <w:r>
        <w:rPr>
          <w:i/>
          <w:iCs/>
        </w:rPr>
        <w:t xml:space="preserve"> pruinosa </w:t>
      </w:r>
      <w:r w:rsidRPr="009D5048">
        <w:rPr>
          <w:iCs/>
        </w:rPr>
        <w:t>or rock fescue</w:t>
      </w:r>
      <w:r>
        <w:rPr>
          <w:iCs/>
        </w:rPr>
        <w:t>.</w:t>
      </w:r>
      <w:r w:rsidR="006A48C4">
        <w:rPr>
          <w:iCs/>
        </w:rPr>
        <w:t xml:space="preserve"> Classification remains under review. </w:t>
      </w:r>
    </w:p>
    <w:p w:rsidR="00CD49CC" w:rsidRPr="00561A8A" w:rsidRDefault="00CD49CC" w:rsidP="000968E2">
      <w:pPr>
        <w:pStyle w:val="Heading3"/>
        <w:spacing w:before="240"/>
        <w:rPr>
          <w:i/>
          <w:iCs/>
        </w:rPr>
      </w:pPr>
      <w:r w:rsidRPr="00561A8A">
        <w:t>Uses</w:t>
      </w:r>
    </w:p>
    <w:p w:rsidR="00F904DD" w:rsidRDefault="001E12E7" w:rsidP="000D2E6D">
      <w:pPr>
        <w:pStyle w:val="NRCSBodyText"/>
      </w:pPr>
      <w:r w:rsidRPr="001E12E7">
        <w:t>Sand fescue</w:t>
      </w:r>
      <w:r w:rsidR="00977DD8">
        <w:t xml:space="preserve"> spreads by short rhizomes (underground stems) and develops extensive roots giving it excellent soil and sand binding capability for erosion control along beaches</w:t>
      </w:r>
      <w:r w:rsidR="009C3C5A">
        <w:t xml:space="preserve"> and</w:t>
      </w:r>
      <w:r w:rsidR="00977DD8">
        <w:t xml:space="preserve"> streambanks, and </w:t>
      </w:r>
      <w:r w:rsidR="009C3C5A">
        <w:t xml:space="preserve">on other </w:t>
      </w:r>
      <w:r w:rsidR="00977DD8">
        <w:t xml:space="preserve">disturbed </w:t>
      </w:r>
      <w:r w:rsidR="000D2E6D">
        <w:t>slopes</w:t>
      </w:r>
      <w:r w:rsidR="00977DD8">
        <w:t xml:space="preserve">.  </w:t>
      </w:r>
      <w:r w:rsidR="00685288">
        <w:t>Additional</w:t>
      </w:r>
      <w:r w:rsidR="00977DD8">
        <w:t xml:space="preserve"> uses</w:t>
      </w:r>
      <w:r w:rsidR="009C3C5A">
        <w:t xml:space="preserve"> </w:t>
      </w:r>
      <w:r w:rsidR="000D2E6D">
        <w:t xml:space="preserve">include </w:t>
      </w:r>
      <w:r w:rsidR="009C3C5A">
        <w:t xml:space="preserve">forage for cattle and horses, </w:t>
      </w:r>
      <w:r w:rsidR="007C5D77">
        <w:t xml:space="preserve">endemic </w:t>
      </w:r>
      <w:r w:rsidR="009C3C5A">
        <w:t>wildlife</w:t>
      </w:r>
      <w:r w:rsidR="000D2E6D">
        <w:t xml:space="preserve"> </w:t>
      </w:r>
      <w:r w:rsidR="009C3C5A">
        <w:t>food and cover, and</w:t>
      </w:r>
      <w:r w:rsidR="00977DD8">
        <w:t xml:space="preserve"> restoration </w:t>
      </w:r>
      <w:r w:rsidR="009C3C5A">
        <w:t>of coastal meadow</w:t>
      </w:r>
      <w:r w:rsidR="000D2E6D">
        <w:t xml:space="preserve">s and other </w:t>
      </w:r>
      <w:r w:rsidR="000977EA">
        <w:t>native</w:t>
      </w:r>
      <w:r w:rsidR="00685288">
        <w:t xml:space="preserve"> </w:t>
      </w:r>
      <w:r w:rsidR="009C3C5A">
        <w:t xml:space="preserve">plant communities.  The species is </w:t>
      </w:r>
      <w:r w:rsidR="000D2E6D">
        <w:t xml:space="preserve">also </w:t>
      </w:r>
      <w:r w:rsidR="00685288">
        <w:t>planted</w:t>
      </w:r>
      <w:r w:rsidR="009C3C5A">
        <w:t xml:space="preserve"> </w:t>
      </w:r>
      <w:r w:rsidR="000D2E6D">
        <w:t>for</w:t>
      </w:r>
      <w:r w:rsidR="009C3C5A">
        <w:t xml:space="preserve"> </w:t>
      </w:r>
      <w:r w:rsidR="000D2E6D">
        <w:t xml:space="preserve">low maintenance turf and ornamental </w:t>
      </w:r>
      <w:r w:rsidR="00685288">
        <w:t>landscaping</w:t>
      </w:r>
      <w:r w:rsidR="000D2E6D">
        <w:t xml:space="preserve">.  It has potential as perennial cover </w:t>
      </w:r>
      <w:r w:rsidR="00685288">
        <w:t>in</w:t>
      </w:r>
      <w:r w:rsidR="000D2E6D">
        <w:t xml:space="preserve"> vineyards</w:t>
      </w:r>
      <w:r w:rsidR="002E38D1">
        <w:t>,</w:t>
      </w:r>
      <w:r w:rsidR="000D2E6D">
        <w:t xml:space="preserve"> young orchards</w:t>
      </w:r>
      <w:r w:rsidR="002E38D1">
        <w:t>, and no</w:t>
      </w:r>
      <w:r w:rsidR="00EA258F">
        <w:t>-</w:t>
      </w:r>
      <w:r w:rsidR="002E38D1">
        <w:t>mow lawns</w:t>
      </w:r>
      <w:r w:rsidR="000D2E6D">
        <w:t xml:space="preserve">. </w:t>
      </w:r>
    </w:p>
    <w:p w:rsidR="00E97D82" w:rsidRDefault="00E97D82" w:rsidP="000D2E6D">
      <w:pPr>
        <w:pStyle w:val="NRCSBodyText"/>
      </w:pPr>
    </w:p>
    <w:p w:rsidR="000D2E6D" w:rsidRDefault="000D2E6D" w:rsidP="000D2E6D">
      <w:pPr>
        <w:pStyle w:val="NRCSBodyText"/>
      </w:pPr>
      <w:r>
        <w:t xml:space="preserve">  </w:t>
      </w:r>
    </w:p>
    <w:p w:rsidR="00CD49CC" w:rsidRPr="00685288" w:rsidRDefault="00CD49CC" w:rsidP="000D2E6D">
      <w:pPr>
        <w:pStyle w:val="NRCSBodyText"/>
        <w:rPr>
          <w:b/>
          <w:i/>
          <w:iCs/>
        </w:rPr>
      </w:pPr>
      <w:r w:rsidRPr="00685288">
        <w:rPr>
          <w:b/>
        </w:rPr>
        <w:lastRenderedPageBreak/>
        <w:t>Status</w:t>
      </w:r>
    </w:p>
    <w:p w:rsidR="00CD49CC" w:rsidRDefault="00685288" w:rsidP="0074131F">
      <w:pPr>
        <w:pStyle w:val="NRCSBodyText"/>
      </w:pPr>
      <w:r>
        <w:t xml:space="preserve">Sand fescue occurs equally in wetlands and drier uplands.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Default="00CD49CC" w:rsidP="00776CDA">
      <w:pPr>
        <w:pStyle w:val="Heading3"/>
        <w:spacing w:before="240"/>
      </w:pPr>
      <w:r w:rsidRPr="00561A8A">
        <w:t>Description</w:t>
      </w:r>
      <w:r w:rsidR="0018267D" w:rsidRPr="00561A8A">
        <w:t xml:space="preserve"> and Adaptation</w:t>
      </w:r>
    </w:p>
    <w:p w:rsidR="00685288" w:rsidRDefault="00685288" w:rsidP="00685288">
      <w:pPr>
        <w:pStyle w:val="NRCSBodyText"/>
      </w:pPr>
      <w:r>
        <w:t>Sand fescue is a dense</w:t>
      </w:r>
      <w:r w:rsidR="0008739D">
        <w:t>, fine textured</w:t>
      </w:r>
      <w:r>
        <w:t xml:space="preserve">, </w:t>
      </w:r>
      <w:r w:rsidR="00E2591E">
        <w:t>medium to long lived</w:t>
      </w:r>
      <w:r w:rsidR="00D351C1">
        <w:t>,</w:t>
      </w:r>
      <w:r w:rsidR="00E2591E">
        <w:t xml:space="preserve"> </w:t>
      </w:r>
      <w:r>
        <w:t>perennial cool season grass</w:t>
      </w:r>
      <w:r w:rsidR="0008739D">
        <w:t>. It spreads</w:t>
      </w:r>
      <w:r>
        <w:t xml:space="preserve"> slowly</w:t>
      </w:r>
      <w:r w:rsidR="00D351C1">
        <w:t xml:space="preserve"> </w:t>
      </w:r>
      <w:r>
        <w:t>from rhizomes</w:t>
      </w:r>
      <w:r w:rsidR="006F4BE3">
        <w:t xml:space="preserve"> and seed</w:t>
      </w:r>
      <w:r w:rsidR="00E2591E">
        <w:t xml:space="preserve">.  Foliage is </w:t>
      </w:r>
      <w:r w:rsidR="00D351C1">
        <w:t xml:space="preserve">primarily basal and </w:t>
      </w:r>
      <w:r w:rsidR="00E2591E">
        <w:t>typically green</w:t>
      </w:r>
      <w:r w:rsidR="00D351C1">
        <w:t>,</w:t>
      </w:r>
      <w:r w:rsidR="00E2591E">
        <w:t xml:space="preserve"> </w:t>
      </w:r>
      <w:r w:rsidR="00D351C1">
        <w:t xml:space="preserve">with some </w:t>
      </w:r>
      <w:r w:rsidR="00B87690">
        <w:t>individuals</w:t>
      </w:r>
      <w:r w:rsidR="00D351C1">
        <w:t xml:space="preserve"> </w:t>
      </w:r>
      <w:r w:rsidR="0008739D">
        <w:t xml:space="preserve">or populations </w:t>
      </w:r>
      <w:r w:rsidR="00D351C1">
        <w:t>turning</w:t>
      </w:r>
      <w:r w:rsidR="00E2591E">
        <w:t xml:space="preserve"> blue-grey in summer.  Stems </w:t>
      </w:r>
      <w:r w:rsidR="00D351C1">
        <w:t xml:space="preserve">(culms) </w:t>
      </w:r>
      <w:r w:rsidR="00E2591E">
        <w:t xml:space="preserve">grow to a height of </w:t>
      </w:r>
      <w:r w:rsidR="00D351C1">
        <w:t>8-24 inches (2</w:t>
      </w:r>
      <w:r w:rsidR="00DA3C0B">
        <w:t>0</w:t>
      </w:r>
      <w:r w:rsidR="00D351C1">
        <w:t>-60 cm)</w:t>
      </w:r>
      <w:r w:rsidR="00DA3C0B">
        <w:t xml:space="preserve"> and the flower head (panicle or inflorescence) is branched but often compressed rather than open.  Most populations flower in May or June</w:t>
      </w:r>
      <w:r w:rsidR="00EA258F">
        <w:t>,</w:t>
      </w:r>
      <w:r w:rsidR="00DA3C0B">
        <w:t xml:space="preserve"> maturing seed a month later.</w:t>
      </w:r>
      <w:r w:rsidR="003F73D5">
        <w:t xml:space="preserve">  Sand fescue is part of a diverse complex of red fescue species that have transitional </w:t>
      </w:r>
      <w:r w:rsidR="00C977E6">
        <w:t xml:space="preserve">forms </w:t>
      </w:r>
      <w:r w:rsidR="003F73D5">
        <w:t xml:space="preserve">and introduced </w:t>
      </w:r>
      <w:r w:rsidR="00C977E6">
        <w:t>germplasm</w:t>
      </w:r>
      <w:r w:rsidR="00717CD9">
        <w:t>.  They</w:t>
      </w:r>
      <w:r w:rsidR="003F73D5">
        <w:t xml:space="preserve"> intergrade from one to another making separation and identification difficult</w:t>
      </w:r>
      <w:r w:rsidR="007C5D77">
        <w:t xml:space="preserve"> and somewhat disputed</w:t>
      </w:r>
      <w:r w:rsidR="003F73D5">
        <w:t>.</w:t>
      </w:r>
    </w:p>
    <w:p w:rsidR="00685288" w:rsidRDefault="00685288" w:rsidP="00685288">
      <w:pPr>
        <w:pStyle w:val="NRCSBodyText"/>
      </w:pPr>
    </w:p>
    <w:p w:rsidR="00685288" w:rsidRDefault="007C5D77" w:rsidP="00685288">
      <w:pPr>
        <w:pStyle w:val="NRCSBodyText"/>
      </w:pPr>
      <w:r>
        <w:t>The prototypical</w:t>
      </w:r>
      <w:r w:rsidR="00B71CCA">
        <w:t xml:space="preserve"> native </w:t>
      </w:r>
      <w:r>
        <w:t xml:space="preserve">sand fescue </w:t>
      </w:r>
      <w:r w:rsidR="00717CD9">
        <w:t>is</w:t>
      </w:r>
      <w:r>
        <w:t xml:space="preserve"> found on </w:t>
      </w:r>
      <w:r w:rsidR="0079165D">
        <w:t>beaches</w:t>
      </w:r>
      <w:r>
        <w:t>,</w:t>
      </w:r>
      <w:r w:rsidR="00C977E6">
        <w:t xml:space="preserve"> rock crevices,</w:t>
      </w:r>
      <w:r>
        <w:t xml:space="preserve"> meadows, gravelly sites, </w:t>
      </w:r>
      <w:r w:rsidR="0079165D">
        <w:t>and streambanks</w:t>
      </w:r>
      <w:r w:rsidR="006F4BE3">
        <w:t xml:space="preserve"> in full sun to partial shade</w:t>
      </w:r>
      <w:r w:rsidR="00B87690">
        <w:t xml:space="preserve"> </w:t>
      </w:r>
      <w:r w:rsidR="00C977E6">
        <w:t xml:space="preserve">primarily </w:t>
      </w:r>
      <w:r w:rsidR="00B87690">
        <w:t>along the Pacific Coast</w:t>
      </w:r>
      <w:r w:rsidR="00120833">
        <w:t xml:space="preserve">.  It occurs only at lower elevations </w:t>
      </w:r>
      <w:r w:rsidR="00717CD9">
        <w:t>on mo</w:t>
      </w:r>
      <w:r w:rsidR="00885052">
        <w:t>i</w:t>
      </w:r>
      <w:r w:rsidR="00717CD9">
        <w:t xml:space="preserve">st to moderately dry soils from California to </w:t>
      </w:r>
      <w:r w:rsidR="00120833">
        <w:t xml:space="preserve">Washington. The natural range may extend further north into </w:t>
      </w:r>
      <w:r w:rsidR="00B51696">
        <w:t xml:space="preserve">coastal </w:t>
      </w:r>
      <w:r w:rsidR="00120833">
        <w:t>British Columbia but not inland</w:t>
      </w:r>
      <w:r w:rsidR="0079165D">
        <w:t xml:space="preserve">.  </w:t>
      </w:r>
      <w:r w:rsidR="00120833">
        <w:t>T</w:t>
      </w:r>
      <w:r w:rsidR="0079165D">
        <w:t xml:space="preserve">he species tolerates many soil types besides sands, including </w:t>
      </w:r>
      <w:r w:rsidR="006F4BE3">
        <w:t>silty clay loams</w:t>
      </w:r>
      <w:r w:rsidR="0079165D">
        <w:t xml:space="preserve"> with low fertility.  Coastal </w:t>
      </w:r>
      <w:r w:rsidR="006F4BE3">
        <w:t>types</w:t>
      </w:r>
      <w:r w:rsidR="0079165D">
        <w:t xml:space="preserve"> have presumed tolerance to salt spray and </w:t>
      </w:r>
      <w:r w:rsidR="00D27F1A">
        <w:t xml:space="preserve">preference for </w:t>
      </w:r>
      <w:r w:rsidR="0079165D">
        <w:t>moderately acidic to neutral</w:t>
      </w:r>
      <w:r w:rsidR="00D630F8">
        <w:t>, well</w:t>
      </w:r>
      <w:r w:rsidR="00EA258F">
        <w:t>-</w:t>
      </w:r>
      <w:r w:rsidR="00D630F8">
        <w:t xml:space="preserve"> </w:t>
      </w:r>
      <w:r w:rsidR="0008739D">
        <w:t>t</w:t>
      </w:r>
      <w:r w:rsidR="00D630F8">
        <w:t>o moderately well</w:t>
      </w:r>
      <w:r w:rsidR="00EA258F">
        <w:t>-</w:t>
      </w:r>
      <w:r w:rsidR="00D630F8">
        <w:t>drained</w:t>
      </w:r>
      <w:r w:rsidR="0079165D">
        <w:t xml:space="preserve"> soils.</w:t>
      </w:r>
      <w:r w:rsidR="003D792D">
        <w:t xml:space="preserve"> Drought tolerance </w:t>
      </w:r>
      <w:r w:rsidR="00C977E6">
        <w:t xml:space="preserve">may exceed that of </w:t>
      </w:r>
      <w:r w:rsidR="006A48C4">
        <w:t xml:space="preserve">other closely related </w:t>
      </w:r>
      <w:r w:rsidR="00C977E6">
        <w:t>red fescues</w:t>
      </w:r>
      <w:r w:rsidR="003D792D">
        <w:t>.</w:t>
      </w:r>
    </w:p>
    <w:p w:rsidR="00685288" w:rsidRPr="00685288" w:rsidRDefault="00685288" w:rsidP="00685288">
      <w:pPr>
        <w:pStyle w:val="NRCSBodyText"/>
      </w:pPr>
    </w:p>
    <w:p w:rsidR="00CF173A" w:rsidRDefault="000A4519" w:rsidP="00A91834">
      <w:pPr>
        <w:pStyle w:val="NRCSInstructionComments"/>
        <w:rPr>
          <w:sz w:val="16"/>
          <w:szCs w:val="16"/>
        </w:rPr>
      </w:pPr>
      <w:r>
        <w:rPr>
          <w:noProof/>
          <w:sz w:val="16"/>
          <w:szCs w:val="16"/>
        </w:rPr>
        <w:drawing>
          <wp:inline distT="0" distB="0" distL="0" distR="0">
            <wp:extent cx="2971800" cy="2468880"/>
            <wp:effectExtent l="19050" t="0" r="0" b="0"/>
            <wp:docPr id="1" name="Picture 1" descr="Figure 2. Sand fescue 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dale.darris\grasses\sand fescue\FEAM5.png"/>
                    <pic:cNvPicPr>
                      <a:picLocks noChangeAspect="1" noChangeArrowheads="1"/>
                    </pic:cNvPicPr>
                  </pic:nvPicPr>
                  <pic:blipFill>
                    <a:blip r:embed="rId10"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C5000" w:rsidRDefault="00113BD7" w:rsidP="00A1146D">
      <w:pPr>
        <w:pStyle w:val="CaptionNRCS"/>
      </w:pPr>
      <w:r>
        <w:t>Figure 2.</w:t>
      </w:r>
      <w:r w:rsidR="003C5000">
        <w:t>Sand</w:t>
      </w:r>
      <w:r w:rsidR="00CF173A">
        <w:t xml:space="preserve"> fescue</w:t>
      </w:r>
      <w:r w:rsidR="003C5000">
        <w:t xml:space="preserve"> distribution from USDA-NRCS PLANTS Database.</w:t>
      </w:r>
    </w:p>
    <w:p w:rsidR="00125BE3" w:rsidRPr="001D1848" w:rsidRDefault="00C2775B" w:rsidP="0040152F">
      <w:pPr>
        <w:pStyle w:val="NRCSBodyText"/>
        <w:spacing w:before="240"/>
      </w:pPr>
      <w:r w:rsidRPr="00C430F6">
        <w:lastRenderedPageBreak/>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D27F1A" w:rsidRPr="00D27F1A" w:rsidRDefault="00D27F1A" w:rsidP="00D27F1A">
      <w:pPr>
        <w:pStyle w:val="NRCSBodyText"/>
      </w:pPr>
      <w:r>
        <w:t xml:space="preserve">Sand fescue seed germinates readily, indicating dormancy is low or nonexistent in most populations. </w:t>
      </w:r>
      <w:r w:rsidR="00E3577E">
        <w:t xml:space="preserve"> Fall sowing is preferred to reduce the need for irrigation the following spring and summer.  Establishment is slow and plants seldom flower the first full growing season.  Where weed competition is expected to be high, fertilization should be postponed for the first </w:t>
      </w:r>
      <w:r w:rsidR="009631D2">
        <w:t>six</w:t>
      </w:r>
      <w:r w:rsidR="00E3577E">
        <w:t xml:space="preserve"> months</w:t>
      </w:r>
      <w:r w:rsidR="009631D2">
        <w:t xml:space="preserve"> or more</w:t>
      </w:r>
      <w:r w:rsidR="00E3577E">
        <w:t>.</w:t>
      </w:r>
      <w:r>
        <w:t xml:space="preserve"> There are </w:t>
      </w:r>
      <w:proofErr w:type="gramStart"/>
      <w:r w:rsidR="0008739D">
        <w:t>365</w:t>
      </w:r>
      <w:r>
        <w:t>,000 to 5</w:t>
      </w:r>
      <w:r w:rsidR="0008739D">
        <w:t>0</w:t>
      </w:r>
      <w:r>
        <w:t>0,000 seeds/lb</w:t>
      </w:r>
      <w:proofErr w:type="gramEnd"/>
      <w:r w:rsidR="00E3577E">
        <w:t xml:space="preserve">.  </w:t>
      </w:r>
      <w:r w:rsidR="009631D2">
        <w:t>A 1 lb/ac</w:t>
      </w:r>
      <w:r w:rsidR="00A207A7">
        <w:t xml:space="preserve"> pure live seed (PLS) </w:t>
      </w:r>
      <w:r w:rsidR="009631D2">
        <w:t>rate</w:t>
      </w:r>
      <w:r>
        <w:t xml:space="preserve"> results in </w:t>
      </w:r>
      <w:r w:rsidR="0008739D">
        <w:t>8</w:t>
      </w:r>
      <w:r>
        <w:t xml:space="preserve">-12 </w:t>
      </w:r>
      <w:r w:rsidR="00A207A7">
        <w:t xml:space="preserve">live </w:t>
      </w:r>
      <w:r>
        <w:t>seeds/sq. ft.</w:t>
      </w:r>
      <w:r w:rsidR="00A207A7">
        <w:t xml:space="preserve"> </w:t>
      </w:r>
      <w:r>
        <w:t xml:space="preserve"> Suggested seeding </w:t>
      </w:r>
      <w:r w:rsidR="00E3577E">
        <w:t xml:space="preserve">rates for general revegetation are 4-10 lbs/ac when </w:t>
      </w:r>
      <w:r w:rsidR="0008739D">
        <w:t>drilled</w:t>
      </w:r>
      <w:r w:rsidR="00E3577E">
        <w:t xml:space="preserve"> alone</w:t>
      </w:r>
      <w:r w:rsidR="005C0481">
        <w:t xml:space="preserve"> </w:t>
      </w:r>
      <w:r w:rsidR="00A207A7">
        <w:t>at a depth of ¼ to ½ in</w:t>
      </w:r>
      <w:r w:rsidR="005C0481">
        <w:t>.  If broadcast sown, rates are often increased 1.5 to 2 times</w:t>
      </w:r>
      <w:r w:rsidR="00A207A7">
        <w:t xml:space="preserve"> this amount</w:t>
      </w:r>
      <w:r w:rsidR="00E3577E">
        <w:t>.  For turf</w:t>
      </w:r>
      <w:r w:rsidR="00A207A7">
        <w:t>, a rate of</w:t>
      </w:r>
      <w:r w:rsidR="00E3577E">
        <w:t xml:space="preserve"> 1</w:t>
      </w:r>
      <w:r w:rsidR="00EA258F">
        <w:t xml:space="preserve"> </w:t>
      </w:r>
      <w:r w:rsidR="00E3577E">
        <w:t xml:space="preserve">lb/1000 sq. ft. </w:t>
      </w:r>
      <w:r w:rsidR="00A207A7">
        <w:t>has been</w:t>
      </w:r>
      <w:r w:rsidR="00E3577E">
        <w:t xml:space="preserve"> recommended.</w:t>
      </w:r>
      <w:r w:rsidR="00A207A7">
        <w:t xml:space="preserve">  </w:t>
      </w:r>
      <w:r w:rsidR="00F1255D">
        <w:t>As with many grasses to be planted o</w:t>
      </w:r>
      <w:r w:rsidR="00A207A7">
        <w:t xml:space="preserve">n </w:t>
      </w:r>
      <w:r w:rsidR="00F1255D">
        <w:t xml:space="preserve">initially </w:t>
      </w:r>
      <w:r w:rsidR="00A207A7">
        <w:t xml:space="preserve">poor quality soils, an organic mulch or compost amendment can benefit establishment and growth. </w:t>
      </w:r>
    </w:p>
    <w:p w:rsidR="00CD49CC" w:rsidRDefault="00CD49CC" w:rsidP="0040152F">
      <w:pPr>
        <w:pStyle w:val="Heading3"/>
        <w:spacing w:before="240"/>
      </w:pPr>
      <w:r w:rsidRPr="00561A8A">
        <w:t>Management</w:t>
      </w:r>
    </w:p>
    <w:p w:rsidR="00885052" w:rsidRDefault="00301A17" w:rsidP="00885052">
      <w:pPr>
        <w:pStyle w:val="NRCSBodyText"/>
      </w:pPr>
      <w:r>
        <w:t>In western Oregon, fall sown plants readily survive the wet winters and warm, dry summers</w:t>
      </w:r>
      <w:r w:rsidR="00A207A7">
        <w:t xml:space="preserve"> </w:t>
      </w:r>
      <w:r>
        <w:t xml:space="preserve">and </w:t>
      </w:r>
      <w:r w:rsidR="00A207A7">
        <w:t>often</w:t>
      </w:r>
      <w:r>
        <w:t xml:space="preserve"> remain active</w:t>
      </w:r>
      <w:r w:rsidR="00A207A7">
        <w:t>ly</w:t>
      </w:r>
      <w:r>
        <w:t xml:space="preserve"> growing throughout the dry season without supplemental water. </w:t>
      </w:r>
      <w:r w:rsidR="002E38D1">
        <w:t xml:space="preserve"> Under hot, dry conditions</w:t>
      </w:r>
      <w:r w:rsidR="00885052">
        <w:t xml:space="preserve"> of California</w:t>
      </w:r>
      <w:r w:rsidR="002E38D1">
        <w:t xml:space="preserve">’s </w:t>
      </w:r>
      <w:r w:rsidR="00885052">
        <w:t xml:space="preserve">Central Valley, </w:t>
      </w:r>
      <w:r w:rsidR="00D630F8">
        <w:t xml:space="preserve">regular, deep </w:t>
      </w:r>
      <w:r w:rsidR="00885052">
        <w:t xml:space="preserve">spring and summer irrigation is </w:t>
      </w:r>
      <w:r w:rsidR="00D630F8">
        <w:t>beneficial</w:t>
      </w:r>
      <w:r w:rsidR="00885052">
        <w:t xml:space="preserve"> to keep plants green, and may be required for survival on </w:t>
      </w:r>
      <w:r>
        <w:t>very</w:t>
      </w:r>
      <w:r w:rsidR="00885052">
        <w:t xml:space="preserve"> droughty soils.</w:t>
      </w:r>
      <w:r w:rsidR="002E38D1">
        <w:t xml:space="preserve">  Long term tolerance to high heat is yet to be determined.</w:t>
      </w:r>
    </w:p>
    <w:p w:rsidR="00FF4BBF" w:rsidRDefault="00FF4BBF" w:rsidP="00885052">
      <w:pPr>
        <w:pStyle w:val="NRCSBodyText"/>
      </w:pPr>
    </w:p>
    <w:p w:rsidR="0008739D" w:rsidRDefault="009E1102" w:rsidP="00885052">
      <w:pPr>
        <w:pStyle w:val="NRCSBodyText"/>
      </w:pPr>
      <w:r>
        <w:t>Until more is known, grazing management practices similar to those suggested for introduced creeping red fescue and related p</w:t>
      </w:r>
      <w:r w:rsidR="002E38D1">
        <w:t>asture</w:t>
      </w:r>
      <w:r>
        <w:t xml:space="preserve"> mixtures should be used.  </w:t>
      </w:r>
      <w:r w:rsidR="00FF4BBF">
        <w:t xml:space="preserve">In a mowing study at Corvallis, Oregon, plants were injured (partial die off at the base) and the number of seed heads </w:t>
      </w:r>
      <w:r w:rsidR="00325854">
        <w:t>reduced in</w:t>
      </w:r>
      <w:r w:rsidR="00685CF4">
        <w:t xml:space="preserve"> </w:t>
      </w:r>
      <w:r w:rsidR="00FF4BBF">
        <w:t xml:space="preserve">the spring following </w:t>
      </w:r>
      <w:r w:rsidR="00D630F8">
        <w:t xml:space="preserve">a single fall </w:t>
      </w:r>
      <w:r w:rsidR="00FF4BBF">
        <w:t xml:space="preserve">mowing at a height of 1 to 1 ½ in.  For turf or ground cover </w:t>
      </w:r>
      <w:r w:rsidR="00D630F8">
        <w:t>management, plants should not be mowed below a</w:t>
      </w:r>
      <w:r w:rsidR="00FF4BBF">
        <w:t xml:space="preserve"> 2 ½ in. </w:t>
      </w:r>
      <w:r w:rsidR="00D630F8">
        <w:t>height</w:t>
      </w:r>
      <w:r w:rsidR="00FF4BBF">
        <w:t>.</w:t>
      </w:r>
      <w:r>
        <w:t xml:space="preserve"> </w:t>
      </w:r>
      <w:r w:rsidR="00DF1B78">
        <w:t xml:space="preserve">Fertilization is optional depending on goals and site conditions. </w:t>
      </w:r>
      <w:r w:rsidR="001B1D4C">
        <w:t xml:space="preserve"> Sand fescue appears to perform well under low fertility.  Foliage can become grey-blue in summer.</w:t>
      </w:r>
    </w:p>
    <w:p w:rsidR="00CD49CC" w:rsidRDefault="00CD49CC" w:rsidP="0040152F">
      <w:pPr>
        <w:pStyle w:val="Heading3"/>
        <w:spacing w:before="240"/>
      </w:pPr>
      <w:r w:rsidRPr="00561A8A">
        <w:t>Pests and Potential Problems</w:t>
      </w:r>
    </w:p>
    <w:p w:rsidR="00DA7306" w:rsidRDefault="00FF018F" w:rsidP="00DA7306">
      <w:pPr>
        <w:pStyle w:val="Heading3"/>
      </w:pPr>
      <w:r>
        <w:t xml:space="preserve">Sand fescue has few apparent insect problems.  Among the most frequently observed foliar diseases are fungal leaf and stem rusts in the genus </w:t>
      </w:r>
      <w:r>
        <w:rPr>
          <w:i/>
        </w:rPr>
        <w:t>Puccinia</w:t>
      </w:r>
      <w:r>
        <w:t>.  Occurrence of other turf and pasture diseases typical of red fescues is not well documented. Rodents such as voles, field mice, and pocket gophers can damage plants and stands in some years.  The species is slow to establish and plants may suffer early on from weed competition.</w:t>
      </w:r>
      <w:r w:rsidR="00D2061E">
        <w:br w:type="column"/>
      </w:r>
      <w:r w:rsidR="00CD49CC" w:rsidRPr="00561A8A">
        <w:lastRenderedPageBreak/>
        <w:t>Environmental Concerns</w:t>
      </w:r>
    </w:p>
    <w:p w:rsidR="006F4BE3" w:rsidRPr="006F4BE3" w:rsidRDefault="00F1255D" w:rsidP="006F4BE3">
      <w:pPr>
        <w:pStyle w:val="NRCSBodyText"/>
      </w:pPr>
      <w:r>
        <w:t xml:space="preserve">Sand fescue </w:t>
      </w:r>
      <w:r w:rsidR="0070629E">
        <w:t xml:space="preserve">is </w:t>
      </w:r>
      <w:r w:rsidR="006F4BE3">
        <w:t xml:space="preserve">not considered weedy within its natural range.  </w:t>
      </w:r>
      <w:r w:rsidR="00200F54">
        <w:t>The potential exists for p</w:t>
      </w:r>
      <w:r w:rsidR="006F4BE3">
        <w:t xml:space="preserve">opulations </w:t>
      </w:r>
      <w:r w:rsidR="00200F54">
        <w:t>to</w:t>
      </w:r>
      <w:r w:rsidR="006F4BE3">
        <w:t xml:space="preserve"> cross with other native and introduced forms or species of red fescue</w:t>
      </w:r>
      <w:r w:rsidR="00200F54">
        <w:t xml:space="preserve"> creating intermediate types or hybrids.</w:t>
      </w:r>
      <w:r w:rsidR="004130A1">
        <w:t xml:space="preserve">  </w:t>
      </w:r>
    </w:p>
    <w:p w:rsidR="00CD49CC" w:rsidRDefault="00CD49CC" w:rsidP="0040152F">
      <w:pPr>
        <w:pStyle w:val="Heading3"/>
        <w:spacing w:before="240"/>
      </w:pPr>
      <w:r w:rsidRPr="00561A8A">
        <w:t>Cultivars, Improved, and Selected Materials (and area of origin)</w:t>
      </w:r>
    </w:p>
    <w:p w:rsidR="00E366D8" w:rsidRDefault="00E366D8" w:rsidP="00E366D8">
      <w:pPr>
        <w:pStyle w:val="NRCSBodyText"/>
      </w:pPr>
      <w:r>
        <w:t>Molate red fescue</w:t>
      </w:r>
      <w:r w:rsidR="00956D34">
        <w:t>, Point Molate fescue, and</w:t>
      </w:r>
      <w:r w:rsidR="00B44FEE">
        <w:t xml:space="preserve"> Molate fescue </w:t>
      </w:r>
      <w:r w:rsidR="00C52661">
        <w:t xml:space="preserve">are unofficial names that </w:t>
      </w:r>
      <w:r w:rsidR="00956D34">
        <w:t>appear in the seed trade and may be</w:t>
      </w:r>
      <w:r>
        <w:t xml:space="preserve"> derived from </w:t>
      </w:r>
      <w:r w:rsidR="00B44FEE">
        <w:t xml:space="preserve">native </w:t>
      </w:r>
      <w:r>
        <w:t>sand fescue</w:t>
      </w:r>
      <w:r w:rsidR="00B44FEE">
        <w:t xml:space="preserve"> growing </w:t>
      </w:r>
      <w:r w:rsidR="00956D34">
        <w:t xml:space="preserve">along the Pacific Coast.  A </w:t>
      </w:r>
      <w:r w:rsidR="00C52661">
        <w:t xml:space="preserve">natural </w:t>
      </w:r>
      <w:r w:rsidR="00956D34">
        <w:t>blue form of the species is the cultivar ‘Molate Blue’</w:t>
      </w:r>
      <w:r w:rsidR="00085461">
        <w:t>.  It was</w:t>
      </w:r>
      <w:r w:rsidR="00956D34">
        <w:t xml:space="preserve"> first collected </w:t>
      </w:r>
      <w:r w:rsidR="00085461">
        <w:t xml:space="preserve">and developed </w:t>
      </w:r>
      <w:r w:rsidR="00956D34">
        <w:t>by David Amme from a r</w:t>
      </w:r>
      <w:r w:rsidR="00B44FEE">
        <w:t xml:space="preserve">emnant coastal prairie </w:t>
      </w:r>
      <w:r w:rsidR="00085461">
        <w:t>population at</w:t>
      </w:r>
      <w:r w:rsidR="00B44FEE">
        <w:t xml:space="preserve"> </w:t>
      </w:r>
      <w:r w:rsidR="00B44FEE" w:rsidRPr="00B44FEE">
        <w:t>Point Molate</w:t>
      </w:r>
      <w:r w:rsidR="00B44FEE">
        <w:t xml:space="preserve"> near San Francisco, California</w:t>
      </w:r>
      <w:r>
        <w:t xml:space="preserve">.  </w:t>
      </w:r>
      <w:r w:rsidR="004675F3">
        <w:t xml:space="preserve"> ‘Molate Blue’ </w:t>
      </w:r>
      <w:r w:rsidR="00085461">
        <w:t>is under Plant Variety Protection (PVP) and produced commercially in California</w:t>
      </w:r>
      <w:r w:rsidR="004675F3">
        <w:t>.</w:t>
      </w:r>
      <w:r w:rsidR="00B44FEE">
        <w:t xml:space="preserve"> </w:t>
      </w:r>
      <w:r w:rsidR="0008739D">
        <w:t xml:space="preserve"> The Corvallis Plant Materials Center is increasing seed of material derived from Coastal Oregon </w:t>
      </w:r>
      <w:r w:rsidR="00F1255D">
        <w:t xml:space="preserve">and </w:t>
      </w:r>
      <w:r w:rsidR="0008739D">
        <w:t xml:space="preserve">selected for its blue color, shorter seed heads, and fewer visual </w:t>
      </w:r>
      <w:r w:rsidR="003D792D">
        <w:t>signs of leaf and stem rusts.</w:t>
      </w:r>
    </w:p>
    <w:p w:rsidR="00CD49CC" w:rsidRDefault="00CD49CC" w:rsidP="0040152F">
      <w:pPr>
        <w:pStyle w:val="Heading3"/>
        <w:spacing w:before="240"/>
      </w:pPr>
      <w:r w:rsidRPr="00561A8A">
        <w:t xml:space="preserve">Prepared By </w:t>
      </w:r>
    </w:p>
    <w:p w:rsidR="003D792D" w:rsidRPr="003D792D" w:rsidRDefault="003D792D" w:rsidP="003D792D">
      <w:pPr>
        <w:pStyle w:val="NRCSBodyText"/>
      </w:pPr>
      <w:r>
        <w:t>Dale Darris, USDA NRCS, Corvallis Plant Materials Center</w:t>
      </w:r>
    </w:p>
    <w:p w:rsidR="00CD49CC" w:rsidRPr="00D57FE6" w:rsidRDefault="009C45C1" w:rsidP="0040152F">
      <w:pPr>
        <w:pStyle w:val="Heading3"/>
        <w:spacing w:before="240"/>
      </w:pPr>
      <w:r w:rsidRPr="00D57FE6">
        <w:t>Citation</w:t>
      </w:r>
    </w:p>
    <w:p w:rsidR="00F3785A" w:rsidRDefault="00DF1B78" w:rsidP="003E6391">
      <w:pPr>
        <w:pStyle w:val="NRCSBodyText"/>
        <w:rPr>
          <w:b/>
        </w:rPr>
      </w:pPr>
      <w:bookmarkStart w:id="0" w:name="OLE_LINK3"/>
      <w:bookmarkStart w:id="1" w:name="OLE_LINK4"/>
      <w:r>
        <w:t xml:space="preserve">Darris, D. 2011. </w:t>
      </w:r>
      <w:proofErr w:type="gramStart"/>
      <w:r w:rsidR="00EA258F">
        <w:t>Plant fact sheet for sand fescue (</w:t>
      </w:r>
      <w:r w:rsidR="00EA258F" w:rsidRPr="00EA258F">
        <w:rPr>
          <w:i/>
        </w:rPr>
        <w:t>Festuca ammobia</w:t>
      </w:r>
      <w:r w:rsidR="00EA258F">
        <w:t>).</w:t>
      </w:r>
      <w:proofErr w:type="gramEnd"/>
      <w:r w:rsidR="00EA258F">
        <w:t xml:space="preserve"> </w:t>
      </w:r>
      <w:proofErr w:type="gramStart"/>
      <w:r w:rsidR="00F3785A">
        <w:t>USDA</w:t>
      </w:r>
      <w:r>
        <w:t xml:space="preserve"> </w:t>
      </w:r>
      <w:r w:rsidR="00F3785A">
        <w:t xml:space="preserve">Natural Resources Conservation Service, </w:t>
      </w:r>
      <w:r>
        <w:t>Corvallis, Oregon.</w:t>
      </w:r>
      <w:proofErr w:type="gramEnd"/>
      <w:r>
        <w:t xml:space="preserve"> 97330</w:t>
      </w:r>
      <w:r w:rsidR="00F3785A">
        <w:t>.</w:t>
      </w:r>
    </w:p>
    <w:bookmarkEnd w:id="0"/>
    <w:bookmarkEnd w:id="1"/>
    <w:p w:rsidR="00DF1B78" w:rsidRDefault="00705B62" w:rsidP="00776CDA">
      <w:pPr>
        <w:pStyle w:val="NRCSBodyText"/>
        <w:spacing w:before="240"/>
      </w:pPr>
      <w:r w:rsidRPr="000E3166">
        <w:t xml:space="preserve">Published </w:t>
      </w:r>
      <w:r w:rsidR="00DF1B78">
        <w:t>September 2011</w:t>
      </w:r>
    </w:p>
    <w:p w:rsidR="009906F5" w:rsidRPr="00705B62" w:rsidRDefault="009906F5" w:rsidP="00776CDA">
      <w:pPr>
        <w:pStyle w:val="NRCSBodyText"/>
        <w:spacing w:before="240"/>
      </w:pPr>
      <w:r w:rsidRPr="00705B62">
        <w:t xml:space="preserve">Edited: </w:t>
      </w:r>
      <w:r w:rsidR="005A6017">
        <w:t xml:space="preserve">02nov2011dcd </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8B5F51" w:rsidRPr="00810C71" w:rsidRDefault="008B5F51" w:rsidP="00776CDA">
      <w:pPr>
        <w:pStyle w:val="NRCSBodyText"/>
        <w:spacing w:before="240"/>
      </w:pPr>
    </w:p>
    <w:p w:rsidR="00D2061E" w:rsidRDefault="00D2061E" w:rsidP="009B7D57">
      <w:pPr>
        <w:spacing w:before="240"/>
        <w:jc w:val="left"/>
        <w:rPr>
          <w:sz w:val="20"/>
        </w:rPr>
      </w:pPr>
    </w:p>
    <w:p w:rsidR="00D2061E" w:rsidRDefault="00D2061E" w:rsidP="009B7D57">
      <w:pPr>
        <w:spacing w:before="240"/>
        <w:jc w:val="left"/>
        <w:rPr>
          <w:sz w:val="20"/>
        </w:rPr>
      </w:pPr>
    </w:p>
    <w:p w:rsidR="00D2061E" w:rsidRDefault="00D2061E" w:rsidP="009B7D57">
      <w:pPr>
        <w:spacing w:before="240"/>
        <w:jc w:val="left"/>
        <w:rPr>
          <w:sz w:val="20"/>
        </w:rPr>
      </w:pPr>
    </w:p>
    <w:p w:rsidR="00D2061E" w:rsidRDefault="00D2061E" w:rsidP="009B7D57">
      <w:pPr>
        <w:spacing w:before="240"/>
        <w:jc w:val="left"/>
        <w:rPr>
          <w:sz w:val="20"/>
        </w:rPr>
      </w:pPr>
    </w:p>
    <w:p w:rsidR="00D2061E" w:rsidRDefault="00D2061E" w:rsidP="009B7D57">
      <w:pPr>
        <w:spacing w:before="240"/>
        <w:jc w:val="left"/>
        <w:rPr>
          <w:sz w:val="20"/>
        </w:rPr>
      </w:pPr>
    </w:p>
    <w:p w:rsidR="00D2061E" w:rsidRDefault="00D2061E" w:rsidP="009B7D57">
      <w:pPr>
        <w:spacing w:before="240"/>
        <w:jc w:val="left"/>
        <w:rPr>
          <w:sz w:val="20"/>
        </w:rPr>
      </w:pP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E97D82">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A27" w:rsidRDefault="00CF4A27">
      <w:r>
        <w:separator/>
      </w:r>
    </w:p>
  </w:endnote>
  <w:endnote w:type="continuationSeparator" w:id="0">
    <w:p w:rsidR="00CF4A27" w:rsidRDefault="00CF4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00000000" w:usb2="00000000"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D82" w:rsidRPr="00117649" w:rsidRDefault="00E97D8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A27" w:rsidRDefault="00CF4A27">
      <w:r>
        <w:separator/>
      </w:r>
    </w:p>
  </w:footnote>
  <w:footnote w:type="continuationSeparator" w:id="0">
    <w:p w:rsidR="00CF4A27" w:rsidRDefault="00CF4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D82" w:rsidRDefault="00E97D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7373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92C0A"/>
    <w:rsid w:val="0000182C"/>
    <w:rsid w:val="00005184"/>
    <w:rsid w:val="000175D4"/>
    <w:rsid w:val="000178ED"/>
    <w:rsid w:val="00044DD1"/>
    <w:rsid w:val="0004577C"/>
    <w:rsid w:val="00056463"/>
    <w:rsid w:val="000578C2"/>
    <w:rsid w:val="00070BC9"/>
    <w:rsid w:val="00085461"/>
    <w:rsid w:val="00086114"/>
    <w:rsid w:val="0008739D"/>
    <w:rsid w:val="000960D7"/>
    <w:rsid w:val="000968E2"/>
    <w:rsid w:val="000977EA"/>
    <w:rsid w:val="000A4519"/>
    <w:rsid w:val="000A4DDE"/>
    <w:rsid w:val="000C46B8"/>
    <w:rsid w:val="000D0108"/>
    <w:rsid w:val="000D2E6D"/>
    <w:rsid w:val="000F1970"/>
    <w:rsid w:val="000F3296"/>
    <w:rsid w:val="00113BD7"/>
    <w:rsid w:val="00117649"/>
    <w:rsid w:val="00120833"/>
    <w:rsid w:val="00120F6B"/>
    <w:rsid w:val="00125BE3"/>
    <w:rsid w:val="00162ECD"/>
    <w:rsid w:val="0016580B"/>
    <w:rsid w:val="00171009"/>
    <w:rsid w:val="00174373"/>
    <w:rsid w:val="0018267D"/>
    <w:rsid w:val="001A3FFC"/>
    <w:rsid w:val="001A52AF"/>
    <w:rsid w:val="001B0E80"/>
    <w:rsid w:val="001B1D4C"/>
    <w:rsid w:val="001C6E25"/>
    <w:rsid w:val="001D076F"/>
    <w:rsid w:val="001D1848"/>
    <w:rsid w:val="001D3F0B"/>
    <w:rsid w:val="001E12E7"/>
    <w:rsid w:val="001E6B6D"/>
    <w:rsid w:val="001F35D7"/>
    <w:rsid w:val="001F5751"/>
    <w:rsid w:val="00200F54"/>
    <w:rsid w:val="002148DF"/>
    <w:rsid w:val="0021601C"/>
    <w:rsid w:val="00242709"/>
    <w:rsid w:val="00251B75"/>
    <w:rsid w:val="00256DC2"/>
    <w:rsid w:val="0026727E"/>
    <w:rsid w:val="00267929"/>
    <w:rsid w:val="002710AC"/>
    <w:rsid w:val="00281336"/>
    <w:rsid w:val="00284422"/>
    <w:rsid w:val="00286EAC"/>
    <w:rsid w:val="002B5ABD"/>
    <w:rsid w:val="002B7160"/>
    <w:rsid w:val="002B7939"/>
    <w:rsid w:val="002D3C5A"/>
    <w:rsid w:val="002D7A49"/>
    <w:rsid w:val="002E2F74"/>
    <w:rsid w:val="002E38D1"/>
    <w:rsid w:val="00301A17"/>
    <w:rsid w:val="003050BA"/>
    <w:rsid w:val="00312C35"/>
    <w:rsid w:val="00315F39"/>
    <w:rsid w:val="00324211"/>
    <w:rsid w:val="00325854"/>
    <w:rsid w:val="003361CB"/>
    <w:rsid w:val="003579D8"/>
    <w:rsid w:val="003631C1"/>
    <w:rsid w:val="00375E14"/>
    <w:rsid w:val="00377934"/>
    <w:rsid w:val="00383E58"/>
    <w:rsid w:val="0038415D"/>
    <w:rsid w:val="003A2960"/>
    <w:rsid w:val="003C5000"/>
    <w:rsid w:val="003D7758"/>
    <w:rsid w:val="003D792D"/>
    <w:rsid w:val="003E064E"/>
    <w:rsid w:val="003E6391"/>
    <w:rsid w:val="003F1973"/>
    <w:rsid w:val="003F73D5"/>
    <w:rsid w:val="0040152F"/>
    <w:rsid w:val="004018AA"/>
    <w:rsid w:val="004052E3"/>
    <w:rsid w:val="0040539A"/>
    <w:rsid w:val="004130A1"/>
    <w:rsid w:val="004261A4"/>
    <w:rsid w:val="004322D6"/>
    <w:rsid w:val="004340C9"/>
    <w:rsid w:val="0043685A"/>
    <w:rsid w:val="00437F11"/>
    <w:rsid w:val="00453903"/>
    <w:rsid w:val="00453AAE"/>
    <w:rsid w:val="00454E27"/>
    <w:rsid w:val="004675F3"/>
    <w:rsid w:val="0046775F"/>
    <w:rsid w:val="00475C41"/>
    <w:rsid w:val="004867F5"/>
    <w:rsid w:val="00496FA1"/>
    <w:rsid w:val="004A3DB3"/>
    <w:rsid w:val="004B628B"/>
    <w:rsid w:val="004B7357"/>
    <w:rsid w:val="004D34B0"/>
    <w:rsid w:val="004D5972"/>
    <w:rsid w:val="004D7D29"/>
    <w:rsid w:val="004F0A5F"/>
    <w:rsid w:val="0050719C"/>
    <w:rsid w:val="00521184"/>
    <w:rsid w:val="00521D04"/>
    <w:rsid w:val="0054009F"/>
    <w:rsid w:val="005427F1"/>
    <w:rsid w:val="00561A8A"/>
    <w:rsid w:val="00564985"/>
    <w:rsid w:val="005827AD"/>
    <w:rsid w:val="00587B82"/>
    <w:rsid w:val="0059148B"/>
    <w:rsid w:val="00592CFA"/>
    <w:rsid w:val="005A6017"/>
    <w:rsid w:val="005A7A54"/>
    <w:rsid w:val="005B799E"/>
    <w:rsid w:val="005B7A24"/>
    <w:rsid w:val="005C0481"/>
    <w:rsid w:val="005C1456"/>
    <w:rsid w:val="005C4132"/>
    <w:rsid w:val="005D2ECE"/>
    <w:rsid w:val="005E5E78"/>
    <w:rsid w:val="005F4FC1"/>
    <w:rsid w:val="0062577D"/>
    <w:rsid w:val="00636F9F"/>
    <w:rsid w:val="00647C24"/>
    <w:rsid w:val="006631A2"/>
    <w:rsid w:val="00665AF3"/>
    <w:rsid w:val="00667542"/>
    <w:rsid w:val="00672EB8"/>
    <w:rsid w:val="00676A70"/>
    <w:rsid w:val="00680FB5"/>
    <w:rsid w:val="00683584"/>
    <w:rsid w:val="006838EF"/>
    <w:rsid w:val="00685288"/>
    <w:rsid w:val="00685CF4"/>
    <w:rsid w:val="00692190"/>
    <w:rsid w:val="006A48C4"/>
    <w:rsid w:val="006A7F33"/>
    <w:rsid w:val="006B445C"/>
    <w:rsid w:val="006C47E2"/>
    <w:rsid w:val="006D62DE"/>
    <w:rsid w:val="006E5F7B"/>
    <w:rsid w:val="006F0E21"/>
    <w:rsid w:val="006F2D21"/>
    <w:rsid w:val="006F4BE3"/>
    <w:rsid w:val="006F75F4"/>
    <w:rsid w:val="00700843"/>
    <w:rsid w:val="00702FC1"/>
    <w:rsid w:val="00705B62"/>
    <w:rsid w:val="0070629E"/>
    <w:rsid w:val="00717CD9"/>
    <w:rsid w:val="00717F00"/>
    <w:rsid w:val="00737F01"/>
    <w:rsid w:val="00741185"/>
    <w:rsid w:val="0074131F"/>
    <w:rsid w:val="00742DE3"/>
    <w:rsid w:val="0076008F"/>
    <w:rsid w:val="00772F6F"/>
    <w:rsid w:val="00774ABD"/>
    <w:rsid w:val="00776CDA"/>
    <w:rsid w:val="0079165D"/>
    <w:rsid w:val="007A0E99"/>
    <w:rsid w:val="007B2285"/>
    <w:rsid w:val="007C52E4"/>
    <w:rsid w:val="007C5D77"/>
    <w:rsid w:val="007D5339"/>
    <w:rsid w:val="007D72E1"/>
    <w:rsid w:val="007F678B"/>
    <w:rsid w:val="007F7A33"/>
    <w:rsid w:val="00801C60"/>
    <w:rsid w:val="00810C71"/>
    <w:rsid w:val="00814049"/>
    <w:rsid w:val="008259A0"/>
    <w:rsid w:val="00827C92"/>
    <w:rsid w:val="008407F0"/>
    <w:rsid w:val="008455BA"/>
    <w:rsid w:val="00854604"/>
    <w:rsid w:val="008556D9"/>
    <w:rsid w:val="008650D5"/>
    <w:rsid w:val="00865FDC"/>
    <w:rsid w:val="00880D71"/>
    <w:rsid w:val="00885052"/>
    <w:rsid w:val="00885E30"/>
    <w:rsid w:val="008A2C3F"/>
    <w:rsid w:val="008B118A"/>
    <w:rsid w:val="008B5F51"/>
    <w:rsid w:val="008D3D78"/>
    <w:rsid w:val="008E7D1F"/>
    <w:rsid w:val="008F3D5A"/>
    <w:rsid w:val="00902398"/>
    <w:rsid w:val="00942265"/>
    <w:rsid w:val="00942547"/>
    <w:rsid w:val="0095114D"/>
    <w:rsid w:val="00955302"/>
    <w:rsid w:val="00956D34"/>
    <w:rsid w:val="009631D2"/>
    <w:rsid w:val="00966A16"/>
    <w:rsid w:val="00977DD8"/>
    <w:rsid w:val="00987392"/>
    <w:rsid w:val="009906F5"/>
    <w:rsid w:val="009A0E7A"/>
    <w:rsid w:val="009B7D57"/>
    <w:rsid w:val="009C10B0"/>
    <w:rsid w:val="009C3C5A"/>
    <w:rsid w:val="009C45C1"/>
    <w:rsid w:val="009D38B9"/>
    <w:rsid w:val="009D5048"/>
    <w:rsid w:val="009D5F78"/>
    <w:rsid w:val="009E1102"/>
    <w:rsid w:val="00A0079A"/>
    <w:rsid w:val="00A1146D"/>
    <w:rsid w:val="00A207A7"/>
    <w:rsid w:val="00A2247D"/>
    <w:rsid w:val="00A43227"/>
    <w:rsid w:val="00A46ABF"/>
    <w:rsid w:val="00A50581"/>
    <w:rsid w:val="00A52D2C"/>
    <w:rsid w:val="00A82E8F"/>
    <w:rsid w:val="00A90C12"/>
    <w:rsid w:val="00A91834"/>
    <w:rsid w:val="00AA377C"/>
    <w:rsid w:val="00AB363D"/>
    <w:rsid w:val="00B00F6C"/>
    <w:rsid w:val="00B0669A"/>
    <w:rsid w:val="00B07BD5"/>
    <w:rsid w:val="00B35C3E"/>
    <w:rsid w:val="00B44FEE"/>
    <w:rsid w:val="00B51696"/>
    <w:rsid w:val="00B55E68"/>
    <w:rsid w:val="00B67FFC"/>
    <w:rsid w:val="00B71CCA"/>
    <w:rsid w:val="00B730E7"/>
    <w:rsid w:val="00B8425D"/>
    <w:rsid w:val="00B87690"/>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52661"/>
    <w:rsid w:val="00C54D95"/>
    <w:rsid w:val="00C86821"/>
    <w:rsid w:val="00C94CCD"/>
    <w:rsid w:val="00C977E6"/>
    <w:rsid w:val="00CB4C7E"/>
    <w:rsid w:val="00CC1918"/>
    <w:rsid w:val="00CC4E6D"/>
    <w:rsid w:val="00CD49CC"/>
    <w:rsid w:val="00CD5C3F"/>
    <w:rsid w:val="00CE5409"/>
    <w:rsid w:val="00CF173A"/>
    <w:rsid w:val="00CF4A27"/>
    <w:rsid w:val="00CF7EC1"/>
    <w:rsid w:val="00CF7F90"/>
    <w:rsid w:val="00D2061E"/>
    <w:rsid w:val="00D20E52"/>
    <w:rsid w:val="00D27F1A"/>
    <w:rsid w:val="00D351C1"/>
    <w:rsid w:val="00D36CA3"/>
    <w:rsid w:val="00D57FE6"/>
    <w:rsid w:val="00D61972"/>
    <w:rsid w:val="00D62818"/>
    <w:rsid w:val="00D630F8"/>
    <w:rsid w:val="00D669F9"/>
    <w:rsid w:val="00D82E30"/>
    <w:rsid w:val="00D92C0A"/>
    <w:rsid w:val="00DA3C0B"/>
    <w:rsid w:val="00DA7306"/>
    <w:rsid w:val="00DC41C8"/>
    <w:rsid w:val="00DC616D"/>
    <w:rsid w:val="00DC7C36"/>
    <w:rsid w:val="00DD46A9"/>
    <w:rsid w:val="00DE0E57"/>
    <w:rsid w:val="00DF1B78"/>
    <w:rsid w:val="00E2591E"/>
    <w:rsid w:val="00E30EC6"/>
    <w:rsid w:val="00E3577E"/>
    <w:rsid w:val="00E366D8"/>
    <w:rsid w:val="00E505BD"/>
    <w:rsid w:val="00E52D6E"/>
    <w:rsid w:val="00E80488"/>
    <w:rsid w:val="00E97D82"/>
    <w:rsid w:val="00EA258F"/>
    <w:rsid w:val="00EA5D73"/>
    <w:rsid w:val="00EC257E"/>
    <w:rsid w:val="00ED150A"/>
    <w:rsid w:val="00EE261A"/>
    <w:rsid w:val="00EE296B"/>
    <w:rsid w:val="00EF7390"/>
    <w:rsid w:val="00F0149C"/>
    <w:rsid w:val="00F1255D"/>
    <w:rsid w:val="00F202B5"/>
    <w:rsid w:val="00F3785A"/>
    <w:rsid w:val="00F420C6"/>
    <w:rsid w:val="00F71BD0"/>
    <w:rsid w:val="00F71F08"/>
    <w:rsid w:val="00F74365"/>
    <w:rsid w:val="00F802DB"/>
    <w:rsid w:val="00F82DDC"/>
    <w:rsid w:val="00F849FB"/>
    <w:rsid w:val="00F904DD"/>
    <w:rsid w:val="00F908A7"/>
    <w:rsid w:val="00F913EA"/>
    <w:rsid w:val="00FA7E4F"/>
    <w:rsid w:val="00FB622B"/>
    <w:rsid w:val="00FD2879"/>
    <w:rsid w:val="00FF018F"/>
    <w:rsid w:val="00FF4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3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Emphasis">
    <w:name w:val="Emphasis"/>
    <w:basedOn w:val="DefaultParagraphFont"/>
    <w:uiPriority w:val="20"/>
    <w:qFormat/>
    <w:rsid w:val="00CF173A"/>
    <w:rPr>
      <w:i/>
      <w:iCs/>
    </w:rPr>
  </w:style>
  <w:style w:type="character" w:styleId="CommentReference">
    <w:name w:val="annotation reference"/>
    <w:basedOn w:val="DefaultParagraphFont"/>
    <w:semiHidden/>
    <w:unhideWhenUsed/>
    <w:rsid w:val="00C52661"/>
    <w:rPr>
      <w:sz w:val="16"/>
      <w:szCs w:val="16"/>
    </w:rPr>
  </w:style>
  <w:style w:type="paragraph" w:styleId="CommentText">
    <w:name w:val="annotation text"/>
    <w:basedOn w:val="Normal"/>
    <w:link w:val="CommentTextChar"/>
    <w:semiHidden/>
    <w:unhideWhenUsed/>
    <w:rsid w:val="00C52661"/>
    <w:rPr>
      <w:sz w:val="20"/>
    </w:rPr>
  </w:style>
  <w:style w:type="character" w:customStyle="1" w:styleId="CommentTextChar">
    <w:name w:val="Comment Text Char"/>
    <w:basedOn w:val="DefaultParagraphFont"/>
    <w:link w:val="CommentText"/>
    <w:semiHidden/>
    <w:rsid w:val="00C52661"/>
  </w:style>
  <w:style w:type="paragraph" w:styleId="CommentSubject">
    <w:name w:val="annotation subject"/>
    <w:basedOn w:val="CommentText"/>
    <w:next w:val="CommentText"/>
    <w:link w:val="CommentSubjectChar"/>
    <w:semiHidden/>
    <w:unhideWhenUsed/>
    <w:rsid w:val="00C52661"/>
    <w:rPr>
      <w:b/>
      <w:bCs/>
    </w:rPr>
  </w:style>
  <w:style w:type="character" w:customStyle="1" w:styleId="CommentSubjectChar">
    <w:name w:val="Comment Subject Char"/>
    <w:basedOn w:val="CommentTextChar"/>
    <w:link w:val="CommentSubject"/>
    <w:semiHidden/>
    <w:rsid w:val="00C52661"/>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dale.darris\grasses\sand%20fescue\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6</TotalTime>
  <Pages>2</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Plant fact sheet for sand fescue (Festuca ammobia)</vt:lpstr>
    </vt:vector>
  </TitlesOfParts>
  <Company>USDA NRCS National Plant Materials Center</Company>
  <LinksUpToDate>false</LinksUpToDate>
  <CharactersWithSpaces>7042</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sand fescue (Festuca ammobia)</dc:title>
  <dc:subject>Sand fescue (Festuca ammobia) is a fine textured perennial cool season grasses native to the Pacific Coast of California and Oregon.  Uses include erosion control, habitat restoration, and low maintenance turf.</dc:subject>
  <dc:creator>Dale Darris, USDA Natural Resources Conservation Service, Corvallis, Oregon</dc:creator>
  <cp:keywords>Plant fact sheet, sand fescue, Festuca ammobia, cool season grass, erosion control, turf, habitat restoration</cp:keywords>
  <cp:lastModifiedBy>julie.depue</cp:lastModifiedBy>
  <cp:revision>6</cp:revision>
  <cp:lastPrinted>2011-08-16T20:15:00Z</cp:lastPrinted>
  <dcterms:created xsi:type="dcterms:W3CDTF">2011-11-03T19:48:00Z</dcterms:created>
  <dcterms:modified xsi:type="dcterms:W3CDTF">2012-02-16T18:04:00Z</dcterms:modified>
</cp:coreProperties>
</file>