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0AAA" w:rsidRPr="00FB334D" w:rsidRDefault="004B628B" w:rsidP="00FB334D">
      <w:pPr>
        <w:pStyle w:val="Title"/>
        <w:tabs>
          <w:tab w:val="right" w:pos="10080"/>
        </w:tabs>
        <w:spacing w:after="240"/>
        <w:jc w:val="center"/>
        <w:rPr>
          <w:sz w:val="8"/>
          <w:szCs w:val="8"/>
        </w:rPr>
      </w:pPr>
      <w:r>
        <w:rPr>
          <w:noProof/>
          <w:sz w:val="16"/>
          <w:szCs w:val="16"/>
        </w:rPr>
        <w:drawing>
          <wp:anchor distT="0" distB="0" distL="114300" distR="114300" simplePos="0" relativeHeight="251657728" behindDoc="1" locked="0" layoutInCell="1" allowOverlap="0">
            <wp:simplePos x="0" y="0"/>
            <wp:positionH relativeFrom="column">
              <wp:align>left</wp:align>
            </wp:positionH>
            <wp:positionV relativeFrom="paragraph">
              <wp:posOffset>8890</wp:posOffset>
            </wp:positionV>
            <wp:extent cx="1533525" cy="571500"/>
            <wp:effectExtent l="19050" t="0" r="9525" b="0"/>
            <wp:wrapNone/>
            <wp:docPr id="4" name="Picture 4" descr="United States Department of Agriculture, Natural Resources Conservation Servic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nited States Department of Agriculture, Natural Resources Conservation Service logo"/>
                    <pic:cNvPicPr>
                      <a:picLocks noChangeAspect="1" noChangeArrowheads="1"/>
                    </pic:cNvPicPr>
                  </pic:nvPicPr>
                  <pic:blipFill>
                    <a:blip r:embed="rId8" cstate="print"/>
                    <a:srcRect/>
                    <a:stretch>
                      <a:fillRect/>
                    </a:stretch>
                  </pic:blipFill>
                  <pic:spPr bwMode="auto">
                    <a:xfrm>
                      <a:off x="0" y="0"/>
                      <a:ext cx="1533525" cy="571500"/>
                    </a:xfrm>
                    <a:prstGeom prst="rect">
                      <a:avLst/>
                    </a:prstGeom>
                    <a:noFill/>
                  </pic:spPr>
                </pic:pic>
              </a:graphicData>
            </a:graphic>
          </wp:anchor>
        </w:drawing>
      </w:r>
      <w:r w:rsidR="00564985" w:rsidRPr="00BE0AAA">
        <w:rPr>
          <w:sz w:val="16"/>
          <w:szCs w:val="16"/>
        </w:rPr>
        <w:tab/>
      </w:r>
    </w:p>
    <w:p w:rsidR="00564985" w:rsidRPr="00BE0AAA" w:rsidRDefault="00FB334D" w:rsidP="00FB334D">
      <w:pPr>
        <w:pStyle w:val="Title"/>
        <w:tabs>
          <w:tab w:val="right" w:pos="10080"/>
        </w:tabs>
        <w:spacing w:after="120"/>
        <w:jc w:val="center"/>
        <w:sectPr w:rsidR="00564985" w:rsidRPr="00BE0AAA" w:rsidSect="0062577D">
          <w:pgSz w:w="12240" w:h="15840" w:code="1"/>
          <w:pgMar w:top="1080" w:right="1080" w:bottom="1080" w:left="1080" w:header="720" w:footer="720" w:gutter="0"/>
          <w:cols w:space="720"/>
          <w:titlePg/>
          <w:docGrid w:linePitch="326"/>
        </w:sectPr>
      </w:pPr>
      <w:r>
        <w:tab/>
      </w:r>
      <w:r>
        <w:tab/>
      </w:r>
      <w:r w:rsidR="00564985" w:rsidRPr="00BE0AAA">
        <w:t>Plant Fact Sheet</w:t>
      </w:r>
    </w:p>
    <w:p w:rsidR="00CE5409" w:rsidRPr="007B2285" w:rsidRDefault="00E032EC" w:rsidP="00564985">
      <w:pPr>
        <w:pStyle w:val="Heading1"/>
        <w:rPr>
          <w:i w:val="0"/>
        </w:rPr>
      </w:pPr>
      <w:r>
        <w:rPr>
          <w:i w:val="0"/>
        </w:rPr>
        <w:lastRenderedPageBreak/>
        <w:t>western mannagrass</w:t>
      </w:r>
    </w:p>
    <w:p w:rsidR="00CE5409" w:rsidRPr="00561A8A" w:rsidRDefault="00A76EEB" w:rsidP="00561A8A">
      <w:pPr>
        <w:pStyle w:val="Heading2"/>
      </w:pPr>
      <w:proofErr w:type="spellStart"/>
      <w:r>
        <w:t>G</w:t>
      </w:r>
      <w:r w:rsidR="00E032EC">
        <w:t>lyceria</w:t>
      </w:r>
      <w:proofErr w:type="spellEnd"/>
      <w:r w:rsidR="00E032EC">
        <w:t xml:space="preserve"> </w:t>
      </w:r>
      <w:r w:rsidR="00E032EC" w:rsidRPr="00E032EC">
        <w:rPr>
          <w:rStyle w:val="search1"/>
          <w:color w:val="auto"/>
        </w:rPr>
        <w:t>×</w:t>
      </w:r>
      <w:proofErr w:type="spellStart"/>
      <w:r w:rsidR="00E032EC">
        <w:t>occidentalis</w:t>
      </w:r>
      <w:proofErr w:type="spellEnd"/>
      <w:r w:rsidR="00E032EC">
        <w:t xml:space="preserve"> </w:t>
      </w:r>
      <w:r w:rsidR="00E032EC">
        <w:rPr>
          <w:i w:val="0"/>
        </w:rPr>
        <w:t>(Piper) J.C. Nelson</w:t>
      </w:r>
    </w:p>
    <w:p w:rsidR="00CE5409" w:rsidRPr="00561A8A" w:rsidRDefault="00CE5409" w:rsidP="00A91834">
      <w:pPr>
        <w:pStyle w:val="PlantSymbol"/>
      </w:pPr>
      <w:r w:rsidRPr="00561A8A">
        <w:t xml:space="preserve">Plant Symbol = </w:t>
      </w:r>
      <w:r w:rsidR="00E032EC">
        <w:t>GLOC</w:t>
      </w:r>
    </w:p>
    <w:p w:rsidR="00A1146D" w:rsidRDefault="008455BA" w:rsidP="00A1146D">
      <w:pPr>
        <w:pStyle w:val="BodytextNRCS"/>
        <w:spacing w:before="240"/>
      </w:pPr>
      <w:r w:rsidRPr="00561A8A">
        <w:t xml:space="preserve">Contributed by: </w:t>
      </w:r>
      <w:r w:rsidR="00A1146D">
        <w:t>USDA NRCS P</w:t>
      </w:r>
      <w:r w:rsidR="00E032EC">
        <w:t>lant Materials Center, Corvallis, Oregon</w:t>
      </w:r>
    </w:p>
    <w:p w:rsidR="00E032EC" w:rsidRDefault="00E032EC" w:rsidP="00A1146D">
      <w:pPr>
        <w:pStyle w:val="NRCSBodyText"/>
        <w:spacing w:before="240"/>
        <w:rPr>
          <w:i/>
          <w:sz w:val="16"/>
          <w:szCs w:val="16"/>
        </w:rPr>
      </w:pPr>
      <w:r>
        <w:rPr>
          <w:i/>
          <w:sz w:val="16"/>
          <w:szCs w:val="16"/>
        </w:rPr>
        <w:t xml:space="preserve">   </w:t>
      </w:r>
      <w:r w:rsidRPr="00E032EC">
        <w:rPr>
          <w:i/>
          <w:noProof/>
          <w:sz w:val="16"/>
          <w:szCs w:val="16"/>
        </w:rPr>
        <w:drawing>
          <wp:inline distT="0" distB="0" distL="0" distR="0">
            <wp:extent cx="2600325" cy="3657600"/>
            <wp:effectExtent l="19050" t="0" r="9525" b="0"/>
            <wp:docPr id="11" name="Picture 3" descr="Color image of Glyceria occidentalis plant showing lush green basal foliage and slender, spreaking flower hea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lor image of Glyceria occidentalis by Dale Darris."/>
                    <pic:cNvPicPr>
                      <a:picLocks noChangeAspect="1" noChangeArrowheads="1"/>
                    </pic:cNvPicPr>
                  </pic:nvPicPr>
                  <pic:blipFill>
                    <a:blip r:embed="rId9" cstate="print"/>
                    <a:srcRect/>
                    <a:stretch>
                      <a:fillRect/>
                    </a:stretch>
                  </pic:blipFill>
                  <pic:spPr bwMode="auto">
                    <a:xfrm>
                      <a:off x="0" y="0"/>
                      <a:ext cx="2600325" cy="3657600"/>
                    </a:xfrm>
                    <a:prstGeom prst="rect">
                      <a:avLst/>
                    </a:prstGeom>
                    <a:noFill/>
                    <a:ln w="9525">
                      <a:noFill/>
                      <a:miter lim="800000"/>
                      <a:headEnd/>
                      <a:tailEnd/>
                    </a:ln>
                  </pic:spPr>
                </pic:pic>
              </a:graphicData>
            </a:graphic>
          </wp:inline>
        </w:drawing>
      </w:r>
    </w:p>
    <w:p w:rsidR="00E032EC" w:rsidRPr="006C645A" w:rsidRDefault="00E032EC" w:rsidP="00E032EC">
      <w:pPr>
        <w:pStyle w:val="Caption"/>
        <w:jc w:val="left"/>
        <w:rPr>
          <w:b w:val="0"/>
          <w:i/>
          <w:sz w:val="16"/>
          <w:szCs w:val="16"/>
        </w:rPr>
      </w:pPr>
      <w:r>
        <w:rPr>
          <w:b w:val="0"/>
          <w:i/>
          <w:sz w:val="16"/>
          <w:szCs w:val="16"/>
        </w:rPr>
        <w:t xml:space="preserve">   </w:t>
      </w:r>
      <w:proofErr w:type="gramStart"/>
      <w:r w:rsidRPr="006C645A">
        <w:rPr>
          <w:b w:val="0"/>
          <w:i/>
          <w:sz w:val="16"/>
          <w:szCs w:val="16"/>
        </w:rPr>
        <w:t>Photo by Dale Darris, USDA NRCS Corvallis PMC.</w:t>
      </w:r>
      <w:proofErr w:type="gramEnd"/>
    </w:p>
    <w:p w:rsidR="00E032EC" w:rsidRDefault="00E032EC" w:rsidP="00E032EC">
      <w:pPr>
        <w:pStyle w:val="Header3"/>
      </w:pPr>
    </w:p>
    <w:p w:rsidR="00E032EC" w:rsidRDefault="00E032EC" w:rsidP="00E032EC">
      <w:pPr>
        <w:pStyle w:val="Header3"/>
      </w:pPr>
      <w:r>
        <w:t>Alternate Names</w:t>
      </w:r>
    </w:p>
    <w:p w:rsidR="00E032EC" w:rsidRDefault="00E032EC" w:rsidP="00E032EC">
      <w:pPr>
        <w:pStyle w:val="Bodytext0"/>
      </w:pPr>
      <w:r>
        <w:rPr>
          <w:i/>
        </w:rPr>
        <w:t xml:space="preserve">Alternate Common Names: </w:t>
      </w:r>
      <w:r>
        <w:t xml:space="preserve">northwestern </w:t>
      </w:r>
      <w:proofErr w:type="spellStart"/>
      <w:r>
        <w:t>mannagrass</w:t>
      </w:r>
      <w:proofErr w:type="spellEnd"/>
      <w:r>
        <w:t xml:space="preserve">, tall </w:t>
      </w:r>
      <w:proofErr w:type="spellStart"/>
      <w:r>
        <w:t>mannagrass</w:t>
      </w:r>
      <w:proofErr w:type="spellEnd"/>
      <w:r>
        <w:t xml:space="preserve">, waxy </w:t>
      </w:r>
      <w:proofErr w:type="spellStart"/>
      <w:r>
        <w:t>mannagrass</w:t>
      </w:r>
      <w:proofErr w:type="spellEnd"/>
    </w:p>
    <w:p w:rsidR="00E032EC" w:rsidRDefault="00E032EC" w:rsidP="00E032EC">
      <w:pPr>
        <w:pStyle w:val="Bodytext0"/>
      </w:pPr>
      <w:r>
        <w:rPr>
          <w:i/>
        </w:rPr>
        <w:t xml:space="preserve">Alternate Scientific Names:  </w:t>
      </w:r>
      <w:proofErr w:type="spellStart"/>
      <w:r>
        <w:rPr>
          <w:i/>
        </w:rPr>
        <w:t>Glyceria</w:t>
      </w:r>
      <w:proofErr w:type="spellEnd"/>
      <w:r>
        <w:rPr>
          <w:i/>
        </w:rPr>
        <w:t xml:space="preserve"> </w:t>
      </w:r>
      <w:proofErr w:type="spellStart"/>
      <w:r>
        <w:rPr>
          <w:i/>
        </w:rPr>
        <w:t>occidentalis</w:t>
      </w:r>
      <w:proofErr w:type="spellEnd"/>
    </w:p>
    <w:p w:rsidR="00E032EC" w:rsidRPr="003631C1" w:rsidRDefault="00E032EC" w:rsidP="00E032EC">
      <w:pPr>
        <w:tabs>
          <w:tab w:val="left" w:pos="2430"/>
        </w:tabs>
        <w:jc w:val="left"/>
        <w:rPr>
          <w:sz w:val="20"/>
        </w:rPr>
      </w:pPr>
    </w:p>
    <w:p w:rsidR="00E032EC" w:rsidRDefault="00E032EC" w:rsidP="00E032EC">
      <w:pPr>
        <w:pStyle w:val="Header3"/>
      </w:pPr>
      <w:r>
        <w:t>Uses</w:t>
      </w:r>
    </w:p>
    <w:p w:rsidR="00E032EC" w:rsidRDefault="00E032EC" w:rsidP="00E032EC">
      <w:pPr>
        <w:tabs>
          <w:tab w:val="left" w:pos="2430"/>
        </w:tabs>
        <w:jc w:val="left"/>
        <w:rPr>
          <w:sz w:val="20"/>
        </w:rPr>
      </w:pPr>
      <w:r w:rsidRPr="0071224D">
        <w:rPr>
          <w:sz w:val="20"/>
        </w:rPr>
        <w:t xml:space="preserve">Western </w:t>
      </w:r>
      <w:proofErr w:type="spellStart"/>
      <w:r w:rsidRPr="0071224D">
        <w:rPr>
          <w:sz w:val="20"/>
        </w:rPr>
        <w:t>mannagrass</w:t>
      </w:r>
      <w:proofErr w:type="spellEnd"/>
      <w:r w:rsidRPr="0071224D">
        <w:rPr>
          <w:sz w:val="20"/>
        </w:rPr>
        <w:t xml:space="preserve"> is a </w:t>
      </w:r>
      <w:r>
        <w:rPr>
          <w:sz w:val="20"/>
        </w:rPr>
        <w:t xml:space="preserve">native species important for restoration of freshwater marshes, vernal pools, and depressions within wetland prairies.  </w:t>
      </w:r>
      <w:proofErr w:type="gramStart"/>
      <w:r>
        <w:rPr>
          <w:sz w:val="20"/>
        </w:rPr>
        <w:t>Its rapid growth, underground stems, and floating leaves aid in reducing erosion along the edges of streams and lakes where it naturally occurs.</w:t>
      </w:r>
      <w:proofErr w:type="gramEnd"/>
      <w:r>
        <w:rPr>
          <w:sz w:val="20"/>
        </w:rPr>
        <w:t xml:space="preserve"> In the </w:t>
      </w:r>
      <w:smartTag w:uri="urn:schemas-microsoft-com:office:smarttags" w:element="place">
        <w:r>
          <w:rPr>
            <w:sz w:val="20"/>
          </w:rPr>
          <w:t>Pacific Northwest</w:t>
        </w:r>
      </w:smartTag>
      <w:r>
        <w:rPr>
          <w:sz w:val="20"/>
        </w:rPr>
        <w:t xml:space="preserve">, this grass is recommended for use in </w:t>
      </w:r>
      <w:proofErr w:type="spellStart"/>
      <w:r>
        <w:rPr>
          <w:sz w:val="20"/>
        </w:rPr>
        <w:t>stormwater</w:t>
      </w:r>
      <w:proofErr w:type="spellEnd"/>
      <w:r>
        <w:rPr>
          <w:sz w:val="20"/>
        </w:rPr>
        <w:t xml:space="preserve"> management, including detention ponds and </w:t>
      </w:r>
      <w:proofErr w:type="spellStart"/>
      <w:r>
        <w:rPr>
          <w:sz w:val="20"/>
        </w:rPr>
        <w:t>biofiltration</w:t>
      </w:r>
      <w:proofErr w:type="spellEnd"/>
      <w:r>
        <w:rPr>
          <w:sz w:val="20"/>
        </w:rPr>
        <w:t xml:space="preserve"> swales that are </w:t>
      </w:r>
      <w:r>
        <w:rPr>
          <w:sz w:val="20"/>
        </w:rPr>
        <w:lastRenderedPageBreak/>
        <w:t xml:space="preserve">wet year round.  The foliage and seeds provide food and cover for waterfowl, small seed-eating birds, muskrats, and other small mammals.  Western </w:t>
      </w:r>
      <w:proofErr w:type="spellStart"/>
      <w:r>
        <w:rPr>
          <w:sz w:val="20"/>
        </w:rPr>
        <w:t>mannagrass</w:t>
      </w:r>
      <w:proofErr w:type="spellEnd"/>
      <w:r>
        <w:rPr>
          <w:sz w:val="20"/>
        </w:rPr>
        <w:t xml:space="preserve"> may be useful in seed mixtures aimed at increasing plant diversity while helping deter the invasion of reed </w:t>
      </w:r>
      <w:proofErr w:type="spellStart"/>
      <w:r>
        <w:rPr>
          <w:sz w:val="20"/>
        </w:rPr>
        <w:t>canarygrass</w:t>
      </w:r>
      <w:proofErr w:type="spellEnd"/>
      <w:r>
        <w:rPr>
          <w:sz w:val="20"/>
        </w:rPr>
        <w:t xml:space="preserve"> (</w:t>
      </w:r>
      <w:proofErr w:type="spellStart"/>
      <w:r w:rsidRPr="002B11DA">
        <w:rPr>
          <w:i/>
          <w:sz w:val="20"/>
        </w:rPr>
        <w:t>Phalaris</w:t>
      </w:r>
      <w:proofErr w:type="spellEnd"/>
      <w:r w:rsidRPr="002B11DA">
        <w:rPr>
          <w:i/>
          <w:sz w:val="20"/>
        </w:rPr>
        <w:t xml:space="preserve"> </w:t>
      </w:r>
      <w:proofErr w:type="spellStart"/>
      <w:r w:rsidRPr="002B11DA">
        <w:rPr>
          <w:i/>
          <w:sz w:val="20"/>
        </w:rPr>
        <w:t>arundinacea</w:t>
      </w:r>
      <w:proofErr w:type="spellEnd"/>
      <w:r>
        <w:rPr>
          <w:sz w:val="20"/>
        </w:rPr>
        <w:t>).  The seed can be dried and ground into flour and was apparently eaten by Native Americans.</w:t>
      </w:r>
    </w:p>
    <w:p w:rsidR="00E032EC" w:rsidRPr="003631C1" w:rsidRDefault="00E032EC" w:rsidP="00E032EC">
      <w:pPr>
        <w:tabs>
          <w:tab w:val="left" w:pos="2430"/>
        </w:tabs>
        <w:jc w:val="left"/>
        <w:rPr>
          <w:sz w:val="20"/>
        </w:rPr>
      </w:pPr>
    </w:p>
    <w:p w:rsidR="00E032EC" w:rsidRDefault="00E032EC" w:rsidP="00E032EC">
      <w:pPr>
        <w:pStyle w:val="Header3"/>
      </w:pPr>
      <w:r>
        <w:t>Status</w:t>
      </w:r>
    </w:p>
    <w:p w:rsidR="00E032EC" w:rsidRDefault="00E032EC" w:rsidP="00E032EC">
      <w:pPr>
        <w:pStyle w:val="Bodytext0"/>
      </w:pPr>
      <w:r>
        <w:t>Please consult the PLANTS Web site and your State Department of Natural Resources for this plant’s current status (e.g. threatened or endangered species, state noxious status, and wetland indicator values).</w:t>
      </w:r>
    </w:p>
    <w:p w:rsidR="00E032EC" w:rsidRPr="003631C1" w:rsidRDefault="00E032EC" w:rsidP="00E032EC">
      <w:pPr>
        <w:tabs>
          <w:tab w:val="left" w:pos="2430"/>
        </w:tabs>
        <w:jc w:val="left"/>
        <w:rPr>
          <w:b/>
          <w:sz w:val="20"/>
        </w:rPr>
      </w:pPr>
    </w:p>
    <w:p w:rsidR="00E032EC" w:rsidRDefault="00E032EC" w:rsidP="00E032EC">
      <w:pPr>
        <w:pStyle w:val="Header3"/>
      </w:pPr>
      <w:r>
        <w:t>Description and Adaptation</w:t>
      </w:r>
    </w:p>
    <w:p w:rsidR="00E032EC" w:rsidRDefault="00E032EC" w:rsidP="00E032EC">
      <w:pPr>
        <w:tabs>
          <w:tab w:val="left" w:pos="2430"/>
        </w:tabs>
        <w:jc w:val="left"/>
        <w:rPr>
          <w:sz w:val="20"/>
        </w:rPr>
      </w:pPr>
      <w:r w:rsidRPr="00655ACE">
        <w:rPr>
          <w:sz w:val="20"/>
        </w:rPr>
        <w:t xml:space="preserve">Western </w:t>
      </w:r>
      <w:proofErr w:type="spellStart"/>
      <w:r w:rsidRPr="00655ACE">
        <w:rPr>
          <w:sz w:val="20"/>
        </w:rPr>
        <w:t>mannagrass</w:t>
      </w:r>
      <w:proofErr w:type="spellEnd"/>
      <w:r w:rsidRPr="00655ACE">
        <w:rPr>
          <w:sz w:val="20"/>
        </w:rPr>
        <w:t xml:space="preserve"> </w:t>
      </w:r>
      <w:r>
        <w:rPr>
          <w:sz w:val="20"/>
        </w:rPr>
        <w:t>is a short-lived, cool season perennial grass with flaccid stems (culms) that reach a height of</w:t>
      </w:r>
      <w:r w:rsidRPr="00655ACE">
        <w:rPr>
          <w:sz w:val="20"/>
        </w:rPr>
        <w:t xml:space="preserve"> </w:t>
      </w:r>
      <w:r>
        <w:rPr>
          <w:sz w:val="20"/>
        </w:rPr>
        <w:t xml:space="preserve">60 to 160 cm.  The form is moderately coarse-textured, clumpy, and upright to nearly flat; plants spread from rhizomes or decumbent (low lying) stems that root at the nodes (joints). </w:t>
      </w:r>
      <w:r w:rsidRPr="00655ACE">
        <w:rPr>
          <w:sz w:val="20"/>
        </w:rPr>
        <w:t xml:space="preserve"> </w:t>
      </w:r>
      <w:r>
        <w:rPr>
          <w:sz w:val="20"/>
        </w:rPr>
        <w:t xml:space="preserve">When submerged in spring, this species produces floating stems and leaves, but flowering is reduced.  Leaf blades are ribbon-like, 4 to 13 mm wide, and 15 to 30 cm long.  </w:t>
      </w:r>
      <w:proofErr w:type="spellStart"/>
      <w:r>
        <w:rPr>
          <w:sz w:val="20"/>
        </w:rPr>
        <w:t>Flowerheads</w:t>
      </w:r>
      <w:proofErr w:type="spellEnd"/>
      <w:r>
        <w:rPr>
          <w:sz w:val="20"/>
        </w:rPr>
        <w:t xml:space="preserve"> (panicles) are narrow and 15 to 40 cm long, with </w:t>
      </w:r>
      <w:proofErr w:type="spellStart"/>
      <w:r>
        <w:rPr>
          <w:sz w:val="20"/>
        </w:rPr>
        <w:t>appressed</w:t>
      </w:r>
      <w:proofErr w:type="spellEnd"/>
      <w:r>
        <w:rPr>
          <w:sz w:val="20"/>
        </w:rPr>
        <w:t xml:space="preserve"> branches and long cylindrical </w:t>
      </w:r>
      <w:proofErr w:type="spellStart"/>
      <w:r>
        <w:rPr>
          <w:sz w:val="20"/>
        </w:rPr>
        <w:t>spikelets</w:t>
      </w:r>
      <w:proofErr w:type="spellEnd"/>
      <w:r>
        <w:rPr>
          <w:sz w:val="20"/>
        </w:rPr>
        <w:t xml:space="preserve"> (the groupings of individual florets or flowers).  The flowering period is long, from May to September.  </w:t>
      </w:r>
      <w:r w:rsidRPr="00B02681">
        <w:rPr>
          <w:sz w:val="20"/>
        </w:rPr>
        <w:t xml:space="preserve">Western </w:t>
      </w:r>
      <w:proofErr w:type="spellStart"/>
      <w:r w:rsidRPr="00B02681">
        <w:rPr>
          <w:sz w:val="20"/>
        </w:rPr>
        <w:t>mannagrass</w:t>
      </w:r>
      <w:proofErr w:type="spellEnd"/>
      <w:r w:rsidRPr="00B02681">
        <w:rPr>
          <w:sz w:val="20"/>
        </w:rPr>
        <w:t xml:space="preserve"> occurs from British Columbia south to California and east to Idaho </w:t>
      </w:r>
      <w:r>
        <w:rPr>
          <w:sz w:val="20"/>
        </w:rPr>
        <w:t xml:space="preserve">and Nevada </w:t>
      </w:r>
      <w:r w:rsidRPr="00B02681">
        <w:rPr>
          <w:sz w:val="20"/>
        </w:rPr>
        <w:t>at elevations below 4</w:t>
      </w:r>
      <w:r>
        <w:rPr>
          <w:sz w:val="20"/>
        </w:rPr>
        <w:t>,</w:t>
      </w:r>
      <w:r w:rsidRPr="00B02681">
        <w:rPr>
          <w:sz w:val="20"/>
        </w:rPr>
        <w:t xml:space="preserve">000 feet. </w:t>
      </w:r>
    </w:p>
    <w:p w:rsidR="00E032EC" w:rsidRDefault="00E032EC" w:rsidP="00E032EC">
      <w:pPr>
        <w:keepNext/>
        <w:tabs>
          <w:tab w:val="left" w:pos="2430"/>
        </w:tabs>
        <w:spacing w:before="120"/>
        <w:jc w:val="left"/>
      </w:pPr>
      <w:r>
        <w:rPr>
          <w:noProof/>
          <w:sz w:val="20"/>
        </w:rPr>
        <w:drawing>
          <wp:inline distT="0" distB="0" distL="0" distR="0">
            <wp:extent cx="2971800" cy="2468880"/>
            <wp:effectExtent l="19050" t="0" r="0" b="0"/>
            <wp:docPr id="7" name="Picture 6" descr="Map illustrating the native distribution of western mannagrass in British Columbia, Washington, Oregon, Idaho, California and Nev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LOC.png"/>
                    <pic:cNvPicPr/>
                  </pic:nvPicPr>
                  <pic:blipFill>
                    <a:blip r:embed="rId10" cstate="print"/>
                    <a:stretch>
                      <a:fillRect/>
                    </a:stretch>
                  </pic:blipFill>
                  <pic:spPr>
                    <a:xfrm>
                      <a:off x="0" y="0"/>
                      <a:ext cx="2971800" cy="2468880"/>
                    </a:xfrm>
                    <a:prstGeom prst="rect">
                      <a:avLst/>
                    </a:prstGeom>
                  </pic:spPr>
                </pic:pic>
              </a:graphicData>
            </a:graphic>
          </wp:inline>
        </w:drawing>
      </w:r>
    </w:p>
    <w:p w:rsidR="00E032EC" w:rsidRPr="00A25960" w:rsidRDefault="00E032EC" w:rsidP="00E032EC">
      <w:pPr>
        <w:pStyle w:val="Caption"/>
        <w:spacing w:after="120"/>
        <w:jc w:val="left"/>
        <w:rPr>
          <w:b w:val="0"/>
          <w:i/>
          <w:sz w:val="16"/>
          <w:szCs w:val="16"/>
        </w:rPr>
      </w:pPr>
      <w:proofErr w:type="gramStart"/>
      <w:r w:rsidRPr="00A25960">
        <w:rPr>
          <w:b w:val="0"/>
          <w:i/>
          <w:sz w:val="16"/>
          <w:szCs w:val="16"/>
        </w:rPr>
        <w:t xml:space="preserve">Western </w:t>
      </w:r>
      <w:proofErr w:type="spellStart"/>
      <w:r w:rsidRPr="00A25960">
        <w:rPr>
          <w:b w:val="0"/>
          <w:i/>
          <w:sz w:val="16"/>
          <w:szCs w:val="16"/>
        </w:rPr>
        <w:t>mannagrass</w:t>
      </w:r>
      <w:proofErr w:type="spellEnd"/>
      <w:r w:rsidRPr="00A25960">
        <w:rPr>
          <w:b w:val="0"/>
          <w:i/>
          <w:sz w:val="16"/>
          <w:szCs w:val="16"/>
        </w:rPr>
        <w:t xml:space="preserve"> distribution from USDA-NRCS PLANTS Database.</w:t>
      </w:r>
      <w:proofErr w:type="gramEnd"/>
    </w:p>
    <w:p w:rsidR="00E032EC" w:rsidRDefault="00E032EC" w:rsidP="00E032EC">
      <w:pPr>
        <w:tabs>
          <w:tab w:val="left" w:pos="2430"/>
        </w:tabs>
        <w:jc w:val="left"/>
        <w:rPr>
          <w:sz w:val="20"/>
        </w:rPr>
      </w:pPr>
      <w:r w:rsidRPr="008829D4">
        <w:rPr>
          <w:i/>
          <w:sz w:val="20"/>
        </w:rPr>
        <w:t>Taxonomy</w:t>
      </w:r>
      <w:r>
        <w:rPr>
          <w:sz w:val="20"/>
        </w:rPr>
        <w:t xml:space="preserve">:  </w:t>
      </w:r>
      <w:proofErr w:type="spellStart"/>
      <w:r w:rsidRPr="00011830">
        <w:rPr>
          <w:i/>
          <w:sz w:val="20"/>
        </w:rPr>
        <w:t>Glyceria</w:t>
      </w:r>
      <w:proofErr w:type="spellEnd"/>
      <w:r w:rsidRPr="00011830">
        <w:rPr>
          <w:i/>
          <w:sz w:val="20"/>
        </w:rPr>
        <w:t xml:space="preserve"> </w:t>
      </w:r>
      <w:proofErr w:type="spellStart"/>
      <w:r w:rsidRPr="00011830">
        <w:rPr>
          <w:i/>
          <w:sz w:val="20"/>
        </w:rPr>
        <w:t>occidentalis</w:t>
      </w:r>
      <w:proofErr w:type="spellEnd"/>
      <w:r>
        <w:rPr>
          <w:sz w:val="20"/>
        </w:rPr>
        <w:t xml:space="preserve"> has long been treated as a native species of western North America, but recent studies on the chloroplast DNA </w:t>
      </w:r>
      <w:r w:rsidRPr="008829D4">
        <w:rPr>
          <w:sz w:val="20"/>
        </w:rPr>
        <w:t xml:space="preserve">suggest that </w:t>
      </w:r>
      <w:r w:rsidRPr="008829D4">
        <w:rPr>
          <w:i/>
          <w:iCs/>
          <w:sz w:val="20"/>
        </w:rPr>
        <w:t>G. ×</w:t>
      </w:r>
      <w:proofErr w:type="spellStart"/>
      <w:r w:rsidRPr="008829D4">
        <w:rPr>
          <w:i/>
          <w:iCs/>
          <w:sz w:val="20"/>
        </w:rPr>
        <w:t>occidentalis</w:t>
      </w:r>
      <w:proofErr w:type="spellEnd"/>
      <w:r w:rsidRPr="008829D4">
        <w:rPr>
          <w:sz w:val="20"/>
        </w:rPr>
        <w:t xml:space="preserve"> is a series of reciprocal hyb</w:t>
      </w:r>
      <w:r>
        <w:rPr>
          <w:sz w:val="20"/>
        </w:rPr>
        <w:t>r</w:t>
      </w:r>
      <w:r w:rsidRPr="008829D4">
        <w:rPr>
          <w:sz w:val="20"/>
        </w:rPr>
        <w:t xml:space="preserve">ids, and </w:t>
      </w:r>
      <w:r w:rsidRPr="008829D4">
        <w:rPr>
          <w:sz w:val="20"/>
        </w:rPr>
        <w:lastRenderedPageBreak/>
        <w:t xml:space="preserve">probably backcrosses, between </w:t>
      </w:r>
      <w:r w:rsidRPr="008829D4">
        <w:rPr>
          <w:i/>
          <w:iCs/>
          <w:sz w:val="20"/>
        </w:rPr>
        <w:t xml:space="preserve">G. </w:t>
      </w:r>
      <w:proofErr w:type="spellStart"/>
      <w:r w:rsidRPr="008829D4">
        <w:rPr>
          <w:i/>
          <w:iCs/>
          <w:sz w:val="20"/>
        </w:rPr>
        <w:t>fluitans</w:t>
      </w:r>
      <w:proofErr w:type="spellEnd"/>
      <w:r w:rsidRPr="008829D4">
        <w:rPr>
          <w:sz w:val="20"/>
        </w:rPr>
        <w:t xml:space="preserve"> and </w:t>
      </w:r>
      <w:r w:rsidRPr="008829D4">
        <w:rPr>
          <w:i/>
          <w:iCs/>
          <w:sz w:val="20"/>
        </w:rPr>
        <w:t xml:space="preserve">G. </w:t>
      </w:r>
      <w:proofErr w:type="spellStart"/>
      <w:r w:rsidRPr="008829D4">
        <w:rPr>
          <w:i/>
          <w:iCs/>
          <w:sz w:val="20"/>
        </w:rPr>
        <w:t>leptostachya</w:t>
      </w:r>
      <w:proofErr w:type="spellEnd"/>
      <w:r>
        <w:rPr>
          <w:sz w:val="20"/>
        </w:rPr>
        <w:t xml:space="preserve">, and the </w:t>
      </w:r>
      <w:proofErr w:type="spellStart"/>
      <w:r>
        <w:rPr>
          <w:sz w:val="20"/>
        </w:rPr>
        <w:t>phenology</w:t>
      </w:r>
      <w:proofErr w:type="spellEnd"/>
      <w:r>
        <w:rPr>
          <w:sz w:val="20"/>
        </w:rPr>
        <w:t xml:space="preserve"> of</w:t>
      </w:r>
      <w:r w:rsidRPr="008829D4">
        <w:rPr>
          <w:sz w:val="20"/>
        </w:rPr>
        <w:t xml:space="preserve"> </w:t>
      </w:r>
      <w:r w:rsidRPr="008829D4">
        <w:rPr>
          <w:i/>
          <w:iCs/>
          <w:sz w:val="20"/>
        </w:rPr>
        <w:t>G. ×</w:t>
      </w:r>
      <w:proofErr w:type="spellStart"/>
      <w:r w:rsidRPr="008829D4">
        <w:rPr>
          <w:i/>
          <w:iCs/>
          <w:sz w:val="20"/>
        </w:rPr>
        <w:t>occidentalis</w:t>
      </w:r>
      <w:proofErr w:type="spellEnd"/>
      <w:r w:rsidRPr="008829D4">
        <w:rPr>
          <w:sz w:val="20"/>
        </w:rPr>
        <w:t xml:space="preserve"> is intermediate between its two putative parents.</w:t>
      </w:r>
    </w:p>
    <w:p w:rsidR="00E032EC" w:rsidRPr="00E032EC" w:rsidRDefault="00E032EC" w:rsidP="00E032EC">
      <w:pPr>
        <w:tabs>
          <w:tab w:val="left" w:pos="2430"/>
        </w:tabs>
        <w:jc w:val="left"/>
        <w:rPr>
          <w:i/>
          <w:sz w:val="16"/>
          <w:szCs w:val="16"/>
        </w:rPr>
      </w:pPr>
    </w:p>
    <w:p w:rsidR="00E032EC" w:rsidRPr="00AE282B" w:rsidRDefault="00E032EC" w:rsidP="00E032EC">
      <w:pPr>
        <w:tabs>
          <w:tab w:val="left" w:pos="2430"/>
        </w:tabs>
        <w:jc w:val="left"/>
        <w:rPr>
          <w:sz w:val="20"/>
        </w:rPr>
      </w:pPr>
      <w:r w:rsidRPr="004236F9">
        <w:rPr>
          <w:i/>
          <w:sz w:val="20"/>
        </w:rPr>
        <w:t>Key to identification:</w:t>
      </w:r>
      <w:r>
        <w:rPr>
          <w:b/>
          <w:sz w:val="20"/>
        </w:rPr>
        <w:t xml:space="preserve"> </w:t>
      </w:r>
      <w:r w:rsidRPr="00AE282B">
        <w:rPr>
          <w:sz w:val="20"/>
        </w:rPr>
        <w:t xml:space="preserve">Western </w:t>
      </w:r>
      <w:proofErr w:type="spellStart"/>
      <w:r w:rsidRPr="00AE282B">
        <w:rPr>
          <w:sz w:val="20"/>
        </w:rPr>
        <w:t>mannagrass</w:t>
      </w:r>
      <w:proofErr w:type="spellEnd"/>
      <w:r>
        <w:rPr>
          <w:sz w:val="20"/>
        </w:rPr>
        <w:t xml:space="preserve"> is easily confused with northern </w:t>
      </w:r>
      <w:proofErr w:type="spellStart"/>
      <w:r>
        <w:rPr>
          <w:sz w:val="20"/>
        </w:rPr>
        <w:t>mannagrass</w:t>
      </w:r>
      <w:proofErr w:type="spellEnd"/>
      <w:r>
        <w:rPr>
          <w:sz w:val="20"/>
        </w:rPr>
        <w:t xml:space="preserve"> (</w:t>
      </w:r>
      <w:proofErr w:type="spellStart"/>
      <w:r w:rsidRPr="00565328">
        <w:rPr>
          <w:i/>
          <w:sz w:val="20"/>
        </w:rPr>
        <w:t>Glyceria</w:t>
      </w:r>
      <w:proofErr w:type="spellEnd"/>
      <w:r w:rsidRPr="00565328">
        <w:rPr>
          <w:i/>
          <w:sz w:val="20"/>
        </w:rPr>
        <w:t xml:space="preserve"> borealis</w:t>
      </w:r>
      <w:r>
        <w:rPr>
          <w:sz w:val="20"/>
        </w:rPr>
        <w:t xml:space="preserve">) and slender spiked </w:t>
      </w:r>
      <w:proofErr w:type="spellStart"/>
      <w:r>
        <w:rPr>
          <w:sz w:val="20"/>
        </w:rPr>
        <w:t>mannagrass</w:t>
      </w:r>
      <w:proofErr w:type="spellEnd"/>
      <w:r>
        <w:rPr>
          <w:sz w:val="20"/>
        </w:rPr>
        <w:t xml:space="preserve"> (</w:t>
      </w:r>
      <w:proofErr w:type="spellStart"/>
      <w:r w:rsidRPr="00565328">
        <w:rPr>
          <w:i/>
          <w:sz w:val="20"/>
        </w:rPr>
        <w:t>Glyceria</w:t>
      </w:r>
      <w:proofErr w:type="spellEnd"/>
      <w:r w:rsidRPr="00565328">
        <w:rPr>
          <w:i/>
          <w:sz w:val="20"/>
        </w:rPr>
        <w:t xml:space="preserve"> </w:t>
      </w:r>
      <w:proofErr w:type="spellStart"/>
      <w:r w:rsidRPr="00565328">
        <w:rPr>
          <w:i/>
          <w:sz w:val="20"/>
        </w:rPr>
        <w:t>leptostachya</w:t>
      </w:r>
      <w:proofErr w:type="spellEnd"/>
      <w:r>
        <w:rPr>
          <w:sz w:val="20"/>
        </w:rPr>
        <w:t xml:space="preserve">) which are found in similar aquatic habitats.  Western </w:t>
      </w:r>
      <w:proofErr w:type="spellStart"/>
      <w:r>
        <w:rPr>
          <w:sz w:val="20"/>
        </w:rPr>
        <w:t>mannagrass</w:t>
      </w:r>
      <w:proofErr w:type="spellEnd"/>
      <w:r>
        <w:rPr>
          <w:sz w:val="20"/>
        </w:rPr>
        <w:t xml:space="preserve"> has larger florets (individual flowers) and the seed is three times larger compared to the other two.  A botanical key, scale, and hand lens are needed for proper identification.</w:t>
      </w:r>
    </w:p>
    <w:p w:rsidR="00E032EC" w:rsidRDefault="00E032EC" w:rsidP="00E032EC">
      <w:pPr>
        <w:keepNext/>
        <w:tabs>
          <w:tab w:val="left" w:pos="2430"/>
        </w:tabs>
        <w:jc w:val="left"/>
      </w:pPr>
      <w:r w:rsidRPr="008829D4">
        <w:rPr>
          <w:noProof/>
          <w:sz w:val="20"/>
        </w:rPr>
        <w:drawing>
          <wp:inline distT="0" distB="0" distL="0" distR="0">
            <wp:extent cx="1759287" cy="2239235"/>
            <wp:effectExtent l="19050" t="0" r="0" b="0"/>
            <wp:docPr id="12" name="Picture 5" descr="Line drawing of western mannagrass with permission by the University of Washington Pr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ine drawing of western mannagrass with permission by the University of Washington Press."/>
                    <pic:cNvPicPr>
                      <a:picLocks noChangeAspect="1" noChangeArrowheads="1"/>
                    </pic:cNvPicPr>
                  </pic:nvPicPr>
                  <pic:blipFill>
                    <a:blip r:embed="rId11" cstate="print"/>
                    <a:srcRect/>
                    <a:stretch>
                      <a:fillRect/>
                    </a:stretch>
                  </pic:blipFill>
                  <pic:spPr bwMode="auto">
                    <a:xfrm>
                      <a:off x="0" y="0"/>
                      <a:ext cx="1762021" cy="2242715"/>
                    </a:xfrm>
                    <a:prstGeom prst="rect">
                      <a:avLst/>
                    </a:prstGeom>
                    <a:noFill/>
                    <a:ln w="9525">
                      <a:noFill/>
                      <a:miter lim="800000"/>
                      <a:headEnd/>
                      <a:tailEnd/>
                    </a:ln>
                  </pic:spPr>
                </pic:pic>
              </a:graphicData>
            </a:graphic>
          </wp:inline>
        </w:drawing>
      </w:r>
    </w:p>
    <w:p w:rsidR="00E032EC" w:rsidRPr="008829D4" w:rsidRDefault="00E032EC" w:rsidP="00E032EC">
      <w:pPr>
        <w:pStyle w:val="Caption"/>
        <w:spacing w:after="120"/>
        <w:jc w:val="left"/>
        <w:rPr>
          <w:b w:val="0"/>
          <w:i/>
          <w:sz w:val="16"/>
          <w:szCs w:val="16"/>
        </w:rPr>
      </w:pPr>
      <w:r w:rsidRPr="008829D4">
        <w:rPr>
          <w:b w:val="0"/>
          <w:i/>
          <w:sz w:val="16"/>
          <w:szCs w:val="16"/>
        </w:rPr>
        <w:t>Line drawing</w:t>
      </w:r>
      <w:r>
        <w:rPr>
          <w:b w:val="0"/>
          <w:i/>
          <w:sz w:val="16"/>
          <w:szCs w:val="16"/>
        </w:rPr>
        <w:t xml:space="preserve"> of western </w:t>
      </w:r>
      <w:proofErr w:type="spellStart"/>
      <w:r>
        <w:rPr>
          <w:b w:val="0"/>
          <w:i/>
          <w:sz w:val="16"/>
          <w:szCs w:val="16"/>
        </w:rPr>
        <w:t>mannagrass</w:t>
      </w:r>
      <w:proofErr w:type="spellEnd"/>
      <w:r w:rsidRPr="008829D4">
        <w:rPr>
          <w:b w:val="0"/>
          <w:i/>
          <w:sz w:val="16"/>
          <w:szCs w:val="16"/>
        </w:rPr>
        <w:t xml:space="preserve"> reprinted with permission, University of Washington Press.</w:t>
      </w:r>
    </w:p>
    <w:p w:rsidR="00E032EC" w:rsidRDefault="00E032EC" w:rsidP="00E032EC">
      <w:pPr>
        <w:tabs>
          <w:tab w:val="left" w:pos="2430"/>
        </w:tabs>
        <w:jc w:val="left"/>
        <w:rPr>
          <w:sz w:val="20"/>
        </w:rPr>
      </w:pPr>
      <w:r w:rsidRPr="004236F9">
        <w:rPr>
          <w:i/>
          <w:sz w:val="20"/>
        </w:rPr>
        <w:t>Relative abundance in the wild:</w:t>
      </w:r>
      <w:r>
        <w:rPr>
          <w:sz w:val="20"/>
        </w:rPr>
        <w:t xml:space="preserve"> This species is widely occurring and common in the Pacific Northwest at low elevations, especially along streams and in wet meadow depressions.  Despite the long flowering period, seed collection is laborious because retention is poor; the seed drops (shatters) very easily when green and not fully mature.  However, additional seed may be held within the lower leaf sheath and can be removed by threshing. </w:t>
      </w:r>
    </w:p>
    <w:p w:rsidR="00E032EC" w:rsidRPr="00E032EC" w:rsidRDefault="00E032EC" w:rsidP="00E032EC">
      <w:pPr>
        <w:tabs>
          <w:tab w:val="left" w:pos="2430"/>
        </w:tabs>
        <w:jc w:val="left"/>
        <w:rPr>
          <w:i/>
          <w:sz w:val="16"/>
          <w:szCs w:val="16"/>
        </w:rPr>
      </w:pPr>
    </w:p>
    <w:p w:rsidR="00E032EC" w:rsidRPr="00E15A91" w:rsidRDefault="00E032EC" w:rsidP="00E032EC">
      <w:pPr>
        <w:tabs>
          <w:tab w:val="left" w:pos="2430"/>
        </w:tabs>
        <w:jc w:val="left"/>
        <w:rPr>
          <w:sz w:val="20"/>
        </w:rPr>
      </w:pPr>
      <w:r w:rsidRPr="00F46A04">
        <w:rPr>
          <w:i/>
          <w:sz w:val="20"/>
        </w:rPr>
        <w:t>Adaptation:</w:t>
      </w:r>
      <w:r>
        <w:rPr>
          <w:sz w:val="20"/>
        </w:rPr>
        <w:t xml:space="preserve"> </w:t>
      </w:r>
      <w:r w:rsidRPr="009624C1">
        <w:rPr>
          <w:sz w:val="20"/>
        </w:rPr>
        <w:t xml:space="preserve">This species is easy to </w:t>
      </w:r>
      <w:r>
        <w:rPr>
          <w:sz w:val="20"/>
        </w:rPr>
        <w:t>establish</w:t>
      </w:r>
      <w:r w:rsidRPr="009624C1">
        <w:rPr>
          <w:sz w:val="20"/>
        </w:rPr>
        <w:t xml:space="preserve"> and </w:t>
      </w:r>
      <w:r>
        <w:rPr>
          <w:sz w:val="20"/>
        </w:rPr>
        <w:t xml:space="preserve">grow and can volunteer readily.  Western </w:t>
      </w:r>
      <w:proofErr w:type="spellStart"/>
      <w:r>
        <w:rPr>
          <w:sz w:val="20"/>
        </w:rPr>
        <w:t>mannagrass</w:t>
      </w:r>
      <w:proofErr w:type="spellEnd"/>
      <w:r>
        <w:rPr>
          <w:sz w:val="20"/>
        </w:rPr>
        <w:t xml:space="preserve"> grows naturally in vernal pools, wet depressions, marshes, and ditch bottoms, as well as along</w:t>
      </w:r>
      <w:r w:rsidRPr="00E15A91">
        <w:rPr>
          <w:sz w:val="20"/>
        </w:rPr>
        <w:t xml:space="preserve"> </w:t>
      </w:r>
      <w:r>
        <w:rPr>
          <w:sz w:val="20"/>
        </w:rPr>
        <w:t xml:space="preserve">the shores of lakes, streams, and ponds.  While usually found </w:t>
      </w:r>
      <w:r w:rsidRPr="00E15A91">
        <w:rPr>
          <w:sz w:val="20"/>
        </w:rPr>
        <w:t>in full sun</w:t>
      </w:r>
      <w:r>
        <w:rPr>
          <w:sz w:val="20"/>
        </w:rPr>
        <w:t xml:space="preserve">, it occasionally occurs in </w:t>
      </w:r>
      <w:r w:rsidRPr="00E15A91">
        <w:rPr>
          <w:sz w:val="20"/>
        </w:rPr>
        <w:t>partial shade</w:t>
      </w:r>
      <w:r>
        <w:rPr>
          <w:sz w:val="20"/>
        </w:rPr>
        <w:t xml:space="preserve"> as well</w:t>
      </w:r>
      <w:r w:rsidRPr="00E15A91">
        <w:rPr>
          <w:sz w:val="20"/>
        </w:rPr>
        <w:t xml:space="preserve">.  Soils include </w:t>
      </w:r>
      <w:r>
        <w:rPr>
          <w:sz w:val="20"/>
        </w:rPr>
        <w:t xml:space="preserve">poorly drained </w:t>
      </w:r>
      <w:r w:rsidRPr="00E15A91">
        <w:rPr>
          <w:sz w:val="20"/>
        </w:rPr>
        <w:t>sands, loams, and clays with acid, ne</w:t>
      </w:r>
      <w:r>
        <w:rPr>
          <w:sz w:val="20"/>
        </w:rPr>
        <w:t xml:space="preserve">utral or slightly alkaline </w:t>
      </w:r>
      <w:proofErr w:type="spellStart"/>
      <w:r>
        <w:rPr>
          <w:sz w:val="20"/>
        </w:rPr>
        <w:t>pH.</w:t>
      </w:r>
      <w:proofErr w:type="spellEnd"/>
      <w:r>
        <w:rPr>
          <w:sz w:val="20"/>
        </w:rPr>
        <w:t xml:space="preserve">  This species can grow in permanent standing or slow moving water up to 30 cm deep.  It is intolerant of drought and is not found on saline sites.  Soil fertility requirements are moderate. </w:t>
      </w:r>
    </w:p>
    <w:p w:rsidR="00E032EC" w:rsidRPr="00E032EC" w:rsidRDefault="00E032EC" w:rsidP="00E032EC">
      <w:pPr>
        <w:tabs>
          <w:tab w:val="left" w:pos="2430"/>
        </w:tabs>
        <w:jc w:val="left"/>
        <w:rPr>
          <w:sz w:val="16"/>
          <w:szCs w:val="16"/>
        </w:rPr>
      </w:pPr>
    </w:p>
    <w:p w:rsidR="00E032EC" w:rsidRDefault="00E032EC" w:rsidP="00E032EC">
      <w:pPr>
        <w:pStyle w:val="Header3"/>
      </w:pPr>
      <w:r>
        <w:t>Establishment</w:t>
      </w:r>
    </w:p>
    <w:p w:rsidR="00E032EC" w:rsidRDefault="00E032EC" w:rsidP="00E032EC">
      <w:pPr>
        <w:tabs>
          <w:tab w:val="left" w:pos="2430"/>
        </w:tabs>
        <w:jc w:val="left"/>
        <w:rPr>
          <w:sz w:val="20"/>
        </w:rPr>
      </w:pPr>
      <w:r w:rsidRPr="00A664F6">
        <w:rPr>
          <w:sz w:val="20"/>
        </w:rPr>
        <w:t>The seed has no physiological dormancy and germinates readily without treatment</w:t>
      </w:r>
      <w:r>
        <w:rPr>
          <w:sz w:val="20"/>
        </w:rPr>
        <w:t xml:space="preserve"> in less than three weeks</w:t>
      </w:r>
      <w:r w:rsidRPr="00A664F6">
        <w:rPr>
          <w:sz w:val="20"/>
        </w:rPr>
        <w:t xml:space="preserve">.  </w:t>
      </w:r>
      <w:r>
        <w:rPr>
          <w:sz w:val="20"/>
        </w:rPr>
        <w:t>The species</w:t>
      </w:r>
      <w:r w:rsidRPr="00A664F6">
        <w:rPr>
          <w:sz w:val="20"/>
        </w:rPr>
        <w:t xml:space="preserve"> can</w:t>
      </w:r>
      <w:r>
        <w:rPr>
          <w:sz w:val="20"/>
        </w:rPr>
        <w:t xml:space="preserve"> be broadcast</w:t>
      </w:r>
      <w:r w:rsidRPr="00A664F6">
        <w:rPr>
          <w:sz w:val="20"/>
        </w:rPr>
        <w:t xml:space="preserve"> </w:t>
      </w:r>
      <w:r>
        <w:rPr>
          <w:sz w:val="20"/>
        </w:rPr>
        <w:t xml:space="preserve">on the surface of mud or muck </w:t>
      </w:r>
      <w:r w:rsidRPr="00A664F6">
        <w:rPr>
          <w:sz w:val="20"/>
        </w:rPr>
        <w:t>in the fall or spring</w:t>
      </w:r>
      <w:r>
        <w:rPr>
          <w:sz w:val="20"/>
        </w:rPr>
        <w:t>.  Moist soil is adequate for germination,</w:t>
      </w:r>
      <w:r w:rsidRPr="00A664F6">
        <w:rPr>
          <w:sz w:val="20"/>
        </w:rPr>
        <w:t xml:space="preserve"> but</w:t>
      </w:r>
      <w:r>
        <w:rPr>
          <w:sz w:val="20"/>
        </w:rPr>
        <w:t xml:space="preserve"> if the site is inundated prior to germination,</w:t>
      </w:r>
      <w:r w:rsidRPr="00A664F6">
        <w:rPr>
          <w:sz w:val="20"/>
        </w:rPr>
        <w:t xml:space="preserve"> the seed must </w:t>
      </w:r>
      <w:r>
        <w:rPr>
          <w:sz w:val="20"/>
        </w:rPr>
        <w:t xml:space="preserve">be </w:t>
      </w:r>
      <w:r w:rsidRPr="00A664F6">
        <w:rPr>
          <w:sz w:val="20"/>
        </w:rPr>
        <w:t>secured in place with a thin mulch</w:t>
      </w:r>
      <w:r>
        <w:rPr>
          <w:sz w:val="20"/>
        </w:rPr>
        <w:t xml:space="preserve"> or mat</w:t>
      </w:r>
      <w:r w:rsidRPr="00A664F6">
        <w:rPr>
          <w:sz w:val="20"/>
        </w:rPr>
        <w:t xml:space="preserve"> to </w:t>
      </w:r>
      <w:r>
        <w:rPr>
          <w:sz w:val="20"/>
        </w:rPr>
        <w:br w:type="column"/>
      </w:r>
      <w:r w:rsidRPr="00A664F6">
        <w:rPr>
          <w:sz w:val="20"/>
        </w:rPr>
        <w:lastRenderedPageBreak/>
        <w:t>prevent it from floating or washing away.</w:t>
      </w:r>
      <w:r>
        <w:rPr>
          <w:sz w:val="20"/>
        </w:rPr>
        <w:t xml:space="preserve">  The hull detaches readily but can be left intact. There are approximately 215,000 to 360,000 (± 20%) seeds per pound with and without hulls, respectively. </w:t>
      </w:r>
      <w:r w:rsidRPr="00A664F6">
        <w:rPr>
          <w:sz w:val="20"/>
        </w:rPr>
        <w:t xml:space="preserve"> </w:t>
      </w:r>
      <w:r>
        <w:rPr>
          <w:sz w:val="20"/>
        </w:rPr>
        <w:t xml:space="preserve">A seeding rate of one pound pure live seed per acre will result in about 5 to 8 live seeds per square foot.  Actual seeding rates will depend on methods, objectives, and site conditions.   Western </w:t>
      </w:r>
      <w:proofErr w:type="spellStart"/>
      <w:r>
        <w:rPr>
          <w:sz w:val="20"/>
        </w:rPr>
        <w:t>mannagrass</w:t>
      </w:r>
      <w:proofErr w:type="spellEnd"/>
      <w:r>
        <w:rPr>
          <w:sz w:val="20"/>
        </w:rPr>
        <w:t xml:space="preserve"> is easily propagated by division or as container stock sown from seed and maintained in shallow standing water.  </w:t>
      </w:r>
    </w:p>
    <w:p w:rsidR="00E032EC" w:rsidRPr="00E032EC" w:rsidRDefault="00E032EC" w:rsidP="00E032EC">
      <w:pPr>
        <w:tabs>
          <w:tab w:val="left" w:pos="2430"/>
        </w:tabs>
        <w:jc w:val="left"/>
        <w:rPr>
          <w:sz w:val="16"/>
          <w:szCs w:val="16"/>
        </w:rPr>
      </w:pPr>
    </w:p>
    <w:p w:rsidR="00E032EC" w:rsidRDefault="00E032EC" w:rsidP="00E032EC">
      <w:pPr>
        <w:pStyle w:val="Header3"/>
        <w:rPr>
          <w:rFonts w:ascii="Arial" w:hAnsi="Arial"/>
        </w:rPr>
      </w:pPr>
      <w:r>
        <w:t>Management</w:t>
      </w:r>
    </w:p>
    <w:p w:rsidR="00E032EC" w:rsidRDefault="00E032EC" w:rsidP="00E032EC">
      <w:pPr>
        <w:jc w:val="left"/>
        <w:rPr>
          <w:sz w:val="20"/>
        </w:rPr>
      </w:pPr>
      <w:r>
        <w:rPr>
          <w:sz w:val="20"/>
        </w:rPr>
        <w:t xml:space="preserve">Western </w:t>
      </w:r>
      <w:proofErr w:type="spellStart"/>
      <w:r>
        <w:rPr>
          <w:sz w:val="20"/>
        </w:rPr>
        <w:t>mannagrass</w:t>
      </w:r>
      <w:proofErr w:type="spellEnd"/>
      <w:r>
        <w:rPr>
          <w:sz w:val="20"/>
        </w:rPr>
        <w:t xml:space="preserve"> can be grown and maintained under continuously moist, saturated, or seasonally to permanently </w:t>
      </w:r>
      <w:proofErr w:type="gramStart"/>
      <w:r>
        <w:rPr>
          <w:sz w:val="20"/>
        </w:rPr>
        <w:t>flooded</w:t>
      </w:r>
      <w:proofErr w:type="gramEnd"/>
      <w:r>
        <w:rPr>
          <w:sz w:val="20"/>
        </w:rPr>
        <w:t xml:space="preserve"> conditions.  Regeneration and spread is favored by wet open areas and disturbance.  Water impoundments or other controlled wetlands should not be allowed to dry out, especially if viable seed has not yet formed. </w:t>
      </w:r>
    </w:p>
    <w:p w:rsidR="00E032EC" w:rsidRPr="00E032EC" w:rsidRDefault="00E032EC" w:rsidP="00E032EC">
      <w:pPr>
        <w:tabs>
          <w:tab w:val="left" w:pos="2430"/>
        </w:tabs>
        <w:jc w:val="both"/>
        <w:rPr>
          <w:sz w:val="16"/>
          <w:szCs w:val="16"/>
        </w:rPr>
      </w:pPr>
    </w:p>
    <w:p w:rsidR="00E032EC" w:rsidRDefault="00E032EC" w:rsidP="00E032EC">
      <w:pPr>
        <w:pStyle w:val="Header3"/>
      </w:pPr>
      <w:r>
        <w:t>Environmental Concerns</w:t>
      </w:r>
    </w:p>
    <w:p w:rsidR="00E032EC" w:rsidRDefault="00E032EC" w:rsidP="00E032EC">
      <w:pPr>
        <w:tabs>
          <w:tab w:val="left" w:pos="2430"/>
        </w:tabs>
        <w:jc w:val="left"/>
        <w:rPr>
          <w:sz w:val="20"/>
        </w:rPr>
      </w:pPr>
      <w:r w:rsidRPr="00550704">
        <w:rPr>
          <w:sz w:val="20"/>
        </w:rPr>
        <w:t>Seed is difficult to collect in the wild</w:t>
      </w:r>
      <w:r>
        <w:rPr>
          <w:sz w:val="20"/>
        </w:rPr>
        <w:t>.  W</w:t>
      </w:r>
      <w:r w:rsidRPr="00550704">
        <w:rPr>
          <w:sz w:val="20"/>
        </w:rPr>
        <w:t xml:space="preserve">estern </w:t>
      </w:r>
      <w:proofErr w:type="spellStart"/>
      <w:r w:rsidRPr="00550704">
        <w:rPr>
          <w:sz w:val="20"/>
        </w:rPr>
        <w:t>mannagrass</w:t>
      </w:r>
      <w:proofErr w:type="spellEnd"/>
      <w:r w:rsidRPr="00550704">
        <w:rPr>
          <w:sz w:val="20"/>
        </w:rPr>
        <w:t xml:space="preserve"> is a serious weed in low lying, poorly drained fields of introduced grasses grown for seed</w:t>
      </w:r>
      <w:r>
        <w:rPr>
          <w:sz w:val="20"/>
        </w:rPr>
        <w:t xml:space="preserve"> in </w:t>
      </w:r>
      <w:smartTag w:uri="urn:schemas-microsoft-com:office:smarttags" w:element="place">
        <w:smartTag w:uri="urn:schemas-microsoft-com:office:smarttags" w:element="State">
          <w:r>
            <w:rPr>
              <w:sz w:val="20"/>
            </w:rPr>
            <w:t>Oregon</w:t>
          </w:r>
        </w:smartTag>
      </w:smartTag>
      <w:r w:rsidRPr="00550704">
        <w:rPr>
          <w:sz w:val="20"/>
        </w:rPr>
        <w:t xml:space="preserve">.  </w:t>
      </w:r>
      <w:r>
        <w:rPr>
          <w:sz w:val="20"/>
        </w:rPr>
        <w:t xml:space="preserve">Some strains may be herbicide resistant. </w:t>
      </w:r>
      <w:r w:rsidRPr="00550704">
        <w:rPr>
          <w:sz w:val="20"/>
        </w:rPr>
        <w:t xml:space="preserve"> </w:t>
      </w:r>
      <w:r>
        <w:rPr>
          <w:sz w:val="20"/>
        </w:rPr>
        <w:t>Riparian w</w:t>
      </w:r>
      <w:r w:rsidRPr="00550704">
        <w:rPr>
          <w:sz w:val="20"/>
        </w:rPr>
        <w:t xml:space="preserve">etland and stream restoration projects should </w:t>
      </w:r>
      <w:r>
        <w:rPr>
          <w:sz w:val="20"/>
        </w:rPr>
        <w:t xml:space="preserve">consider </w:t>
      </w:r>
      <w:r w:rsidRPr="00550704">
        <w:rPr>
          <w:sz w:val="20"/>
        </w:rPr>
        <w:t>substitut</w:t>
      </w:r>
      <w:r>
        <w:rPr>
          <w:sz w:val="20"/>
        </w:rPr>
        <w:t>ing</w:t>
      </w:r>
      <w:r w:rsidRPr="00550704">
        <w:rPr>
          <w:sz w:val="20"/>
        </w:rPr>
        <w:t xml:space="preserve"> other native grasses if ryegrass (</w:t>
      </w:r>
      <w:proofErr w:type="spellStart"/>
      <w:r w:rsidRPr="00550704">
        <w:rPr>
          <w:i/>
          <w:sz w:val="20"/>
        </w:rPr>
        <w:t>Lolium</w:t>
      </w:r>
      <w:proofErr w:type="spellEnd"/>
      <w:r w:rsidRPr="00550704">
        <w:rPr>
          <w:sz w:val="20"/>
        </w:rPr>
        <w:t xml:space="preserve"> spp.) seed fields are downstream.</w:t>
      </w:r>
      <w:r>
        <w:rPr>
          <w:sz w:val="20"/>
        </w:rPr>
        <w:t xml:space="preserve">  Consult with your local Extension Service agent, weed control handbook, or other experts for advice.</w:t>
      </w:r>
    </w:p>
    <w:p w:rsidR="00E032EC" w:rsidRPr="00E032EC" w:rsidRDefault="00E032EC" w:rsidP="00E032EC">
      <w:pPr>
        <w:tabs>
          <w:tab w:val="left" w:pos="2430"/>
        </w:tabs>
        <w:jc w:val="left"/>
        <w:rPr>
          <w:sz w:val="16"/>
          <w:szCs w:val="16"/>
        </w:rPr>
      </w:pPr>
    </w:p>
    <w:p w:rsidR="00E032EC" w:rsidRDefault="00E032EC" w:rsidP="00E032EC">
      <w:pPr>
        <w:pStyle w:val="Header3"/>
      </w:pPr>
      <w:r>
        <w:t>Cultivars, Improved, and Selected Materials (and area of origin)</w:t>
      </w:r>
    </w:p>
    <w:p w:rsidR="00E032EC" w:rsidRDefault="00E032EC" w:rsidP="00E032EC">
      <w:pPr>
        <w:tabs>
          <w:tab w:val="left" w:pos="2430"/>
        </w:tabs>
        <w:jc w:val="left"/>
        <w:rPr>
          <w:sz w:val="20"/>
        </w:rPr>
      </w:pPr>
      <w:r>
        <w:rPr>
          <w:sz w:val="20"/>
        </w:rPr>
        <w:t xml:space="preserve">Seeds, plugs, or containers are usually available from commercial sources, but seed is often expensive.   </w:t>
      </w:r>
    </w:p>
    <w:p w:rsidR="00E032EC" w:rsidRPr="003631C1" w:rsidRDefault="00E032EC" w:rsidP="00E032EC">
      <w:pPr>
        <w:tabs>
          <w:tab w:val="left" w:pos="2430"/>
        </w:tabs>
        <w:jc w:val="left"/>
        <w:rPr>
          <w:sz w:val="20"/>
        </w:rPr>
      </w:pPr>
    </w:p>
    <w:p w:rsidR="00E032EC" w:rsidRDefault="00E032EC" w:rsidP="00E032EC">
      <w:pPr>
        <w:pStyle w:val="Header3"/>
      </w:pPr>
      <w:r>
        <w:t xml:space="preserve">Prepared By: </w:t>
      </w:r>
    </w:p>
    <w:p w:rsidR="00E032EC" w:rsidRDefault="00E032EC" w:rsidP="00E032EC">
      <w:pPr>
        <w:jc w:val="left"/>
        <w:rPr>
          <w:sz w:val="20"/>
        </w:rPr>
      </w:pPr>
      <w:r w:rsidRPr="004C6E72">
        <w:rPr>
          <w:i/>
          <w:sz w:val="20"/>
        </w:rPr>
        <w:t>Dale Darris</w:t>
      </w:r>
      <w:r>
        <w:rPr>
          <w:sz w:val="20"/>
        </w:rPr>
        <w:t>, USDA NRCS Plant Mate</w:t>
      </w:r>
      <w:r w:rsidR="00E57BB1">
        <w:rPr>
          <w:sz w:val="20"/>
        </w:rPr>
        <w:t>rials Center, Corvallis, Oregon</w:t>
      </w:r>
    </w:p>
    <w:p w:rsidR="00E032EC" w:rsidRPr="006C645A" w:rsidRDefault="00E032EC" w:rsidP="00E032EC">
      <w:pPr>
        <w:spacing w:before="240"/>
        <w:jc w:val="left"/>
        <w:outlineLvl w:val="2"/>
        <w:rPr>
          <w:b/>
          <w:sz w:val="20"/>
        </w:rPr>
      </w:pPr>
      <w:r w:rsidRPr="006C645A">
        <w:rPr>
          <w:b/>
          <w:sz w:val="20"/>
        </w:rPr>
        <w:t>Citation</w:t>
      </w:r>
    </w:p>
    <w:p w:rsidR="00E032EC" w:rsidRPr="006C645A" w:rsidRDefault="00E032EC" w:rsidP="00E032EC">
      <w:pPr>
        <w:tabs>
          <w:tab w:val="left" w:pos="2430"/>
        </w:tabs>
        <w:jc w:val="left"/>
        <w:rPr>
          <w:b/>
          <w:sz w:val="20"/>
        </w:rPr>
      </w:pPr>
      <w:bookmarkStart w:id="0" w:name="OLE_LINK3"/>
      <w:bookmarkStart w:id="1" w:name="OLE_LINK4"/>
      <w:r>
        <w:rPr>
          <w:sz w:val="20"/>
        </w:rPr>
        <w:t>Darris, D</w:t>
      </w:r>
      <w:r w:rsidRPr="006C645A">
        <w:rPr>
          <w:sz w:val="20"/>
        </w:rPr>
        <w:t xml:space="preserve">. </w:t>
      </w:r>
      <w:r>
        <w:rPr>
          <w:sz w:val="20"/>
        </w:rPr>
        <w:t>2005</w:t>
      </w:r>
      <w:r w:rsidRPr="006C645A">
        <w:rPr>
          <w:sz w:val="20"/>
        </w:rPr>
        <w:t xml:space="preserve">. </w:t>
      </w:r>
      <w:proofErr w:type="gramStart"/>
      <w:r w:rsidRPr="006C645A">
        <w:rPr>
          <w:sz w:val="20"/>
        </w:rPr>
        <w:t xml:space="preserve">Plant fact sheet for </w:t>
      </w:r>
      <w:r>
        <w:rPr>
          <w:sz w:val="20"/>
        </w:rPr>
        <w:t xml:space="preserve">western </w:t>
      </w:r>
      <w:proofErr w:type="spellStart"/>
      <w:r>
        <w:rPr>
          <w:sz w:val="20"/>
        </w:rPr>
        <w:t>mannagrass</w:t>
      </w:r>
      <w:proofErr w:type="spellEnd"/>
      <w:r w:rsidRPr="006C645A">
        <w:rPr>
          <w:sz w:val="20"/>
        </w:rPr>
        <w:t xml:space="preserve"> (</w:t>
      </w:r>
      <w:proofErr w:type="spellStart"/>
      <w:r>
        <w:rPr>
          <w:i/>
          <w:sz w:val="20"/>
        </w:rPr>
        <w:t>Glyceria</w:t>
      </w:r>
      <w:proofErr w:type="spellEnd"/>
      <w:r>
        <w:rPr>
          <w:i/>
          <w:sz w:val="20"/>
        </w:rPr>
        <w:t xml:space="preserve"> </w:t>
      </w:r>
      <w:proofErr w:type="spellStart"/>
      <w:r>
        <w:rPr>
          <w:i/>
          <w:sz w:val="20"/>
        </w:rPr>
        <w:t>occidentalis</w:t>
      </w:r>
      <w:proofErr w:type="spellEnd"/>
      <w:r w:rsidRPr="006C645A">
        <w:rPr>
          <w:i/>
          <w:sz w:val="20"/>
        </w:rPr>
        <w:t>)</w:t>
      </w:r>
      <w:r w:rsidRPr="006C645A">
        <w:rPr>
          <w:sz w:val="20"/>
        </w:rPr>
        <w:t>.</w:t>
      </w:r>
      <w:proofErr w:type="gramEnd"/>
      <w:r w:rsidRPr="006C645A">
        <w:rPr>
          <w:sz w:val="20"/>
        </w:rPr>
        <w:t xml:space="preserve"> </w:t>
      </w:r>
      <w:proofErr w:type="gramStart"/>
      <w:r w:rsidRPr="006C645A">
        <w:rPr>
          <w:sz w:val="20"/>
        </w:rPr>
        <w:t xml:space="preserve">USDA-Natural Resources Conservation Service, </w:t>
      </w:r>
      <w:r>
        <w:rPr>
          <w:sz w:val="20"/>
        </w:rPr>
        <w:t>Plant Materials Center, Corvallis, OR</w:t>
      </w:r>
      <w:r w:rsidR="0065695E">
        <w:rPr>
          <w:sz w:val="20"/>
        </w:rPr>
        <w:t>.</w:t>
      </w:r>
      <w:proofErr w:type="gramEnd"/>
    </w:p>
    <w:bookmarkEnd w:id="0"/>
    <w:bookmarkEnd w:id="1"/>
    <w:p w:rsidR="00E032EC" w:rsidRPr="006C645A" w:rsidRDefault="00E032EC" w:rsidP="00E032EC">
      <w:pPr>
        <w:spacing w:before="120"/>
        <w:jc w:val="left"/>
        <w:outlineLvl w:val="2"/>
        <w:rPr>
          <w:sz w:val="20"/>
        </w:rPr>
      </w:pPr>
      <w:r w:rsidRPr="006C645A">
        <w:rPr>
          <w:sz w:val="20"/>
        </w:rPr>
        <w:t>Published</w:t>
      </w:r>
      <w:r>
        <w:rPr>
          <w:sz w:val="20"/>
        </w:rPr>
        <w:t xml:space="preserve"> January 2005</w:t>
      </w:r>
    </w:p>
    <w:p w:rsidR="00E032EC" w:rsidRPr="00E57BB1" w:rsidRDefault="00E032EC" w:rsidP="00E032EC">
      <w:pPr>
        <w:pStyle w:val="Bodytext0"/>
        <w:spacing w:before="120"/>
        <w:rPr>
          <w:sz w:val="16"/>
          <w:szCs w:val="16"/>
        </w:rPr>
      </w:pPr>
      <w:r w:rsidRPr="00E57BB1">
        <w:rPr>
          <w:sz w:val="16"/>
          <w:szCs w:val="16"/>
        </w:rPr>
        <w:t xml:space="preserve">Edited: 21Mar2006 </w:t>
      </w:r>
      <w:proofErr w:type="spellStart"/>
      <w:r w:rsidRPr="00E57BB1">
        <w:rPr>
          <w:sz w:val="16"/>
          <w:szCs w:val="16"/>
        </w:rPr>
        <w:t>jsp</w:t>
      </w:r>
      <w:proofErr w:type="spellEnd"/>
      <w:r w:rsidRPr="00E57BB1">
        <w:rPr>
          <w:sz w:val="16"/>
          <w:szCs w:val="16"/>
        </w:rPr>
        <w:t xml:space="preserve">; 17Sep2008 </w:t>
      </w:r>
      <w:proofErr w:type="spellStart"/>
      <w:r w:rsidRPr="00E57BB1">
        <w:rPr>
          <w:sz w:val="16"/>
          <w:szCs w:val="16"/>
        </w:rPr>
        <w:t>dcd</w:t>
      </w:r>
      <w:proofErr w:type="spellEnd"/>
      <w:r w:rsidRPr="00E57BB1">
        <w:rPr>
          <w:sz w:val="16"/>
          <w:szCs w:val="16"/>
        </w:rPr>
        <w:t xml:space="preserve">; 19Sep2008 </w:t>
      </w:r>
      <w:proofErr w:type="spellStart"/>
      <w:r w:rsidRPr="00E57BB1">
        <w:rPr>
          <w:sz w:val="16"/>
          <w:szCs w:val="16"/>
        </w:rPr>
        <w:t>jsp</w:t>
      </w:r>
      <w:proofErr w:type="spellEnd"/>
      <w:r w:rsidRPr="00E57BB1">
        <w:rPr>
          <w:sz w:val="16"/>
          <w:szCs w:val="16"/>
        </w:rPr>
        <w:t xml:space="preserve">; 17Feb2012 </w:t>
      </w:r>
      <w:proofErr w:type="spellStart"/>
      <w:r w:rsidRPr="00E57BB1">
        <w:rPr>
          <w:sz w:val="16"/>
          <w:szCs w:val="16"/>
        </w:rPr>
        <w:t>aym</w:t>
      </w:r>
      <w:proofErr w:type="spellEnd"/>
    </w:p>
    <w:p w:rsidR="00117649" w:rsidRDefault="006C47E2" w:rsidP="00E032EC">
      <w:pPr>
        <w:pStyle w:val="NRCSBodyText"/>
        <w:spacing w:before="240"/>
      </w:pPr>
      <w:r w:rsidRPr="00810C71">
        <w:t>For more information about this and other plants, please contact your local NRCS field office or Conservation District</w:t>
      </w:r>
      <w:r w:rsidR="007D72E1" w:rsidRPr="00810C71">
        <w:t xml:space="preserve"> </w:t>
      </w:r>
      <w:r w:rsidR="00810C71" w:rsidRPr="00810C71">
        <w:t>&lt;</w:t>
      </w:r>
      <w:hyperlink r:id="rId12" w:tooltip="USDA NRCS Web site" w:history="1">
        <w:r w:rsidR="00810C71" w:rsidRPr="00810C71">
          <w:rPr>
            <w:rStyle w:val="Hyperlink"/>
          </w:rPr>
          <w:t>http://</w:t>
        </w:r>
        <w:r w:rsidR="007D72E1" w:rsidRPr="00810C71">
          <w:rPr>
            <w:rStyle w:val="Hyperlink"/>
          </w:rPr>
          <w:t>ww</w:t>
        </w:r>
        <w:r w:rsidR="00810C71" w:rsidRPr="00810C71">
          <w:rPr>
            <w:rStyle w:val="Hyperlink"/>
          </w:rPr>
          <w:t>w</w:t>
        </w:r>
        <w:r w:rsidR="007D72E1" w:rsidRPr="00810C71">
          <w:rPr>
            <w:rStyle w:val="Hyperlink"/>
          </w:rPr>
          <w:t>.nrcs.usda.gov/</w:t>
        </w:r>
      </w:hyperlink>
      <w:r w:rsidR="007D72E1" w:rsidRPr="00810C71">
        <w:t>&gt;</w:t>
      </w:r>
      <w:r w:rsidRPr="00810C71">
        <w:t>, and visit the PLANTS Web site</w:t>
      </w:r>
      <w:r w:rsidR="00C16499" w:rsidRPr="00810C71">
        <w:t xml:space="preserve"> </w:t>
      </w:r>
      <w:r w:rsidRPr="00810C71">
        <w:t>&lt;</w:t>
      </w:r>
      <w:hyperlink r:id="rId13" w:tooltip="Plants Web site" w:history="1">
        <w:r w:rsidRPr="00810C71">
          <w:rPr>
            <w:rStyle w:val="Hyperlink"/>
          </w:rPr>
          <w:t>http://plants.usda.gov</w:t>
        </w:r>
      </w:hyperlink>
      <w:r w:rsidRPr="00810C71">
        <w:t>&gt; or the Plant Materials Program Web site &lt;</w:t>
      </w:r>
      <w:hyperlink r:id="rId14" w:history="1">
        <w:r w:rsidR="00810C71" w:rsidRPr="00FB7A4D">
          <w:rPr>
            <w:rStyle w:val="Hyperlink"/>
          </w:rPr>
          <w:t>http://plant-materials.nrcs.usda.gov</w:t>
        </w:r>
      </w:hyperlink>
    </w:p>
    <w:p w:rsidR="00E032EC" w:rsidRDefault="00E032EC" w:rsidP="00E032EC">
      <w:pPr>
        <w:pStyle w:val="NRCSBodyText"/>
        <w:spacing w:before="240"/>
        <w:sectPr w:rsidR="00E032EC" w:rsidSect="00117649">
          <w:headerReference w:type="default" r:id="rId15"/>
          <w:footerReference w:type="default" r:id="rId16"/>
          <w:type w:val="continuous"/>
          <w:pgSz w:w="12240" w:h="15840" w:code="1"/>
          <w:pgMar w:top="1080" w:right="1080" w:bottom="1080" w:left="1080" w:header="720" w:footer="720" w:gutter="0"/>
          <w:cols w:num="2" w:space="720"/>
          <w:titlePg/>
          <w:docGrid w:linePitch="360"/>
        </w:sectPr>
      </w:pPr>
    </w:p>
    <w:p w:rsidR="00117649" w:rsidRPr="00061FD0" w:rsidRDefault="00117649" w:rsidP="00E032EC">
      <w:pPr>
        <w:pStyle w:val="Footer"/>
        <w:spacing w:before="240"/>
        <w:rPr>
          <w:b/>
          <w:color w:val="00A886"/>
          <w:sz w:val="20"/>
        </w:rPr>
      </w:pPr>
      <w:r w:rsidRPr="00CD5C3F">
        <w:rPr>
          <w:b/>
          <w:color w:val="00A886"/>
          <w:sz w:val="20"/>
        </w:rPr>
        <w:lastRenderedPageBreak/>
        <w:t>USDA IS AN EQUAL OPPORTUNITY PROVIDER AND EMPLOYER</w:t>
      </w:r>
    </w:p>
    <w:sectPr w:rsidR="00117649" w:rsidRPr="00061FD0" w:rsidSect="00061FD0">
      <w:type w:val="continuous"/>
      <w:pgSz w:w="12240" w:h="15840" w:code="1"/>
      <w:pgMar w:top="360" w:right="1440" w:bottom="360" w:left="1440" w:header="720" w:footer="72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F6F9A" w:rsidRDefault="00BF6F9A">
      <w:r>
        <w:separator/>
      </w:r>
    </w:p>
  </w:endnote>
  <w:endnote w:type="continuationSeparator" w:id="0">
    <w:p w:rsidR="00BF6F9A" w:rsidRDefault="00BF6F9A">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pitch w:val="variable"/>
    <w:sig w:usb0="61002A87" w:usb1="80000000" w:usb2="00000008" w:usb3="00000000" w:csb0="000101FF" w:csb1="00000000"/>
  </w:font>
  <w:font w:name="Times">
    <w:panose1 w:val="02020603050405020304"/>
    <w:charset w:val="00"/>
    <w:family w:val="roman"/>
    <w:pitch w:val="variable"/>
    <w:sig w:usb0="20002A87" w:usb1="80000000" w:usb2="00000008" w:usb3="00000000" w:csb0="000001FF" w:csb1="00000000"/>
  </w:font>
  <w:font w:name="Myriad Pro">
    <w:altName w:val="Arial"/>
    <w:panose1 w:val="00000000000000000000"/>
    <w:charset w:val="00"/>
    <w:family w:val="swiss"/>
    <w:notTrueType/>
    <w:pitch w:val="variable"/>
    <w:sig w:usb0="00000001" w:usb1="00000001" w:usb2="00000000" w:usb3="00000000" w:csb0="0000019F"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0E52" w:rsidRPr="00117649" w:rsidRDefault="00D20E52" w:rsidP="0011764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F6F9A" w:rsidRDefault="00BF6F9A">
      <w:r>
        <w:separator/>
      </w:r>
    </w:p>
  </w:footnote>
  <w:footnote w:type="continuationSeparator" w:id="0">
    <w:p w:rsidR="00BF6F9A" w:rsidRDefault="00BF6F9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0E52" w:rsidRDefault="00D20E5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E4589BA8"/>
    <w:lvl w:ilvl="0">
      <w:start w:val="1"/>
      <w:numFmt w:val="decimal"/>
      <w:lvlText w:val="%1."/>
      <w:lvlJc w:val="left"/>
      <w:pPr>
        <w:tabs>
          <w:tab w:val="num" w:pos="1800"/>
        </w:tabs>
        <w:ind w:left="1800" w:hanging="360"/>
      </w:pPr>
    </w:lvl>
  </w:abstractNum>
  <w:abstractNum w:abstractNumId="1">
    <w:nsid w:val="FFFFFF7D"/>
    <w:multiLevelType w:val="singleLevel"/>
    <w:tmpl w:val="3E8CD366"/>
    <w:lvl w:ilvl="0">
      <w:start w:val="1"/>
      <w:numFmt w:val="decimal"/>
      <w:lvlText w:val="%1."/>
      <w:lvlJc w:val="left"/>
      <w:pPr>
        <w:tabs>
          <w:tab w:val="num" w:pos="1440"/>
        </w:tabs>
        <w:ind w:left="1440" w:hanging="360"/>
      </w:pPr>
    </w:lvl>
  </w:abstractNum>
  <w:abstractNum w:abstractNumId="2">
    <w:nsid w:val="FFFFFF7E"/>
    <w:multiLevelType w:val="singleLevel"/>
    <w:tmpl w:val="0A2C9F9A"/>
    <w:lvl w:ilvl="0">
      <w:start w:val="1"/>
      <w:numFmt w:val="decimal"/>
      <w:lvlText w:val="%1."/>
      <w:lvlJc w:val="left"/>
      <w:pPr>
        <w:tabs>
          <w:tab w:val="num" w:pos="1080"/>
        </w:tabs>
        <w:ind w:left="1080" w:hanging="360"/>
      </w:pPr>
    </w:lvl>
  </w:abstractNum>
  <w:abstractNum w:abstractNumId="3">
    <w:nsid w:val="FFFFFF7F"/>
    <w:multiLevelType w:val="singleLevel"/>
    <w:tmpl w:val="C5B649D0"/>
    <w:lvl w:ilvl="0">
      <w:start w:val="1"/>
      <w:numFmt w:val="decimal"/>
      <w:lvlText w:val="%1."/>
      <w:lvlJc w:val="left"/>
      <w:pPr>
        <w:tabs>
          <w:tab w:val="num" w:pos="720"/>
        </w:tabs>
        <w:ind w:left="720" w:hanging="360"/>
      </w:pPr>
    </w:lvl>
  </w:abstractNum>
  <w:abstractNum w:abstractNumId="4">
    <w:nsid w:val="FFFFFF80"/>
    <w:multiLevelType w:val="singleLevel"/>
    <w:tmpl w:val="3D00A9F4"/>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C4BCF344"/>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A07A1B08"/>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FFE6D390"/>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7658AB86"/>
    <w:lvl w:ilvl="0">
      <w:start w:val="1"/>
      <w:numFmt w:val="decimal"/>
      <w:lvlText w:val="%1."/>
      <w:lvlJc w:val="left"/>
      <w:pPr>
        <w:tabs>
          <w:tab w:val="num" w:pos="360"/>
        </w:tabs>
        <w:ind w:left="360" w:hanging="360"/>
      </w:pPr>
    </w:lvl>
  </w:abstractNum>
  <w:abstractNum w:abstractNumId="9">
    <w:nsid w:val="FFFFFF89"/>
    <w:multiLevelType w:val="singleLevel"/>
    <w:tmpl w:val="D28CD4C0"/>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41"/>
  <w:embedSystemFonts/>
  <w:proofState w:spelling="clean" w:grammar="clean"/>
  <w:attachedTemplate r:id="rId1"/>
  <w:stylePaneFormatFilter w:val="3808"/>
  <w:defaultTabStop w:val="720"/>
  <w:drawingGridHorizontalSpacing w:val="120"/>
  <w:displayHorizontalDrawingGridEvery w:val="0"/>
  <w:displayVerticalDrawingGridEvery w:val="0"/>
  <w:noPunctuationKerning/>
  <w:characterSpacingControl w:val="doNotCompress"/>
  <w:hdrShapeDefaults>
    <o:shapedefaults v:ext="edit" spidmax="53249">
      <o:colormru v:ext="edit" colors="#0000b0,#0000c6,#060"/>
    </o:shapedefaults>
    <o:shapelayout v:ext="edit">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regrouptable>
    </o:shapelayout>
  </w:hdrShapeDefaults>
  <w:footnotePr>
    <w:footnote w:id="-1"/>
    <w:footnote w:id="0"/>
  </w:footnotePr>
  <w:endnotePr>
    <w:endnote w:id="-1"/>
    <w:endnote w:id="0"/>
  </w:endnotePr>
  <w:compat/>
  <w:rsids>
    <w:rsidRoot w:val="00D2166A"/>
    <w:rsid w:val="0000182C"/>
    <w:rsid w:val="00005184"/>
    <w:rsid w:val="00005B13"/>
    <w:rsid w:val="000175D4"/>
    <w:rsid w:val="000178ED"/>
    <w:rsid w:val="00044DD1"/>
    <w:rsid w:val="0004577C"/>
    <w:rsid w:val="00056463"/>
    <w:rsid w:val="000578C2"/>
    <w:rsid w:val="00070BC9"/>
    <w:rsid w:val="00070DB4"/>
    <w:rsid w:val="00086114"/>
    <w:rsid w:val="000960D7"/>
    <w:rsid w:val="000968E2"/>
    <w:rsid w:val="000A4DDE"/>
    <w:rsid w:val="000C46B8"/>
    <w:rsid w:val="000D0108"/>
    <w:rsid w:val="000F1970"/>
    <w:rsid w:val="000F3296"/>
    <w:rsid w:val="00117649"/>
    <w:rsid w:val="00120F6B"/>
    <w:rsid w:val="00125BE3"/>
    <w:rsid w:val="00141F73"/>
    <w:rsid w:val="00162ECD"/>
    <w:rsid w:val="0016580B"/>
    <w:rsid w:val="00171009"/>
    <w:rsid w:val="00174373"/>
    <w:rsid w:val="0018267D"/>
    <w:rsid w:val="001A3FFC"/>
    <w:rsid w:val="001A52AF"/>
    <w:rsid w:val="001C6E25"/>
    <w:rsid w:val="001D076F"/>
    <w:rsid w:val="001D1848"/>
    <w:rsid w:val="001D3F0B"/>
    <w:rsid w:val="001E6B6D"/>
    <w:rsid w:val="001F35D7"/>
    <w:rsid w:val="001F5751"/>
    <w:rsid w:val="002148DF"/>
    <w:rsid w:val="0021601C"/>
    <w:rsid w:val="00242709"/>
    <w:rsid w:val="00256DC2"/>
    <w:rsid w:val="0026727E"/>
    <w:rsid w:val="00267929"/>
    <w:rsid w:val="002710AC"/>
    <w:rsid w:val="00281336"/>
    <w:rsid w:val="00284422"/>
    <w:rsid w:val="00286EAC"/>
    <w:rsid w:val="002B7160"/>
    <w:rsid w:val="002D3C5A"/>
    <w:rsid w:val="002D629F"/>
    <w:rsid w:val="002D7A49"/>
    <w:rsid w:val="002E2F74"/>
    <w:rsid w:val="003050BA"/>
    <w:rsid w:val="00315F39"/>
    <w:rsid w:val="003361CB"/>
    <w:rsid w:val="003579D8"/>
    <w:rsid w:val="003631C1"/>
    <w:rsid w:val="00375E14"/>
    <w:rsid w:val="00377934"/>
    <w:rsid w:val="00383E58"/>
    <w:rsid w:val="0038415D"/>
    <w:rsid w:val="003A2960"/>
    <w:rsid w:val="003C5000"/>
    <w:rsid w:val="003D7758"/>
    <w:rsid w:val="003D7F2F"/>
    <w:rsid w:val="003E064E"/>
    <w:rsid w:val="003E6391"/>
    <w:rsid w:val="003F1973"/>
    <w:rsid w:val="0040152F"/>
    <w:rsid w:val="004018AA"/>
    <w:rsid w:val="004052E3"/>
    <w:rsid w:val="0040539A"/>
    <w:rsid w:val="004261A4"/>
    <w:rsid w:val="004322D6"/>
    <w:rsid w:val="004340C9"/>
    <w:rsid w:val="00437F11"/>
    <w:rsid w:val="00453903"/>
    <w:rsid w:val="0046775F"/>
    <w:rsid w:val="00475C41"/>
    <w:rsid w:val="004867F5"/>
    <w:rsid w:val="00496FA1"/>
    <w:rsid w:val="004B628B"/>
    <w:rsid w:val="004B7357"/>
    <w:rsid w:val="004D34B0"/>
    <w:rsid w:val="004D7D29"/>
    <w:rsid w:val="004F0A5F"/>
    <w:rsid w:val="00521184"/>
    <w:rsid w:val="00521D04"/>
    <w:rsid w:val="0054009F"/>
    <w:rsid w:val="005427F1"/>
    <w:rsid w:val="00561A8A"/>
    <w:rsid w:val="00564985"/>
    <w:rsid w:val="00587B82"/>
    <w:rsid w:val="0059148B"/>
    <w:rsid w:val="00592CFA"/>
    <w:rsid w:val="005A7A54"/>
    <w:rsid w:val="005B7A24"/>
    <w:rsid w:val="005C1456"/>
    <w:rsid w:val="005C4132"/>
    <w:rsid w:val="005D2ECE"/>
    <w:rsid w:val="005E5E78"/>
    <w:rsid w:val="005F4FC1"/>
    <w:rsid w:val="0062577D"/>
    <w:rsid w:val="00647C24"/>
    <w:rsid w:val="0065695E"/>
    <w:rsid w:val="006631A2"/>
    <w:rsid w:val="00665AF3"/>
    <w:rsid w:val="00667542"/>
    <w:rsid w:val="00672EB8"/>
    <w:rsid w:val="00676A70"/>
    <w:rsid w:val="00680FB5"/>
    <w:rsid w:val="00683584"/>
    <w:rsid w:val="00692190"/>
    <w:rsid w:val="006A7F33"/>
    <w:rsid w:val="006B445C"/>
    <w:rsid w:val="006C47E2"/>
    <w:rsid w:val="006E5F7B"/>
    <w:rsid w:val="006F0E21"/>
    <w:rsid w:val="00700843"/>
    <w:rsid w:val="00702FC1"/>
    <w:rsid w:val="00705B62"/>
    <w:rsid w:val="00717F00"/>
    <w:rsid w:val="00741185"/>
    <w:rsid w:val="0074131F"/>
    <w:rsid w:val="00742DE3"/>
    <w:rsid w:val="00772F6F"/>
    <w:rsid w:val="00774ABD"/>
    <w:rsid w:val="00776CDA"/>
    <w:rsid w:val="007B2285"/>
    <w:rsid w:val="007C52E4"/>
    <w:rsid w:val="007D72E1"/>
    <w:rsid w:val="007F678B"/>
    <w:rsid w:val="007F7A33"/>
    <w:rsid w:val="00810C71"/>
    <w:rsid w:val="00825755"/>
    <w:rsid w:val="008259A0"/>
    <w:rsid w:val="00827C92"/>
    <w:rsid w:val="008407F0"/>
    <w:rsid w:val="008455BA"/>
    <w:rsid w:val="00854604"/>
    <w:rsid w:val="008556D9"/>
    <w:rsid w:val="008650D5"/>
    <w:rsid w:val="00865FDC"/>
    <w:rsid w:val="00880D71"/>
    <w:rsid w:val="00885E30"/>
    <w:rsid w:val="008A2C3F"/>
    <w:rsid w:val="008B118A"/>
    <w:rsid w:val="008D3D78"/>
    <w:rsid w:val="008E7D1F"/>
    <w:rsid w:val="008F3D5A"/>
    <w:rsid w:val="00902398"/>
    <w:rsid w:val="00942265"/>
    <w:rsid w:val="00942547"/>
    <w:rsid w:val="0095114D"/>
    <w:rsid w:val="00955302"/>
    <w:rsid w:val="00966A16"/>
    <w:rsid w:val="00987392"/>
    <w:rsid w:val="009906F5"/>
    <w:rsid w:val="009A0E7A"/>
    <w:rsid w:val="009B7D57"/>
    <w:rsid w:val="009C10B0"/>
    <w:rsid w:val="009C45C1"/>
    <w:rsid w:val="009D38B9"/>
    <w:rsid w:val="009D5F78"/>
    <w:rsid w:val="009F3E7A"/>
    <w:rsid w:val="00A0079A"/>
    <w:rsid w:val="00A1146D"/>
    <w:rsid w:val="00A2247D"/>
    <w:rsid w:val="00A43227"/>
    <w:rsid w:val="00A46ABF"/>
    <w:rsid w:val="00A52D2C"/>
    <w:rsid w:val="00A76EEB"/>
    <w:rsid w:val="00A82E8F"/>
    <w:rsid w:val="00A90C12"/>
    <w:rsid w:val="00A91834"/>
    <w:rsid w:val="00AA377C"/>
    <w:rsid w:val="00AB2B50"/>
    <w:rsid w:val="00AB363D"/>
    <w:rsid w:val="00B00F6C"/>
    <w:rsid w:val="00B0669A"/>
    <w:rsid w:val="00B07BD5"/>
    <w:rsid w:val="00B30D3B"/>
    <w:rsid w:val="00B35C3E"/>
    <w:rsid w:val="00B55E68"/>
    <w:rsid w:val="00B67FFC"/>
    <w:rsid w:val="00B730E7"/>
    <w:rsid w:val="00B8425D"/>
    <w:rsid w:val="00BC76F8"/>
    <w:rsid w:val="00BD37B0"/>
    <w:rsid w:val="00BE0AAA"/>
    <w:rsid w:val="00BE5356"/>
    <w:rsid w:val="00BE744D"/>
    <w:rsid w:val="00BE775B"/>
    <w:rsid w:val="00BF2C15"/>
    <w:rsid w:val="00BF6F9A"/>
    <w:rsid w:val="00C06924"/>
    <w:rsid w:val="00C16499"/>
    <w:rsid w:val="00C2775B"/>
    <w:rsid w:val="00C35078"/>
    <w:rsid w:val="00C36DFB"/>
    <w:rsid w:val="00C430F6"/>
    <w:rsid w:val="00C43D6A"/>
    <w:rsid w:val="00C86821"/>
    <w:rsid w:val="00CB4C7E"/>
    <w:rsid w:val="00CB58CE"/>
    <w:rsid w:val="00CC1918"/>
    <w:rsid w:val="00CC4E6D"/>
    <w:rsid w:val="00CD49CC"/>
    <w:rsid w:val="00CD5C3F"/>
    <w:rsid w:val="00CE5409"/>
    <w:rsid w:val="00CF7EC1"/>
    <w:rsid w:val="00CF7F90"/>
    <w:rsid w:val="00D20E52"/>
    <w:rsid w:val="00D2166A"/>
    <w:rsid w:val="00D334AA"/>
    <w:rsid w:val="00D36CA3"/>
    <w:rsid w:val="00D57FE6"/>
    <w:rsid w:val="00D61972"/>
    <w:rsid w:val="00D62818"/>
    <w:rsid w:val="00D669F9"/>
    <w:rsid w:val="00D80B93"/>
    <w:rsid w:val="00D82E30"/>
    <w:rsid w:val="00DC616D"/>
    <w:rsid w:val="00DC7C36"/>
    <w:rsid w:val="00DD46A9"/>
    <w:rsid w:val="00DE0E57"/>
    <w:rsid w:val="00E032EC"/>
    <w:rsid w:val="00E30EC6"/>
    <w:rsid w:val="00E4469E"/>
    <w:rsid w:val="00E505BD"/>
    <w:rsid w:val="00E52D6E"/>
    <w:rsid w:val="00E57BB1"/>
    <w:rsid w:val="00E80488"/>
    <w:rsid w:val="00EA5D73"/>
    <w:rsid w:val="00EC257E"/>
    <w:rsid w:val="00EE261A"/>
    <w:rsid w:val="00EE296B"/>
    <w:rsid w:val="00EE4520"/>
    <w:rsid w:val="00EE464C"/>
    <w:rsid w:val="00EF7390"/>
    <w:rsid w:val="00F0149C"/>
    <w:rsid w:val="00F202B5"/>
    <w:rsid w:val="00F3785A"/>
    <w:rsid w:val="00F71BD0"/>
    <w:rsid w:val="00F71F08"/>
    <w:rsid w:val="00F74365"/>
    <w:rsid w:val="00F802DB"/>
    <w:rsid w:val="00F82DDC"/>
    <w:rsid w:val="00F908A7"/>
    <w:rsid w:val="00F913EA"/>
    <w:rsid w:val="00FB334D"/>
    <w:rsid w:val="00FD287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place"/>
  <w:shapeDefaults>
    <o:shapedefaults v:ext="edit" spidmax="53249">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footer" w:uiPriority="99"/>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Strong" w:semiHidden="1" w:unhideWhenUsed="1" w:qFormat="1"/>
    <w:lsdException w:name="Emphasis" w:semiHidden="1" w:unhideWhenUsed="1" w:qFormat="1"/>
    <w:lsdException w:name="Document Map" w:semiHidden="1" w:unhideWhenUsed="1"/>
    <w:lsdException w:name="Plain Text" w:semiHidden="1" w:unhideWhenUsed="1"/>
    <w:lsdException w:name="E-mail Signature"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Placeholder Text" w:semiHidden="1" w:uiPriority="99" w:unhideWhenUsed="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atentStyles>
  <w:style w:type="paragraph" w:default="1" w:styleId="Normal">
    <w:name w:val="Normal"/>
    <w:aliases w:val="centered"/>
    <w:unhideWhenUsed/>
    <w:qFormat/>
    <w:rsid w:val="005B7A24"/>
    <w:pPr>
      <w:jc w:val="center"/>
    </w:pPr>
    <w:rPr>
      <w:sz w:val="24"/>
    </w:rPr>
  </w:style>
  <w:style w:type="paragraph" w:styleId="Heading1">
    <w:name w:val="heading 1"/>
    <w:aliases w:val="H1 NRCS"/>
    <w:next w:val="NRCSBodyText"/>
    <w:qFormat/>
    <w:rsid w:val="003E6391"/>
    <w:pPr>
      <w:jc w:val="center"/>
      <w:outlineLvl w:val="0"/>
    </w:pPr>
    <w:rPr>
      <w:b/>
      <w:bCs/>
      <w:i/>
      <w:caps/>
      <w:sz w:val="40"/>
      <w:szCs w:val="40"/>
    </w:rPr>
  </w:style>
  <w:style w:type="paragraph" w:styleId="Heading2">
    <w:name w:val="heading 2"/>
    <w:aliases w:val="H2 NRCS"/>
    <w:next w:val="NRCSBodyText"/>
    <w:qFormat/>
    <w:rsid w:val="003E6391"/>
    <w:pPr>
      <w:jc w:val="center"/>
      <w:outlineLvl w:val="1"/>
    </w:pPr>
    <w:rPr>
      <w:b/>
      <w:i/>
      <w:sz w:val="32"/>
      <w:szCs w:val="32"/>
    </w:rPr>
  </w:style>
  <w:style w:type="paragraph" w:styleId="Heading3">
    <w:name w:val="heading 3"/>
    <w:aliases w:val="H3 NRCS"/>
    <w:next w:val="NRCSBodyText"/>
    <w:qFormat/>
    <w:rsid w:val="00A91834"/>
    <w:pPr>
      <w:outlineLvl w:val="2"/>
    </w:pPr>
    <w:rPr>
      <w:b/>
    </w:rPr>
  </w:style>
  <w:style w:type="paragraph" w:styleId="Heading4">
    <w:name w:val="heading 4"/>
    <w:aliases w:val="H4 NRCS"/>
    <w:basedOn w:val="Header2"/>
    <w:next w:val="Normal"/>
    <w:qFormat/>
    <w:rsid w:val="00561A8A"/>
    <w:pPr>
      <w:outlineLvl w:val="3"/>
    </w:pPr>
  </w:style>
  <w:style w:type="paragraph" w:styleId="Heading5">
    <w:name w:val="heading 5"/>
    <w:basedOn w:val="Normal"/>
    <w:next w:val="Normal"/>
    <w:qFormat/>
    <w:rsid w:val="00774ABD"/>
    <w:pPr>
      <w:keepNext/>
      <w:tabs>
        <w:tab w:val="left" w:pos="2430"/>
      </w:tabs>
      <w:ind w:left="-180"/>
      <w:outlineLvl w:val="4"/>
    </w:pPr>
    <w:rPr>
      <w:b/>
      <w:sz w:val="20"/>
    </w:rPr>
  </w:style>
  <w:style w:type="paragraph" w:styleId="Heading6">
    <w:name w:val="heading 6"/>
    <w:basedOn w:val="Normal"/>
    <w:next w:val="Normal"/>
    <w:semiHidden/>
    <w:unhideWhenUsed/>
    <w:qFormat/>
    <w:rsid w:val="00774ABD"/>
    <w:pPr>
      <w:keepNext/>
      <w:outlineLvl w:val="5"/>
    </w:pPr>
    <w:rPr>
      <w:b/>
      <w:sz w:val="18"/>
    </w:rPr>
  </w:style>
  <w:style w:type="paragraph" w:styleId="Heading7">
    <w:name w:val="heading 7"/>
    <w:basedOn w:val="Normal"/>
    <w:next w:val="Normal"/>
    <w:semiHidden/>
    <w:unhideWhenUsed/>
    <w:qFormat/>
    <w:rsid w:val="00774ABD"/>
    <w:pPr>
      <w:keepNext/>
      <w:spacing w:before="80"/>
      <w:outlineLvl w:val="6"/>
    </w:pPr>
    <w:rPr>
      <w:b/>
      <w:color w:val="000000"/>
      <w:sz w:val="22"/>
    </w:rPr>
  </w:style>
  <w:style w:type="paragraph" w:styleId="Heading8">
    <w:name w:val="heading 8"/>
    <w:basedOn w:val="Normal"/>
    <w:next w:val="Normal"/>
    <w:semiHidden/>
    <w:unhideWhenUsed/>
    <w:qFormat/>
    <w:rsid w:val="00774ABD"/>
    <w:pPr>
      <w:keepNext/>
      <w:tabs>
        <w:tab w:val="left" w:pos="2430"/>
      </w:tabs>
      <w:ind w:left="-180"/>
      <w:outlineLvl w:val="7"/>
    </w:pPr>
    <w:rPr>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unhideWhenUsed/>
    <w:rsid w:val="00774ABD"/>
    <w:pPr>
      <w:tabs>
        <w:tab w:val="center" w:pos="4320"/>
        <w:tab w:val="right" w:pos="8640"/>
      </w:tabs>
    </w:pPr>
  </w:style>
  <w:style w:type="paragraph" w:styleId="Footer">
    <w:name w:val="footer"/>
    <w:basedOn w:val="Normal"/>
    <w:link w:val="FooterChar"/>
    <w:uiPriority w:val="99"/>
    <w:unhideWhenUsed/>
    <w:rsid w:val="00774ABD"/>
    <w:pPr>
      <w:tabs>
        <w:tab w:val="center" w:pos="4320"/>
        <w:tab w:val="right" w:pos="8640"/>
      </w:tabs>
    </w:pPr>
  </w:style>
  <w:style w:type="paragraph" w:styleId="BodyText">
    <w:name w:val="Body Text"/>
    <w:basedOn w:val="Normal"/>
    <w:link w:val="BodyTextChar"/>
    <w:semiHidden/>
    <w:unhideWhenUsed/>
    <w:rsid w:val="00774ABD"/>
    <w:pPr>
      <w:tabs>
        <w:tab w:val="left" w:pos="2520"/>
      </w:tabs>
    </w:pPr>
    <w:rPr>
      <w:color w:val="0000FF"/>
      <w:sz w:val="14"/>
    </w:rPr>
  </w:style>
  <w:style w:type="paragraph" w:styleId="BodyTextIndent">
    <w:name w:val="Body Text Indent"/>
    <w:basedOn w:val="Normal"/>
    <w:link w:val="BodyTextIndentChar"/>
    <w:semiHidden/>
    <w:unhideWhenUsed/>
    <w:rsid w:val="00774ABD"/>
    <w:pPr>
      <w:tabs>
        <w:tab w:val="left" w:pos="2430"/>
      </w:tabs>
      <w:ind w:left="-180"/>
    </w:pPr>
    <w:rPr>
      <w:sz w:val="20"/>
    </w:rPr>
  </w:style>
  <w:style w:type="character" w:styleId="Hyperlink">
    <w:name w:val="Hyperlink"/>
    <w:basedOn w:val="DefaultParagraphFont"/>
    <w:semiHidden/>
    <w:unhideWhenUsed/>
    <w:rsid w:val="00774ABD"/>
    <w:rPr>
      <w:color w:val="0000FF"/>
      <w:u w:val="single"/>
    </w:rPr>
  </w:style>
  <w:style w:type="paragraph" w:styleId="BodyText2">
    <w:name w:val="Body Text 2"/>
    <w:basedOn w:val="Normal"/>
    <w:semiHidden/>
    <w:unhideWhenUsed/>
    <w:rsid w:val="00774ABD"/>
  </w:style>
  <w:style w:type="character" w:styleId="PageNumber">
    <w:name w:val="page number"/>
    <w:basedOn w:val="DefaultParagraphFont"/>
    <w:unhideWhenUsed/>
    <w:rsid w:val="00774ABD"/>
  </w:style>
  <w:style w:type="character" w:styleId="FollowedHyperlink">
    <w:name w:val="FollowedHyperlink"/>
    <w:basedOn w:val="DefaultParagraphFont"/>
    <w:semiHidden/>
    <w:unhideWhenUsed/>
    <w:rsid w:val="00774ABD"/>
    <w:rPr>
      <w:color w:val="800080"/>
      <w:u w:val="single"/>
    </w:rPr>
  </w:style>
  <w:style w:type="paragraph" w:customStyle="1" w:styleId="TitleHeader">
    <w:name w:val="Title Header"/>
    <w:basedOn w:val="Heading2"/>
    <w:semiHidden/>
    <w:unhideWhenUsed/>
    <w:rsid w:val="000578C2"/>
    <w:rPr>
      <w:bCs/>
      <w:caps/>
      <w:sz w:val="40"/>
      <w:szCs w:val="40"/>
    </w:rPr>
  </w:style>
  <w:style w:type="paragraph" w:customStyle="1" w:styleId="Header2">
    <w:name w:val="Header 2"/>
    <w:basedOn w:val="Header"/>
    <w:unhideWhenUsed/>
    <w:rsid w:val="00F802DB"/>
    <w:pPr>
      <w:jc w:val="left"/>
    </w:pPr>
    <w:rPr>
      <w:i/>
      <w:iCs/>
      <w:sz w:val="20"/>
    </w:rPr>
  </w:style>
  <w:style w:type="paragraph" w:customStyle="1" w:styleId="Header3">
    <w:name w:val="Header 3"/>
    <w:basedOn w:val="Heading5"/>
    <w:unhideWhenUsed/>
    <w:rsid w:val="00F802DB"/>
    <w:pPr>
      <w:ind w:left="0"/>
      <w:jc w:val="left"/>
    </w:pPr>
    <w:rPr>
      <w:bCs/>
    </w:rPr>
  </w:style>
  <w:style w:type="paragraph" w:customStyle="1" w:styleId="NRCSBodyText">
    <w:name w:val="NRCS Body Text"/>
    <w:link w:val="NRCSBodyTextChar"/>
    <w:qFormat/>
    <w:rsid w:val="00D57FE6"/>
    <w:pPr>
      <w:tabs>
        <w:tab w:val="left" w:pos="2430"/>
      </w:tabs>
    </w:pPr>
  </w:style>
  <w:style w:type="character" w:customStyle="1" w:styleId="BodyTextChar">
    <w:name w:val="Body Text Char"/>
    <w:basedOn w:val="DefaultParagraphFont"/>
    <w:link w:val="BodyText"/>
    <w:semiHidden/>
    <w:rsid w:val="00561A8A"/>
    <w:rPr>
      <w:color w:val="0000FF"/>
      <w:sz w:val="14"/>
    </w:rPr>
  </w:style>
  <w:style w:type="character" w:customStyle="1" w:styleId="NRCSBodyTextChar">
    <w:name w:val="NRCS Body Text Char"/>
    <w:basedOn w:val="BodyTextChar"/>
    <w:link w:val="NRCSBodyText"/>
    <w:rsid w:val="00D57FE6"/>
    <w:rPr>
      <w:lang w:val="en-US" w:eastAsia="en-US" w:bidi="ar-SA"/>
    </w:rPr>
  </w:style>
  <w:style w:type="paragraph" w:customStyle="1" w:styleId="Header4">
    <w:name w:val="Header 4"/>
    <w:basedOn w:val="Heading5"/>
    <w:unhideWhenUsed/>
    <w:rsid w:val="00BE5356"/>
    <w:pPr>
      <w:ind w:left="0"/>
      <w:jc w:val="left"/>
    </w:pPr>
    <w:rPr>
      <w:b w:val="0"/>
      <w:sz w:val="14"/>
    </w:rPr>
  </w:style>
  <w:style w:type="paragraph" w:customStyle="1" w:styleId="Footer1">
    <w:name w:val="Footer 1"/>
    <w:basedOn w:val="BodyText"/>
    <w:link w:val="Footer1Char"/>
    <w:unhideWhenUsed/>
    <w:rsid w:val="00BE5356"/>
    <w:pPr>
      <w:jc w:val="left"/>
    </w:pPr>
    <w:rPr>
      <w:sz w:val="16"/>
    </w:rPr>
  </w:style>
  <w:style w:type="character" w:customStyle="1" w:styleId="Footer1Char">
    <w:name w:val="Footer 1 Char"/>
    <w:basedOn w:val="BodyTextChar"/>
    <w:link w:val="Footer1"/>
    <w:rsid w:val="00561A8A"/>
    <w:rPr>
      <w:sz w:val="16"/>
    </w:rPr>
  </w:style>
  <w:style w:type="paragraph" w:customStyle="1" w:styleId="Footer1Italic">
    <w:name w:val="Footer 1 + Italic"/>
    <w:basedOn w:val="Footer1"/>
    <w:semiHidden/>
    <w:unhideWhenUsed/>
    <w:rsid w:val="00BE5356"/>
    <w:rPr>
      <w:i/>
      <w:iCs/>
    </w:rPr>
  </w:style>
  <w:style w:type="paragraph" w:customStyle="1" w:styleId="BodytextItalic">
    <w:name w:val="Body text + Italic"/>
    <w:basedOn w:val="NRCSBodyText"/>
    <w:link w:val="BodytextItalicChar"/>
    <w:semiHidden/>
    <w:unhideWhenUsed/>
    <w:rsid w:val="004340C9"/>
    <w:rPr>
      <w:i/>
      <w:iCs/>
    </w:rPr>
  </w:style>
  <w:style w:type="character" w:customStyle="1" w:styleId="BodytextItalicChar">
    <w:name w:val="Body text + Italic Char"/>
    <w:basedOn w:val="NRCSBodyTextChar"/>
    <w:link w:val="BodytextItalic"/>
    <w:semiHidden/>
    <w:rsid w:val="00561A8A"/>
    <w:rPr>
      <w:i/>
      <w:iCs/>
    </w:rPr>
  </w:style>
  <w:style w:type="paragraph" w:customStyle="1" w:styleId="Titlesubheader1">
    <w:name w:val="Title subheader 1"/>
    <w:basedOn w:val="Normal"/>
    <w:link w:val="Titlesubheader1Char"/>
    <w:semiHidden/>
    <w:unhideWhenUsed/>
    <w:rsid w:val="008F3D5A"/>
    <w:rPr>
      <w:b/>
      <w:sz w:val="32"/>
      <w:szCs w:val="32"/>
    </w:rPr>
  </w:style>
  <w:style w:type="character" w:customStyle="1" w:styleId="Titlesubheader1Char">
    <w:name w:val="Title subheader 1 Char"/>
    <w:basedOn w:val="DefaultParagraphFont"/>
    <w:link w:val="Titlesubheader1"/>
    <w:semiHidden/>
    <w:rsid w:val="00561A8A"/>
    <w:rPr>
      <w:b/>
      <w:sz w:val="32"/>
      <w:szCs w:val="32"/>
    </w:rPr>
  </w:style>
  <w:style w:type="paragraph" w:customStyle="1" w:styleId="Titlesubheader2">
    <w:name w:val="Title subheader 2"/>
    <w:basedOn w:val="Normal"/>
    <w:semiHidden/>
    <w:unhideWhenUsed/>
    <w:rsid w:val="008F3D5A"/>
  </w:style>
  <w:style w:type="paragraph" w:styleId="NormalWeb">
    <w:name w:val="Normal (Web)"/>
    <w:basedOn w:val="Normal"/>
    <w:unhideWhenUsed/>
    <w:rsid w:val="002B7160"/>
    <w:pPr>
      <w:spacing w:before="100" w:beforeAutospacing="1" w:after="100" w:afterAutospacing="1"/>
      <w:jc w:val="left"/>
    </w:pPr>
    <w:rPr>
      <w:rFonts w:ascii="Verdana" w:hAnsi="Verdana"/>
      <w:color w:val="000000"/>
      <w:sz w:val="17"/>
      <w:szCs w:val="17"/>
    </w:rPr>
  </w:style>
  <w:style w:type="paragraph" w:styleId="BalloonText">
    <w:name w:val="Balloon Text"/>
    <w:basedOn w:val="Normal"/>
    <w:semiHidden/>
    <w:unhideWhenUsed/>
    <w:rsid w:val="00C16499"/>
    <w:rPr>
      <w:rFonts w:ascii="Tahoma" w:hAnsi="Tahoma" w:cs="Tahoma"/>
      <w:sz w:val="16"/>
      <w:szCs w:val="16"/>
    </w:rPr>
  </w:style>
  <w:style w:type="paragraph" w:customStyle="1" w:styleId="Default">
    <w:name w:val="Default"/>
    <w:unhideWhenUsed/>
    <w:rsid w:val="00F913EA"/>
    <w:pPr>
      <w:autoSpaceDE w:val="0"/>
      <w:autoSpaceDN w:val="0"/>
      <w:adjustRightInd w:val="0"/>
    </w:pPr>
    <w:rPr>
      <w:rFonts w:ascii="Times" w:hAnsi="Times" w:cs="Times"/>
      <w:color w:val="000000"/>
      <w:sz w:val="24"/>
      <w:szCs w:val="24"/>
    </w:rPr>
  </w:style>
  <w:style w:type="paragraph" w:customStyle="1" w:styleId="CaptionNRCS">
    <w:name w:val="Caption NRCS"/>
    <w:autoRedefine/>
    <w:qFormat/>
    <w:rsid w:val="00A1146D"/>
    <w:pPr>
      <w:spacing w:before="120"/>
    </w:pPr>
    <w:rPr>
      <w:i/>
      <w:iCs/>
      <w:sz w:val="16"/>
      <w:szCs w:val="16"/>
    </w:rPr>
  </w:style>
  <w:style w:type="paragraph" w:styleId="Caption">
    <w:name w:val="caption"/>
    <w:basedOn w:val="Normal"/>
    <w:next w:val="Normal"/>
    <w:unhideWhenUsed/>
    <w:qFormat/>
    <w:rsid w:val="003C5000"/>
    <w:rPr>
      <w:b/>
      <w:bCs/>
      <w:sz w:val="20"/>
    </w:rPr>
  </w:style>
  <w:style w:type="paragraph" w:customStyle="1" w:styleId="StyleFooter1Auto">
    <w:name w:val="Style Footer 1 + Auto"/>
    <w:basedOn w:val="Footer1"/>
    <w:semiHidden/>
    <w:unhideWhenUsed/>
    <w:rsid w:val="00810C71"/>
    <w:rPr>
      <w:color w:val="auto"/>
    </w:rPr>
  </w:style>
  <w:style w:type="paragraph" w:styleId="Title">
    <w:name w:val="Title"/>
    <w:aliases w:val="Title NRCS"/>
    <w:next w:val="Heading1"/>
    <w:link w:val="TitleChar"/>
    <w:unhideWhenUsed/>
    <w:qFormat/>
    <w:rsid w:val="005B7A24"/>
    <w:pPr>
      <w:pBdr>
        <w:bottom w:val="single" w:sz="12" w:space="1" w:color="000000"/>
      </w:pBdr>
      <w:tabs>
        <w:tab w:val="left" w:pos="5040"/>
      </w:tabs>
      <w:outlineLvl w:val="0"/>
    </w:pPr>
    <w:rPr>
      <w:rFonts w:ascii="Myriad Pro" w:hAnsi="Myriad Pro"/>
      <w:bCs/>
      <w:color w:val="007AC3"/>
      <w:kern w:val="28"/>
      <w:sz w:val="60"/>
      <w:szCs w:val="32"/>
    </w:rPr>
  </w:style>
  <w:style w:type="character" w:customStyle="1" w:styleId="BodyTextIndentChar">
    <w:name w:val="Body Text Indent Char"/>
    <w:basedOn w:val="DefaultParagraphFont"/>
    <w:link w:val="BodyTextIndent"/>
    <w:semiHidden/>
    <w:rsid w:val="000960D7"/>
  </w:style>
  <w:style w:type="character" w:customStyle="1" w:styleId="TitleChar">
    <w:name w:val="Title Char"/>
    <w:aliases w:val="Title NRCS Char"/>
    <w:basedOn w:val="DefaultParagraphFont"/>
    <w:link w:val="Title"/>
    <w:rsid w:val="005B7A24"/>
    <w:rPr>
      <w:rFonts w:ascii="Myriad Pro" w:hAnsi="Myriad Pro"/>
      <w:bCs/>
      <w:color w:val="007AC3"/>
      <w:kern w:val="28"/>
      <w:sz w:val="60"/>
      <w:szCs w:val="32"/>
      <w:lang w:val="en-US" w:eastAsia="en-US" w:bidi="ar-SA"/>
    </w:rPr>
  </w:style>
  <w:style w:type="paragraph" w:styleId="DocumentMap">
    <w:name w:val="Document Map"/>
    <w:basedOn w:val="Normal"/>
    <w:link w:val="DocumentMapChar"/>
    <w:semiHidden/>
    <w:unhideWhenUsed/>
    <w:rsid w:val="00F82DDC"/>
    <w:rPr>
      <w:rFonts w:ascii="Tahoma" w:hAnsi="Tahoma" w:cs="Tahoma"/>
      <w:sz w:val="16"/>
      <w:szCs w:val="16"/>
    </w:rPr>
  </w:style>
  <w:style w:type="character" w:customStyle="1" w:styleId="DocumentMapChar">
    <w:name w:val="Document Map Char"/>
    <w:basedOn w:val="DefaultParagraphFont"/>
    <w:link w:val="DocumentMap"/>
    <w:semiHidden/>
    <w:rsid w:val="00F82DDC"/>
    <w:rPr>
      <w:rFonts w:ascii="Tahoma" w:hAnsi="Tahoma" w:cs="Tahoma"/>
      <w:sz w:val="16"/>
      <w:szCs w:val="16"/>
    </w:rPr>
  </w:style>
  <w:style w:type="character" w:customStyle="1" w:styleId="FooterChar">
    <w:name w:val="Footer Char"/>
    <w:basedOn w:val="DefaultParagraphFont"/>
    <w:link w:val="Footer"/>
    <w:uiPriority w:val="99"/>
    <w:rsid w:val="00700843"/>
    <w:rPr>
      <w:sz w:val="24"/>
    </w:rPr>
  </w:style>
  <w:style w:type="paragraph" w:customStyle="1" w:styleId="NRCSInstructionComments">
    <w:name w:val="NRCS Instruction Comments"/>
    <w:basedOn w:val="NRCSBodyText"/>
    <w:link w:val="NRCSInstructionCommentsChar"/>
    <w:qFormat/>
    <w:rsid w:val="00A91834"/>
    <w:rPr>
      <w:i/>
    </w:rPr>
  </w:style>
  <w:style w:type="paragraph" w:customStyle="1" w:styleId="PlantSymbol">
    <w:name w:val="Plant Symbol"/>
    <w:basedOn w:val="Normal"/>
    <w:link w:val="PlantSymbolChar"/>
    <w:qFormat/>
    <w:rsid w:val="00A91834"/>
  </w:style>
  <w:style w:type="character" w:customStyle="1" w:styleId="NRCSInstructionCommentsChar">
    <w:name w:val="NRCS Instruction Comments Char"/>
    <w:basedOn w:val="NRCSBodyTextChar"/>
    <w:link w:val="NRCSInstructionComments"/>
    <w:rsid w:val="00A91834"/>
    <w:rPr>
      <w:i/>
    </w:rPr>
  </w:style>
  <w:style w:type="character" w:customStyle="1" w:styleId="PlantSymbolChar">
    <w:name w:val="Plant Symbol Char"/>
    <w:basedOn w:val="DefaultParagraphFont"/>
    <w:link w:val="PlantSymbol"/>
    <w:rsid w:val="00A91834"/>
    <w:rPr>
      <w:sz w:val="24"/>
    </w:rPr>
  </w:style>
  <w:style w:type="paragraph" w:customStyle="1" w:styleId="BodytextNRCS">
    <w:name w:val="Body text NRCS"/>
    <w:link w:val="BodytextNRCSChar"/>
    <w:qFormat/>
    <w:rsid w:val="00A1146D"/>
    <w:pPr>
      <w:tabs>
        <w:tab w:val="left" w:pos="2430"/>
      </w:tabs>
    </w:pPr>
  </w:style>
  <w:style w:type="character" w:customStyle="1" w:styleId="BodytextNRCSChar">
    <w:name w:val="Body text NRCS Char"/>
    <w:basedOn w:val="BodyTextChar"/>
    <w:link w:val="BodytextNRCS"/>
    <w:rsid w:val="00A1146D"/>
    <w:rPr>
      <w:lang w:val="en-US" w:eastAsia="en-US" w:bidi="ar-SA"/>
    </w:rPr>
  </w:style>
  <w:style w:type="paragraph" w:customStyle="1" w:styleId="NRCSInstructionComment">
    <w:name w:val="NRCS Instruction Comment"/>
    <w:basedOn w:val="BodytextNRCS"/>
    <w:link w:val="NRCSInstructionCommentChar"/>
    <w:qFormat/>
    <w:rsid w:val="000968E2"/>
    <w:rPr>
      <w:i/>
    </w:rPr>
  </w:style>
  <w:style w:type="character" w:customStyle="1" w:styleId="NRCSInstructionCommentChar">
    <w:name w:val="NRCS Instruction Comment Char"/>
    <w:basedOn w:val="BodytextNRCSChar"/>
    <w:link w:val="NRCSInstructionComment"/>
    <w:rsid w:val="000968E2"/>
    <w:rPr>
      <w:i/>
    </w:rPr>
  </w:style>
  <w:style w:type="character" w:customStyle="1" w:styleId="search1">
    <w:name w:val="search1"/>
    <w:basedOn w:val="DefaultParagraphFont"/>
    <w:rsid w:val="00E032EC"/>
    <w:rPr>
      <w:color w:val="228622"/>
    </w:rPr>
  </w:style>
  <w:style w:type="paragraph" w:customStyle="1" w:styleId="Bodytext0">
    <w:name w:val="Body text"/>
    <w:basedOn w:val="BodyText"/>
    <w:link w:val="BodytextChar0"/>
    <w:rsid w:val="00E032EC"/>
    <w:pPr>
      <w:tabs>
        <w:tab w:val="left" w:pos="2430"/>
      </w:tabs>
      <w:jc w:val="left"/>
    </w:pPr>
    <w:rPr>
      <w:color w:val="auto"/>
      <w:sz w:val="20"/>
    </w:rPr>
  </w:style>
  <w:style w:type="character" w:customStyle="1" w:styleId="BodytextChar0">
    <w:name w:val="Body text Char"/>
    <w:basedOn w:val="BodyTextChar"/>
    <w:link w:val="Bodytext0"/>
    <w:rsid w:val="00E032EC"/>
  </w:style>
</w:styles>
</file>

<file path=word/webSettings.xml><?xml version="1.0" encoding="utf-8"?>
<w:webSettings xmlns:r="http://schemas.openxmlformats.org/officeDocument/2006/relationships" xmlns:w="http://schemas.openxmlformats.org/wordprocessingml/2006/main">
  <w:divs>
    <w:div w:id="1602949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plants.usda.gov/"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nrcs.usda.gov/"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plant-materials.nrcs.usda.gov"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julie.depue\My%20Documents\PG-FS\PG-FS%20Rework\fs_template_dec_201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tns:customPropertyEditors xmlns:tns="http://schemas.microsoft.com/office/2006/customDocumentInformationPanel">
  <tns:showOnOpen>true</tns:showOnOpen>
  <tns:defaultPropertyEditorNamespace>Standard properties</tns:defaultPropertyEditorNamespace>
</tns:customPropertyEditors>
</file>

<file path=customXml/itemProps1.xml><?xml version="1.0" encoding="utf-8"?>
<ds:datastoreItem xmlns:ds="http://schemas.openxmlformats.org/officeDocument/2006/customXml" ds:itemID="{19C47815-26E8-4A96-AEDB-82BEF3DD8338}">
  <ds:schemaRefs>
    <ds:schemaRef ds:uri="http://schemas.microsoft.com/office/2006/customDocumentInformationPanel"/>
  </ds:schemaRefs>
</ds:datastoreItem>
</file>

<file path=docProps/app.xml><?xml version="1.0" encoding="utf-8"?>
<Properties xmlns="http://schemas.openxmlformats.org/officeDocument/2006/extended-properties" xmlns:vt="http://schemas.openxmlformats.org/officeDocument/2006/docPropsVTypes">
  <Template>fs_template_dec_2011.dotx</Template>
  <TotalTime>2</TotalTime>
  <Pages>2</Pages>
  <Words>1014</Words>
  <Characters>5973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Plant Fact Sheet template</vt:lpstr>
    </vt:vector>
  </TitlesOfParts>
  <Company>USDA NRCS National Plant Materials Center</Company>
  <LinksUpToDate>false</LinksUpToDate>
  <CharactersWithSpaces>6974</CharactersWithSpaces>
  <SharedDoc>false</SharedDoc>
  <HLinks>
    <vt:vector size="30" baseType="variant">
      <vt:variant>
        <vt:i4>7995511</vt:i4>
      </vt:variant>
      <vt:variant>
        <vt:i4>15</vt:i4>
      </vt:variant>
      <vt:variant>
        <vt:i4>0</vt:i4>
      </vt:variant>
      <vt:variant>
        <vt:i4>5</vt:i4>
      </vt:variant>
      <vt:variant>
        <vt:lpwstr>http://www.nrcs.usda.gov/about/civilrights/</vt:lpwstr>
      </vt:variant>
      <vt:variant>
        <vt:lpwstr/>
      </vt:variant>
      <vt:variant>
        <vt:i4>1507416</vt:i4>
      </vt:variant>
      <vt:variant>
        <vt:i4>12</vt:i4>
      </vt:variant>
      <vt:variant>
        <vt:i4>0</vt:i4>
      </vt:variant>
      <vt:variant>
        <vt:i4>5</vt:i4>
      </vt:variant>
      <vt:variant>
        <vt:lpwstr>http://plant-materials.nrcs.usda.gov/</vt:lpwstr>
      </vt:variant>
      <vt:variant>
        <vt:lpwstr/>
      </vt:variant>
      <vt:variant>
        <vt:i4>6488104</vt:i4>
      </vt:variant>
      <vt:variant>
        <vt:i4>9</vt:i4>
      </vt:variant>
      <vt:variant>
        <vt:i4>0</vt:i4>
      </vt:variant>
      <vt:variant>
        <vt:i4>5</vt:i4>
      </vt:variant>
      <vt:variant>
        <vt:lpwstr>http://plants.usda.gov/</vt:lpwstr>
      </vt:variant>
      <vt:variant>
        <vt:lpwstr/>
      </vt:variant>
      <vt:variant>
        <vt:i4>720897</vt:i4>
      </vt:variant>
      <vt:variant>
        <vt:i4>6</vt:i4>
      </vt:variant>
      <vt:variant>
        <vt:i4>0</vt:i4>
      </vt:variant>
      <vt:variant>
        <vt:i4>5</vt:i4>
      </vt:variant>
      <vt:variant>
        <vt:lpwstr>http://www.nrcs.usda.gov/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 fact sheet for western mannagrass (Glyceria ×occidentalis)</dc:title>
  <dc:subject>Western mannagrass (Glyceria ×occidentalis) is a native, perennial, cool season clumpy to rhizomatous grass used for restoration of marshes, vernal pools and wetland prairies, as well as erosion control and wildlife food and cover. </dc:subject>
  <dc:creator>Dale Darris, USDA NRCS Plant Materials Center, Corvallis, Oregon</dc:creator>
  <cp:keywords>Plant Fact Sheet, western mannagrass, northwestern mannagrass, tall mannagrass, waxy mannagrass, Glyceria ×occidentalis, Glyceria occidentalis, native, perennial, grass, rhizomatous, submergent, wetland, vernal pool, freshwater marsh, erosion control, detention ponds, biofiltration swales, wildlife, waterfowl, ethnobotanic </cp:keywords>
  <cp:lastModifiedBy>anna.young-mathews</cp:lastModifiedBy>
  <cp:revision>5</cp:revision>
  <cp:lastPrinted>2003-06-09T19:39:00Z</cp:lastPrinted>
  <dcterms:created xsi:type="dcterms:W3CDTF">2012-02-27T12:02:00Z</dcterms:created>
  <dcterms:modified xsi:type="dcterms:W3CDTF">2012-02-27T18:04:00Z</dcterms:modified>
</cp:coreProperties>
</file>