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FD593E">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851DFD" w:rsidRDefault="00CB247B" w:rsidP="000578C2">
            <w:pPr>
              <w:pStyle w:val="TitleHeader"/>
            </w:pPr>
            <w:smartTag w:uri="urn:schemas-microsoft-com:office:smarttags" w:element="State">
              <w:smartTag w:uri="urn:schemas-microsoft-com:office:smarttags" w:element="place">
                <w:r w:rsidRPr="00851DFD">
                  <w:lastRenderedPageBreak/>
                  <w:t>Utah</w:t>
                </w:r>
              </w:smartTag>
            </w:smartTag>
            <w:r w:rsidRPr="00851DFD">
              <w:t xml:space="preserve"> sweetvetch</w:t>
            </w:r>
          </w:p>
        </w:tc>
      </w:tr>
      <w:tr w:rsidR="00CD49CC">
        <w:tblPrEx>
          <w:tblCellMar>
            <w:top w:w="0" w:type="dxa"/>
            <w:bottom w:w="0" w:type="dxa"/>
          </w:tblCellMar>
        </w:tblPrEx>
        <w:tc>
          <w:tcPr>
            <w:tcW w:w="4410" w:type="dxa"/>
          </w:tcPr>
          <w:p w:rsidR="00CD49CC" w:rsidRPr="008F3D5A" w:rsidRDefault="000F765C" w:rsidP="008F3D5A">
            <w:pPr>
              <w:pStyle w:val="Titlesubheader1"/>
              <w:rPr>
                <w:i/>
              </w:rPr>
            </w:pPr>
            <w:r>
              <w:rPr>
                <w:i/>
              </w:rPr>
              <w:t>Hedysarum b</w:t>
            </w:r>
            <w:r w:rsidR="00CB247B">
              <w:rPr>
                <w:i/>
              </w:rPr>
              <w:t xml:space="preserve">oreale </w:t>
            </w:r>
            <w:r w:rsidR="00CB247B" w:rsidRPr="00851DFD">
              <w:t>Nutt</w:t>
            </w:r>
          </w:p>
        </w:tc>
      </w:tr>
      <w:tr w:rsidR="00CD49CC">
        <w:tblPrEx>
          <w:tblCellMar>
            <w:top w:w="0" w:type="dxa"/>
            <w:bottom w:w="0" w:type="dxa"/>
          </w:tblCellMar>
        </w:tblPrEx>
        <w:tc>
          <w:tcPr>
            <w:tcW w:w="4410" w:type="dxa"/>
          </w:tcPr>
          <w:p w:rsidR="00CD49CC" w:rsidRPr="00FD593E" w:rsidRDefault="00CB247B" w:rsidP="008F3D5A">
            <w:pPr>
              <w:pStyle w:val="Titlesubheader2"/>
              <w:rPr>
                <w:i/>
              </w:rPr>
            </w:pPr>
            <w:r w:rsidRPr="00FD593E">
              <w:t xml:space="preserve">Plant </w:t>
            </w:r>
            <w:r w:rsidR="00FD593E" w:rsidRPr="00FD593E">
              <w:t>S</w:t>
            </w:r>
            <w:r w:rsidRPr="00FD593E">
              <w:t>ymbol = HEBO</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B247B">
        <w:t xml:space="preserve">Upper Colorado Environmental </w:t>
      </w:r>
      <w:smartTag w:uri="urn:schemas-microsoft-com:office:smarttags" w:element="place">
        <w:smartTag w:uri="urn:schemas-microsoft-com:office:smarttags" w:element="PlaceName">
          <w:r w:rsidR="00CB247B">
            <w:t>Plant</w:t>
          </w:r>
        </w:smartTag>
        <w:r w:rsidR="00CB247B">
          <w:t xml:space="preserve"> </w:t>
        </w:r>
        <w:smartTag w:uri="urn:schemas-microsoft-com:office:smarttags" w:element="PlaceType">
          <w:r w:rsidR="00CB247B">
            <w:t>Center</w:t>
          </w:r>
        </w:smartTag>
      </w:smartTag>
    </w:p>
    <w:p w:rsidR="004F0A5F" w:rsidRDefault="004F0A5F" w:rsidP="00F802DB">
      <w:pPr>
        <w:pStyle w:val="Header2"/>
        <w:rPr>
          <w:i w:val="0"/>
        </w:rPr>
      </w:pPr>
    </w:p>
    <w:p w:rsidR="00CB247B" w:rsidRPr="003631C1" w:rsidRDefault="00035E52" w:rsidP="00F802DB">
      <w:pPr>
        <w:pStyle w:val="Header2"/>
        <w:rPr>
          <w:i w:val="0"/>
        </w:rPr>
      </w:pPr>
      <w:r>
        <w:rPr>
          <w:i w:val="0"/>
          <w:noProof/>
        </w:rPr>
        <w:drawing>
          <wp:inline distT="0" distB="0" distL="0" distR="0">
            <wp:extent cx="2686050" cy="2847975"/>
            <wp:effectExtent l="19050" t="0" r="0" b="0"/>
            <wp:docPr id="1" name="Picture 1" descr="Color image of Utah sweetv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Utah sweetvetch."/>
                    <pic:cNvPicPr>
                      <a:picLocks noChangeAspect="1" noChangeArrowheads="1"/>
                    </pic:cNvPicPr>
                  </pic:nvPicPr>
                  <pic:blipFill>
                    <a:blip r:embed="rId8" cstate="print"/>
                    <a:srcRect/>
                    <a:stretch>
                      <a:fillRect/>
                    </a:stretch>
                  </pic:blipFill>
                  <pic:spPr bwMode="auto">
                    <a:xfrm>
                      <a:off x="0" y="0"/>
                      <a:ext cx="2686050" cy="2847975"/>
                    </a:xfrm>
                    <a:prstGeom prst="rect">
                      <a:avLst/>
                    </a:prstGeom>
                    <a:noFill/>
                    <a:ln w="9525">
                      <a:noFill/>
                      <a:miter lim="800000"/>
                      <a:headEnd/>
                      <a:tailEnd/>
                    </a:ln>
                  </pic:spPr>
                </pic:pic>
              </a:graphicData>
            </a:graphic>
          </wp:inline>
        </w:drawing>
      </w:r>
    </w:p>
    <w:p w:rsidR="00CB247B" w:rsidRPr="00FD593E" w:rsidRDefault="00CB247B" w:rsidP="00CB247B">
      <w:pPr>
        <w:jc w:val="left"/>
        <w:rPr>
          <w:iCs/>
          <w:sz w:val="16"/>
          <w:szCs w:val="16"/>
        </w:rPr>
      </w:pPr>
      <w:r w:rsidRPr="00FD593E">
        <w:rPr>
          <w:iCs/>
          <w:sz w:val="16"/>
          <w:szCs w:val="16"/>
        </w:rPr>
        <w:t xml:space="preserve">UCEPC, Meeker, </w:t>
      </w:r>
      <w:smartTag w:uri="urn:schemas-microsoft-com:office:smarttags" w:element="State">
        <w:smartTag w:uri="urn:schemas-microsoft-com:office:smarttags" w:element="place">
          <w:r w:rsidRPr="00FD593E">
            <w:rPr>
              <w:iCs/>
              <w:sz w:val="16"/>
              <w:szCs w:val="16"/>
            </w:rPr>
            <w:t>Colorado</w:t>
          </w:r>
        </w:smartTag>
      </w:smartTag>
    </w:p>
    <w:p w:rsidR="00CD49CC" w:rsidRPr="003631C1" w:rsidRDefault="00CD49CC" w:rsidP="003631C1">
      <w:pPr>
        <w:jc w:val="left"/>
        <w:rPr>
          <w:sz w:val="20"/>
        </w:rPr>
      </w:pPr>
    </w:p>
    <w:p w:rsidR="00CD49CC" w:rsidRDefault="008455BA" w:rsidP="008455BA">
      <w:pPr>
        <w:pStyle w:val="Header3"/>
      </w:pPr>
      <w:r>
        <w:t>Alternate Names</w:t>
      </w:r>
    </w:p>
    <w:p w:rsidR="00CB247B" w:rsidRDefault="00CB247B" w:rsidP="00CB247B">
      <w:pPr>
        <w:tabs>
          <w:tab w:val="left" w:pos="2430"/>
        </w:tabs>
        <w:jc w:val="left"/>
        <w:rPr>
          <w:sz w:val="20"/>
        </w:rPr>
      </w:pPr>
      <w:r>
        <w:rPr>
          <w:sz w:val="20"/>
        </w:rPr>
        <w:t>Northern sweetvetch</w:t>
      </w:r>
      <w:r w:rsidR="000F765C">
        <w:rPr>
          <w:sz w:val="20"/>
        </w:rPr>
        <w:t>, chain</w:t>
      </w:r>
      <w:r w:rsidR="002C0ABE">
        <w:rPr>
          <w:sz w:val="20"/>
        </w:rPr>
        <w:t>-</w:t>
      </w:r>
      <w:r w:rsidR="000F765C">
        <w:rPr>
          <w:sz w:val="20"/>
        </w:rPr>
        <w:t>pod</w:t>
      </w:r>
      <w:r w:rsidR="00851DFD">
        <w:rPr>
          <w:sz w:val="20"/>
        </w:rPr>
        <w:t>, northern sweet broom</w:t>
      </w:r>
    </w:p>
    <w:p w:rsidR="00CD49CC" w:rsidRPr="003631C1" w:rsidRDefault="00CD49CC" w:rsidP="003631C1">
      <w:pPr>
        <w:tabs>
          <w:tab w:val="left" w:pos="2430"/>
        </w:tabs>
        <w:jc w:val="left"/>
        <w:rPr>
          <w:sz w:val="20"/>
        </w:rPr>
      </w:pPr>
    </w:p>
    <w:p w:rsidR="00CD49CC" w:rsidRDefault="00CD49CC" w:rsidP="008455BA">
      <w:pPr>
        <w:pStyle w:val="Header3"/>
      </w:pPr>
      <w:r>
        <w:t>Uses</w:t>
      </w:r>
    </w:p>
    <w:p w:rsidR="00CB247B" w:rsidRDefault="00851DFD" w:rsidP="00CB247B">
      <w:pPr>
        <w:tabs>
          <w:tab w:val="left" w:pos="2430"/>
        </w:tabs>
        <w:jc w:val="left"/>
        <w:rPr>
          <w:sz w:val="20"/>
        </w:rPr>
      </w:pPr>
      <w:r w:rsidRPr="00FD593E">
        <w:rPr>
          <w:i/>
          <w:sz w:val="20"/>
        </w:rPr>
        <w:t>Grazing/Rangeland/W</w:t>
      </w:r>
      <w:r w:rsidR="00CB247B" w:rsidRPr="00FD593E">
        <w:rPr>
          <w:i/>
          <w:sz w:val="20"/>
        </w:rPr>
        <w:t>ildlife:</w:t>
      </w:r>
      <w:r w:rsidR="00CB247B">
        <w:rPr>
          <w:i/>
          <w:sz w:val="20"/>
        </w:rPr>
        <w:t xml:space="preserve"> </w:t>
      </w:r>
      <w:smartTag w:uri="urn:schemas-microsoft-com:office:smarttags" w:element="place">
        <w:smartTag w:uri="urn:schemas-microsoft-com:office:smarttags" w:element="State">
          <w:r w:rsidR="00CB247B" w:rsidRPr="003975C3">
            <w:rPr>
              <w:sz w:val="20"/>
            </w:rPr>
            <w:t>Utah</w:t>
          </w:r>
        </w:smartTag>
      </w:smartTag>
      <w:r w:rsidR="00CB247B" w:rsidRPr="003975C3">
        <w:rPr>
          <w:sz w:val="20"/>
        </w:rPr>
        <w:t xml:space="preserve"> sweetvetch can be</w:t>
      </w:r>
      <w:r w:rsidR="00CB247B">
        <w:rPr>
          <w:i/>
          <w:sz w:val="20"/>
        </w:rPr>
        <w:t xml:space="preserve"> </w:t>
      </w:r>
      <w:r w:rsidR="00CB247B" w:rsidRPr="003975C3">
        <w:rPr>
          <w:sz w:val="20"/>
        </w:rPr>
        <w:t>used</w:t>
      </w:r>
      <w:r w:rsidR="00CB247B">
        <w:rPr>
          <w:sz w:val="20"/>
        </w:rPr>
        <w:t xml:space="preserve"> as a complimentary species in rangeland seedings.  It is considered succulent and its foliage is highly palatable to livestock and big game.</w:t>
      </w:r>
      <w:r w:rsidR="0057568A">
        <w:rPr>
          <w:sz w:val="20"/>
        </w:rPr>
        <w:t xml:space="preserve"> Utah Sweetvetch also provides important habitat attributes for sage grouse.  It has been rated as medium for cover value and excellent for food value.</w:t>
      </w:r>
    </w:p>
    <w:p w:rsidR="00CB247B" w:rsidRDefault="00CB247B" w:rsidP="00CB247B">
      <w:pPr>
        <w:tabs>
          <w:tab w:val="left" w:pos="2430"/>
        </w:tabs>
        <w:jc w:val="left"/>
        <w:rPr>
          <w:sz w:val="20"/>
        </w:rPr>
      </w:pPr>
    </w:p>
    <w:p w:rsidR="00CB247B" w:rsidRDefault="00CB247B" w:rsidP="00CB247B">
      <w:pPr>
        <w:tabs>
          <w:tab w:val="left" w:pos="2430"/>
        </w:tabs>
        <w:jc w:val="left"/>
        <w:rPr>
          <w:sz w:val="20"/>
        </w:rPr>
      </w:pPr>
      <w:r w:rsidRPr="00FD593E">
        <w:rPr>
          <w:i/>
          <w:sz w:val="20"/>
        </w:rPr>
        <w:t>Reclamation</w:t>
      </w:r>
      <w:r>
        <w:rPr>
          <w:i/>
          <w:sz w:val="20"/>
        </w:rPr>
        <w:t xml:space="preserve">: </w:t>
      </w:r>
      <w:smartTag w:uri="urn:schemas-microsoft-com:office:smarttags" w:element="place">
        <w:smartTag w:uri="urn:schemas-microsoft-com:office:smarttags" w:element="State">
          <w:r>
            <w:rPr>
              <w:sz w:val="20"/>
            </w:rPr>
            <w:t>Utah</w:t>
          </w:r>
        </w:smartTag>
      </w:smartTag>
      <w:r>
        <w:rPr>
          <w:sz w:val="20"/>
        </w:rPr>
        <w:t xml:space="preserve"> sweetvetch is a legume capable </w:t>
      </w:r>
      <w:r w:rsidR="00AA2B2A">
        <w:rPr>
          <w:sz w:val="20"/>
        </w:rPr>
        <w:t>of fixing nitrogen from the atmosphere</w:t>
      </w:r>
      <w:r w:rsidR="00653DD4">
        <w:rPr>
          <w:sz w:val="20"/>
        </w:rPr>
        <w:t xml:space="preserve"> </w:t>
      </w:r>
      <w:r w:rsidR="000F765C">
        <w:rPr>
          <w:sz w:val="20"/>
        </w:rPr>
        <w:t>(Nitrogen fixation</w:t>
      </w:r>
      <w:r w:rsidR="00512E51">
        <w:rPr>
          <w:sz w:val="20"/>
        </w:rPr>
        <w:t xml:space="preserve"> is</w:t>
      </w:r>
      <w:r w:rsidR="00AA2B2A">
        <w:rPr>
          <w:sz w:val="20"/>
        </w:rPr>
        <w:t xml:space="preserve"> a process whereby inorganic </w:t>
      </w:r>
      <w:r w:rsidR="000F765C">
        <w:rPr>
          <w:sz w:val="20"/>
        </w:rPr>
        <w:t>nitrogen</w:t>
      </w:r>
      <w:r w:rsidR="00512E51">
        <w:rPr>
          <w:sz w:val="20"/>
        </w:rPr>
        <w:t>-</w:t>
      </w:r>
      <w:r w:rsidR="00DE3C25">
        <w:rPr>
          <w:sz w:val="20"/>
        </w:rPr>
        <w:t>N</w:t>
      </w:r>
      <w:r w:rsidR="00DE3C25" w:rsidRPr="00512E51">
        <w:rPr>
          <w:sz w:val="20"/>
          <w:vertAlign w:val="subscript"/>
        </w:rPr>
        <w:t>2</w:t>
      </w:r>
      <w:r w:rsidR="00DE3C25" w:rsidRPr="00AA2B2A">
        <w:rPr>
          <w:sz w:val="20"/>
        </w:rPr>
        <w:t xml:space="preserve"> </w:t>
      </w:r>
      <w:r w:rsidR="00DE3C25">
        <w:rPr>
          <w:sz w:val="20"/>
        </w:rPr>
        <w:t>found</w:t>
      </w:r>
      <w:r w:rsidR="00AA2B2A">
        <w:rPr>
          <w:sz w:val="20"/>
        </w:rPr>
        <w:t xml:space="preserve"> in the atmosphere </w:t>
      </w:r>
      <w:r w:rsidR="00653DD4" w:rsidRPr="00653DD4">
        <w:rPr>
          <w:sz w:val="20"/>
        </w:rPr>
        <w:t>is</w:t>
      </w:r>
      <w:r w:rsidR="00512E51">
        <w:rPr>
          <w:sz w:val="20"/>
        </w:rPr>
        <w:t xml:space="preserve"> con</w:t>
      </w:r>
      <w:r w:rsidR="00653DD4">
        <w:rPr>
          <w:sz w:val="20"/>
        </w:rPr>
        <w:t xml:space="preserve">verted into </w:t>
      </w:r>
      <w:r w:rsidR="00AA2B2A">
        <w:rPr>
          <w:sz w:val="20"/>
        </w:rPr>
        <w:t>organic compounds usable</w:t>
      </w:r>
      <w:r w:rsidR="00653DD4">
        <w:rPr>
          <w:sz w:val="20"/>
        </w:rPr>
        <w:t xml:space="preserve"> by the plant with the aid of </w:t>
      </w:r>
      <w:r w:rsidR="00653DD4" w:rsidRPr="00653DD4">
        <w:rPr>
          <w:i/>
          <w:sz w:val="20"/>
        </w:rPr>
        <w:t>Rhizobia</w:t>
      </w:r>
      <w:r w:rsidR="00653DD4">
        <w:rPr>
          <w:sz w:val="20"/>
        </w:rPr>
        <w:t xml:space="preserve"> </w:t>
      </w:r>
      <w:r w:rsidR="00653DD4" w:rsidRPr="00653DD4">
        <w:rPr>
          <w:sz w:val="20"/>
        </w:rPr>
        <w:t>bacteria</w:t>
      </w:r>
      <w:r w:rsidR="0057568A">
        <w:rPr>
          <w:sz w:val="20"/>
        </w:rPr>
        <w:t>). E</w:t>
      </w:r>
      <w:r w:rsidR="00653DD4">
        <w:rPr>
          <w:sz w:val="20"/>
        </w:rPr>
        <w:t xml:space="preserve">ventually this nitrogen is released </w:t>
      </w:r>
      <w:r w:rsidR="005B11A8">
        <w:rPr>
          <w:sz w:val="20"/>
        </w:rPr>
        <w:t>into the soil,</w:t>
      </w:r>
      <w:r>
        <w:rPr>
          <w:sz w:val="20"/>
        </w:rPr>
        <w:t xml:space="preserve"> </w:t>
      </w:r>
      <w:r w:rsidR="00851DFD">
        <w:rPr>
          <w:sz w:val="20"/>
        </w:rPr>
        <w:t xml:space="preserve">thereby, improving soil quality. </w:t>
      </w:r>
    </w:p>
    <w:p w:rsidR="00CB247B" w:rsidRDefault="00CB247B" w:rsidP="00CB247B">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CD49CC" w:rsidRPr="003631C1" w:rsidRDefault="00CD49CC" w:rsidP="003631C1">
      <w:pPr>
        <w:tabs>
          <w:tab w:val="left" w:pos="2430"/>
        </w:tabs>
        <w:jc w:val="left"/>
        <w:rPr>
          <w:b/>
          <w:sz w:val="20"/>
        </w:rPr>
      </w:pPr>
    </w:p>
    <w:p w:rsidR="00CB247B" w:rsidRDefault="00CB247B" w:rsidP="00CB247B">
      <w:pPr>
        <w:tabs>
          <w:tab w:val="left" w:pos="2430"/>
        </w:tabs>
        <w:jc w:val="left"/>
        <w:rPr>
          <w:sz w:val="20"/>
        </w:rPr>
      </w:pPr>
      <w:r w:rsidRPr="0057568A">
        <w:rPr>
          <w:b/>
          <w:sz w:val="20"/>
        </w:rPr>
        <w:t>Description:</w:t>
      </w:r>
      <w:r>
        <w:rPr>
          <w:sz w:val="20"/>
        </w:rPr>
        <w:t xml:space="preserve"> </w:t>
      </w:r>
      <w:r w:rsidR="00FD593E">
        <w:rPr>
          <w:sz w:val="20"/>
        </w:rPr>
        <w:t xml:space="preserve">Legume Family (Fabaceae). </w:t>
      </w:r>
      <w:smartTag w:uri="urn:schemas-microsoft-com:office:smarttags" w:element="State">
        <w:smartTag w:uri="urn:schemas-microsoft-com:office:smarttags" w:element="place">
          <w:r>
            <w:rPr>
              <w:sz w:val="20"/>
            </w:rPr>
            <w:t>Utah</w:t>
          </w:r>
        </w:smartTag>
      </w:smartTag>
      <w:r>
        <w:rPr>
          <w:sz w:val="20"/>
        </w:rPr>
        <w:t xml:space="preserve"> sweetvetch is a</w:t>
      </w:r>
      <w:r w:rsidR="00E50F10">
        <w:rPr>
          <w:sz w:val="20"/>
        </w:rPr>
        <w:t xml:space="preserve"> native</w:t>
      </w:r>
      <w:r>
        <w:rPr>
          <w:sz w:val="20"/>
        </w:rPr>
        <w:t xml:space="preserve"> perennial, cool season, herbaceous legume with deep taproots and several lateral roots.  The main stems arise from a woody crown and may grow 1 to 2 feet tall.  The leaves are compound (two or more leaflets) and</w:t>
      </w:r>
      <w:r w:rsidRPr="00CB247B">
        <w:rPr>
          <w:sz w:val="20"/>
        </w:rPr>
        <w:t xml:space="preserve"> </w:t>
      </w:r>
      <w:r>
        <w:rPr>
          <w:sz w:val="20"/>
        </w:rPr>
        <w:t>hairless.  Flowers can be pink, purple</w:t>
      </w:r>
      <w:r w:rsidR="00851DFD">
        <w:rPr>
          <w:sz w:val="20"/>
        </w:rPr>
        <w:t>,</w:t>
      </w:r>
      <w:r>
        <w:rPr>
          <w:sz w:val="20"/>
        </w:rPr>
        <w:t xml:space="preserve"> or white arranged in </w:t>
      </w:r>
      <w:r w:rsidR="004C5C74">
        <w:rPr>
          <w:sz w:val="20"/>
        </w:rPr>
        <w:t>a loose raceme.  Seeds develop</w:t>
      </w:r>
      <w:r>
        <w:rPr>
          <w:sz w:val="20"/>
        </w:rPr>
        <w:t xml:space="preserve"> in a long constricted pod, with several sections.  Each section contains one brown kidney-shaped seed.</w:t>
      </w:r>
    </w:p>
    <w:p w:rsidR="00CB247B" w:rsidRDefault="00CB247B" w:rsidP="00CB247B">
      <w:pPr>
        <w:tabs>
          <w:tab w:val="left" w:pos="2430"/>
        </w:tabs>
        <w:jc w:val="left"/>
        <w:rPr>
          <w:sz w:val="20"/>
        </w:rPr>
      </w:pPr>
    </w:p>
    <w:p w:rsidR="00CB247B" w:rsidRDefault="00CB247B" w:rsidP="00CB247B">
      <w:pPr>
        <w:tabs>
          <w:tab w:val="left" w:pos="2430"/>
        </w:tabs>
        <w:jc w:val="left"/>
        <w:rPr>
          <w:sz w:val="20"/>
        </w:rPr>
      </w:pPr>
      <w:r w:rsidRPr="0057568A">
        <w:rPr>
          <w:b/>
          <w:sz w:val="20"/>
        </w:rPr>
        <w:t>Adaptation:</w:t>
      </w:r>
      <w:r>
        <w:rPr>
          <w:sz w:val="20"/>
        </w:rPr>
        <w:t xml:space="preserve"> </w:t>
      </w:r>
      <w:smartTag w:uri="urn:schemas-microsoft-com:office:smarttags" w:element="place">
        <w:smartTag w:uri="urn:schemas-microsoft-com:office:smarttags" w:element="State">
          <w:r>
            <w:rPr>
              <w:sz w:val="20"/>
            </w:rPr>
            <w:t>Utah</w:t>
          </w:r>
        </w:smartTag>
      </w:smartTag>
      <w:r>
        <w:rPr>
          <w:sz w:val="20"/>
        </w:rPr>
        <w:t xml:space="preserve"> sweetvetch can grow on clayey or sandy soils, however, is more adaptable to well-drained loamy soils. It is most often found on moderately saline or alkaline soils</w:t>
      </w:r>
      <w:r w:rsidR="00851DFD">
        <w:rPr>
          <w:sz w:val="20"/>
        </w:rPr>
        <w:t>,</w:t>
      </w:r>
      <w:r>
        <w:rPr>
          <w:sz w:val="20"/>
        </w:rPr>
        <w:t xml:space="preserve"> but will grow on moderately acidic to neu</w:t>
      </w:r>
      <w:r w:rsidR="004C5C74">
        <w:rPr>
          <w:sz w:val="20"/>
        </w:rPr>
        <w:t xml:space="preserve">tral soils.  </w:t>
      </w:r>
      <w:smartTag w:uri="urn:schemas-microsoft-com:office:smarttags" w:element="State">
        <w:smartTag w:uri="urn:schemas-microsoft-com:office:smarttags" w:element="place">
          <w:r w:rsidR="004C5C74">
            <w:rPr>
              <w:sz w:val="20"/>
            </w:rPr>
            <w:t>Utah</w:t>
          </w:r>
        </w:smartTag>
      </w:smartTag>
      <w:r w:rsidR="004C5C74">
        <w:rPr>
          <w:sz w:val="20"/>
        </w:rPr>
        <w:t xml:space="preserve"> sweetvetch is u</w:t>
      </w:r>
      <w:r>
        <w:rPr>
          <w:sz w:val="20"/>
        </w:rPr>
        <w:t>sually found at elevations between 4000 to 8000 feet, in precipitations zones receiving 1</w:t>
      </w:r>
      <w:r w:rsidR="00851DFD">
        <w:rPr>
          <w:sz w:val="20"/>
        </w:rPr>
        <w:t xml:space="preserve">0 to </w:t>
      </w:r>
      <w:r>
        <w:rPr>
          <w:sz w:val="20"/>
        </w:rPr>
        <w:t>18 inches of moisture annually.  It grows better with 15 inches or more of precipitation and minimum competition.</w:t>
      </w:r>
    </w:p>
    <w:p w:rsidR="00437F11" w:rsidRPr="003631C1" w:rsidRDefault="00437F11" w:rsidP="003631C1">
      <w:pPr>
        <w:tabs>
          <w:tab w:val="left" w:pos="2430"/>
        </w:tabs>
        <w:jc w:val="left"/>
        <w:rPr>
          <w:sz w:val="20"/>
        </w:rPr>
      </w:pPr>
    </w:p>
    <w:p w:rsidR="00CD49CC" w:rsidRDefault="00CD49CC" w:rsidP="003631C1">
      <w:pPr>
        <w:pStyle w:val="Header3"/>
      </w:pPr>
      <w:r>
        <w:t>Establishment</w:t>
      </w:r>
    </w:p>
    <w:p w:rsidR="00CB247B" w:rsidRPr="003631C1" w:rsidRDefault="00CB247B" w:rsidP="00CB247B">
      <w:pPr>
        <w:tabs>
          <w:tab w:val="left" w:pos="2430"/>
        </w:tabs>
        <w:jc w:val="left"/>
        <w:rPr>
          <w:sz w:val="20"/>
        </w:rPr>
      </w:pPr>
      <w:r>
        <w:rPr>
          <w:sz w:val="20"/>
        </w:rPr>
        <w:t>Planting should be done in early</w:t>
      </w:r>
      <w:r w:rsidR="00E2217C">
        <w:rPr>
          <w:sz w:val="20"/>
        </w:rPr>
        <w:t xml:space="preserve"> spring or late fall. Drill seed at about ¼ to ½ inch deep.  </w:t>
      </w:r>
      <w:r w:rsidR="005C7E16">
        <w:rPr>
          <w:sz w:val="20"/>
        </w:rPr>
        <w:t>Inoculation with the proper rhizobium will enhance nitrogen fixation.  Germination occurs within 6 to 30 days</w:t>
      </w:r>
      <w:r w:rsidR="00440267">
        <w:rPr>
          <w:sz w:val="20"/>
        </w:rPr>
        <w:t xml:space="preserve">. </w:t>
      </w:r>
    </w:p>
    <w:p w:rsidR="00CD49CC" w:rsidRPr="003631C1" w:rsidRDefault="00CD49CC" w:rsidP="003631C1">
      <w:pPr>
        <w:tabs>
          <w:tab w:val="left" w:pos="2430"/>
        </w:tabs>
        <w:jc w:val="left"/>
        <w:rPr>
          <w:sz w:val="20"/>
        </w:rPr>
      </w:pPr>
    </w:p>
    <w:p w:rsidR="00CD49CC" w:rsidRDefault="00CD49CC" w:rsidP="00F802DB">
      <w:pPr>
        <w:pStyle w:val="Header3"/>
        <w:rPr>
          <w:rFonts w:ascii="Arial" w:hAnsi="Arial"/>
        </w:rPr>
      </w:pPr>
      <w:r>
        <w:t>Management</w:t>
      </w:r>
    </w:p>
    <w:p w:rsidR="00CD49CC" w:rsidRDefault="009F60F7" w:rsidP="00851DFD">
      <w:pPr>
        <w:tabs>
          <w:tab w:val="left" w:pos="2430"/>
        </w:tabs>
        <w:jc w:val="left"/>
        <w:rPr>
          <w:sz w:val="20"/>
        </w:rPr>
      </w:pPr>
      <w:r>
        <w:rPr>
          <w:sz w:val="20"/>
        </w:rPr>
        <w:t>Reduce or withhold stocking during establishment and avoid overuse af</w:t>
      </w:r>
      <w:r w:rsidR="0045677A">
        <w:rPr>
          <w:sz w:val="20"/>
        </w:rPr>
        <w:t>ter establishment</w:t>
      </w:r>
      <w:r>
        <w:rPr>
          <w:sz w:val="20"/>
        </w:rPr>
        <w:t xml:space="preserve"> to maintain a healthy stand.  </w:t>
      </w:r>
      <w:smartTag w:uri="urn:schemas-microsoft-com:office:smarttags" w:element="State">
        <w:smartTag w:uri="urn:schemas-microsoft-com:office:smarttags" w:element="place">
          <w:r>
            <w:rPr>
              <w:sz w:val="20"/>
            </w:rPr>
            <w:t>Utah</w:t>
          </w:r>
        </w:smartTag>
      </w:smartTag>
      <w:r>
        <w:rPr>
          <w:sz w:val="20"/>
        </w:rPr>
        <w:t xml:space="preserve"> sweetvetch is moderately to fairly tolerant of grazing</w:t>
      </w:r>
      <w:r w:rsidR="004C5C74">
        <w:rPr>
          <w:sz w:val="20"/>
        </w:rPr>
        <w:t>.</w:t>
      </w:r>
    </w:p>
    <w:p w:rsidR="009F60F7" w:rsidRPr="003631C1" w:rsidRDefault="009F60F7" w:rsidP="003631C1">
      <w:pPr>
        <w:tabs>
          <w:tab w:val="left" w:pos="2430"/>
        </w:tabs>
        <w:jc w:val="both"/>
        <w:rPr>
          <w:sz w:val="20"/>
        </w:rPr>
      </w:pPr>
    </w:p>
    <w:p w:rsidR="00CD49CC" w:rsidRDefault="00CD49CC" w:rsidP="00F802DB">
      <w:pPr>
        <w:pStyle w:val="Header3"/>
      </w:pPr>
      <w:r>
        <w:t>Pests and Potential Problems</w:t>
      </w:r>
    </w:p>
    <w:p w:rsidR="00CD49CC" w:rsidRDefault="009F60F7" w:rsidP="00F802DB">
      <w:pPr>
        <w:pStyle w:val="Bodytext0"/>
      </w:pPr>
      <w:smartTag w:uri="urn:schemas-microsoft-com:office:smarttags" w:element="place">
        <w:smartTag w:uri="urn:schemas-microsoft-com:office:smarttags" w:element="State">
          <w:r>
            <w:t>Utah</w:t>
          </w:r>
        </w:smartTag>
      </w:smartTag>
      <w:r>
        <w:t xml:space="preserve"> sweetvetch is subject to root-rots, seed pod insects and some rust.</w:t>
      </w:r>
      <w:r w:rsidR="00B85C96">
        <w:t xml:space="preserve">  </w:t>
      </w:r>
      <w:r w:rsidR="0061230F">
        <w:t>Rabbits, grasshoppers and crickets can become problems by reducing</w:t>
      </w:r>
      <w:r w:rsidR="0057568A">
        <w:t xml:space="preserve"> plant stand</w:t>
      </w:r>
      <w:r w:rsidR="0061230F">
        <w:t>.</w:t>
      </w:r>
    </w:p>
    <w:p w:rsidR="0061230F" w:rsidRDefault="0061230F" w:rsidP="00F802DB">
      <w:pPr>
        <w:pStyle w:val="Bodytext0"/>
      </w:pPr>
    </w:p>
    <w:p w:rsidR="00CD49CC" w:rsidRDefault="00CD49CC" w:rsidP="00F802DB">
      <w:pPr>
        <w:pStyle w:val="Header3"/>
      </w:pPr>
      <w:r>
        <w:t>Environmental Concerns</w:t>
      </w:r>
    </w:p>
    <w:p w:rsidR="00CD49CC" w:rsidRDefault="00D96B91" w:rsidP="00851DFD">
      <w:pPr>
        <w:tabs>
          <w:tab w:val="left" w:pos="2430"/>
        </w:tabs>
        <w:jc w:val="left"/>
        <w:rPr>
          <w:sz w:val="20"/>
        </w:rPr>
      </w:pPr>
      <w:r>
        <w:rPr>
          <w:sz w:val="20"/>
        </w:rPr>
        <w:t xml:space="preserve">Some plant sources of </w:t>
      </w:r>
      <w:smartTag w:uri="urn:schemas-microsoft-com:office:smarttags" w:element="State">
        <w:smartTag w:uri="urn:schemas-microsoft-com:office:smarttags" w:element="place">
          <w:r>
            <w:rPr>
              <w:sz w:val="20"/>
            </w:rPr>
            <w:t>Utah</w:t>
          </w:r>
        </w:smartTag>
      </w:smartTag>
      <w:r>
        <w:rPr>
          <w:sz w:val="20"/>
        </w:rPr>
        <w:t xml:space="preserve"> sweetvetch have been reported to spread rhizomatously.  However,</w:t>
      </w:r>
      <w:r w:rsidR="00A30500">
        <w:rPr>
          <w:sz w:val="20"/>
        </w:rPr>
        <w:t xml:space="preserve"> </w:t>
      </w:r>
      <w:smartTag w:uri="urn:schemas-microsoft-com:office:smarttags" w:element="State">
        <w:smartTag w:uri="urn:schemas-microsoft-com:office:smarttags" w:element="place">
          <w:r w:rsidR="00A30500">
            <w:rPr>
              <w:sz w:val="20"/>
            </w:rPr>
            <w:t>Utah</w:t>
          </w:r>
        </w:smartTag>
      </w:smartTag>
      <w:r w:rsidR="00A30500">
        <w:rPr>
          <w:sz w:val="20"/>
        </w:rPr>
        <w:t xml:space="preserve"> sweetvetch</w:t>
      </w:r>
      <w:r>
        <w:rPr>
          <w:sz w:val="20"/>
        </w:rPr>
        <w:t xml:space="preserve"> </w:t>
      </w:r>
      <w:r w:rsidR="00E50F10">
        <w:rPr>
          <w:sz w:val="20"/>
        </w:rPr>
        <w:t>as a native</w:t>
      </w:r>
      <w:r w:rsidR="00A30500">
        <w:rPr>
          <w:sz w:val="20"/>
        </w:rPr>
        <w:t xml:space="preserve"> plant</w:t>
      </w:r>
      <w:r w:rsidR="00E50F10">
        <w:rPr>
          <w:sz w:val="20"/>
        </w:rPr>
        <w:t xml:space="preserve"> has moderate competiveness.</w:t>
      </w:r>
    </w:p>
    <w:p w:rsidR="00E50F10" w:rsidRPr="003631C1" w:rsidRDefault="00E50F10" w:rsidP="003631C1">
      <w:pPr>
        <w:tabs>
          <w:tab w:val="left" w:pos="2430"/>
        </w:tabs>
        <w:jc w:val="both"/>
        <w:rPr>
          <w:sz w:val="20"/>
        </w:rPr>
      </w:pPr>
    </w:p>
    <w:p w:rsidR="00CD49CC" w:rsidRDefault="00CD49CC" w:rsidP="00F802DB">
      <w:pPr>
        <w:pStyle w:val="Header3"/>
      </w:pPr>
      <w:r>
        <w:t>Cultivars, Improved, and Selected Materials (and area of origin)</w:t>
      </w:r>
    </w:p>
    <w:p w:rsidR="00CD49CC" w:rsidRDefault="00E50F10" w:rsidP="003631C1">
      <w:pPr>
        <w:tabs>
          <w:tab w:val="left" w:pos="2430"/>
        </w:tabs>
        <w:jc w:val="left"/>
        <w:rPr>
          <w:sz w:val="20"/>
        </w:rPr>
      </w:pPr>
      <w:r>
        <w:rPr>
          <w:sz w:val="20"/>
        </w:rPr>
        <w:t>‘Timp’ Utah Sweetvetch (</w:t>
      </w:r>
      <w:r w:rsidR="004C5C74">
        <w:rPr>
          <w:i/>
          <w:sz w:val="20"/>
        </w:rPr>
        <w:t>Hedysarum b</w:t>
      </w:r>
      <w:r w:rsidRPr="00E50F10">
        <w:rPr>
          <w:i/>
          <w:sz w:val="20"/>
        </w:rPr>
        <w:t>oreale</w:t>
      </w:r>
      <w:r>
        <w:rPr>
          <w:sz w:val="20"/>
        </w:rPr>
        <w:t xml:space="preserve"> Nutt.)</w:t>
      </w:r>
      <w:r w:rsidR="001A6D85">
        <w:rPr>
          <w:sz w:val="20"/>
        </w:rPr>
        <w:t xml:space="preserve"> is a seed-propagated cultivar. </w:t>
      </w:r>
      <w:r w:rsidR="00AF0D1D">
        <w:rPr>
          <w:sz w:val="20"/>
        </w:rPr>
        <w:t xml:space="preserve"> The genetic material originated from</w:t>
      </w:r>
      <w:r w:rsidR="004C5C74">
        <w:rPr>
          <w:sz w:val="20"/>
        </w:rPr>
        <w:t xml:space="preserve"> two sources: </w:t>
      </w:r>
      <w:r w:rsidR="00653DD4">
        <w:rPr>
          <w:sz w:val="20"/>
        </w:rPr>
        <w:t>(1</w:t>
      </w:r>
      <w:r w:rsidR="00EB4689">
        <w:rPr>
          <w:sz w:val="20"/>
        </w:rPr>
        <w:t>)</w:t>
      </w:r>
      <w:r w:rsidR="00AF0D1D">
        <w:rPr>
          <w:sz w:val="20"/>
        </w:rPr>
        <w:t xml:space="preserve"> a site at the base of the </w:t>
      </w:r>
      <w:smartTag w:uri="urn:schemas-microsoft-com:office:smarttags" w:element="PlaceName">
        <w:r w:rsidR="00AF0D1D">
          <w:rPr>
            <w:sz w:val="20"/>
          </w:rPr>
          <w:t>Wasatch</w:t>
        </w:r>
      </w:smartTag>
      <w:r w:rsidR="00AF0D1D">
        <w:rPr>
          <w:sz w:val="20"/>
        </w:rPr>
        <w:t xml:space="preserve"> </w:t>
      </w:r>
      <w:smartTag w:uri="urn:schemas-microsoft-com:office:smarttags" w:element="PlaceType">
        <w:r w:rsidR="00AF0D1D">
          <w:rPr>
            <w:sz w:val="20"/>
          </w:rPr>
          <w:t>Mountain</w:t>
        </w:r>
        <w:r w:rsidR="004C5C74">
          <w:rPr>
            <w:sz w:val="20"/>
          </w:rPr>
          <w:t>s</w:t>
        </w:r>
      </w:smartTag>
      <w:r w:rsidR="00AF0D1D">
        <w:rPr>
          <w:sz w:val="20"/>
        </w:rPr>
        <w:t xml:space="preserve"> and east of </w:t>
      </w:r>
      <w:smartTag w:uri="urn:schemas-microsoft-com:office:smarttags" w:element="PlaceName">
        <w:r w:rsidR="00AF0D1D">
          <w:rPr>
            <w:sz w:val="20"/>
          </w:rPr>
          <w:t>Orem</w:t>
        </w:r>
      </w:smartTag>
      <w:r w:rsidR="00AF0D1D">
        <w:rPr>
          <w:sz w:val="20"/>
        </w:rPr>
        <w:t xml:space="preserve"> </w:t>
      </w:r>
      <w:smartTag w:uri="urn:schemas-microsoft-com:office:smarttags" w:element="PlaceType">
        <w:r w:rsidR="006A1FEB">
          <w:rPr>
            <w:sz w:val="20"/>
          </w:rPr>
          <w:t>County</w:t>
        </w:r>
      </w:smartTag>
      <w:r w:rsidR="00AF0D1D">
        <w:rPr>
          <w:sz w:val="20"/>
        </w:rPr>
        <w:t xml:space="preserve"> in </w:t>
      </w:r>
      <w:smartTag w:uri="urn:schemas-microsoft-com:office:smarttags" w:element="State">
        <w:smartTag w:uri="urn:schemas-microsoft-com:office:smarttags" w:element="place">
          <w:r w:rsidR="00AF0D1D">
            <w:rPr>
              <w:sz w:val="20"/>
            </w:rPr>
            <w:t>Utah</w:t>
          </w:r>
        </w:smartTag>
      </w:smartTag>
      <w:r w:rsidR="004C5C74">
        <w:rPr>
          <w:sz w:val="20"/>
        </w:rPr>
        <w:t>,</w:t>
      </w:r>
      <w:r w:rsidR="00EB4689">
        <w:rPr>
          <w:sz w:val="20"/>
        </w:rPr>
        <w:t xml:space="preserve"> and (2) a single-plant selection made by Dr. </w:t>
      </w:r>
      <w:r w:rsidR="00EB4689">
        <w:rPr>
          <w:sz w:val="20"/>
        </w:rPr>
        <w:lastRenderedPageBreak/>
        <w:t>Robin Cuany.</w:t>
      </w:r>
      <w:r w:rsidR="00AF0D1D">
        <w:rPr>
          <w:sz w:val="20"/>
        </w:rPr>
        <w:t xml:space="preserve">  ‘Timp’ was selected based on its seedling vigor, site adaptability, persistence, seed production, dinitrogen fixation, and stability.  It was released</w:t>
      </w:r>
      <w:r w:rsidR="004C5C74">
        <w:rPr>
          <w:sz w:val="20"/>
        </w:rPr>
        <w:t xml:space="preserve"> in 1994 by</w:t>
      </w:r>
      <w:r w:rsidR="006A1FEB">
        <w:rPr>
          <w:sz w:val="20"/>
        </w:rPr>
        <w:t xml:space="preserve"> </w:t>
      </w:r>
      <w:smartTag w:uri="urn:schemas-microsoft-com:office:smarttags" w:element="place">
        <w:smartTag w:uri="urn:schemas-microsoft-com:office:smarttags" w:element="City">
          <w:r w:rsidR="006A1FEB">
            <w:rPr>
              <w:sz w:val="20"/>
            </w:rPr>
            <w:t>Upper Colorado E</w:t>
          </w:r>
          <w:r w:rsidR="00AF0D1D">
            <w:rPr>
              <w:sz w:val="20"/>
            </w:rPr>
            <w:t>nvironmental Plant Center</w:t>
          </w:r>
        </w:smartTag>
        <w:r w:rsidR="00AF0D1D">
          <w:rPr>
            <w:sz w:val="20"/>
          </w:rPr>
          <w:t xml:space="preserve">, </w:t>
        </w:r>
        <w:smartTag w:uri="urn:schemas-microsoft-com:office:smarttags" w:element="State">
          <w:r w:rsidR="00AF0D1D">
            <w:rPr>
              <w:sz w:val="20"/>
            </w:rPr>
            <w:t>Utah</w:t>
          </w:r>
        </w:smartTag>
      </w:smartTag>
      <w:r w:rsidR="00AF0D1D">
        <w:rPr>
          <w:sz w:val="20"/>
        </w:rPr>
        <w:t xml:space="preserve"> Division of Wildlife Resources</w:t>
      </w:r>
      <w:r w:rsidR="006A1FEB">
        <w:rPr>
          <w:sz w:val="20"/>
        </w:rPr>
        <w:t>, Colorado</w:t>
      </w:r>
      <w:r w:rsidR="009A7956">
        <w:rPr>
          <w:sz w:val="20"/>
        </w:rPr>
        <w:t xml:space="preserve"> S</w:t>
      </w:r>
      <w:r w:rsidR="00AF0D1D">
        <w:rPr>
          <w:sz w:val="20"/>
        </w:rPr>
        <w:t xml:space="preserve">tate </w:t>
      </w:r>
      <w:r w:rsidR="00B7682E">
        <w:rPr>
          <w:sz w:val="20"/>
        </w:rPr>
        <w:t>U</w:t>
      </w:r>
      <w:r w:rsidR="00AF0D1D">
        <w:rPr>
          <w:sz w:val="20"/>
        </w:rPr>
        <w:t>niversity</w:t>
      </w:r>
      <w:r w:rsidR="004C5C74">
        <w:rPr>
          <w:sz w:val="20"/>
        </w:rPr>
        <w:t xml:space="preserve"> Agricultural Experiment S</w:t>
      </w:r>
      <w:r w:rsidR="00AF0D1D">
        <w:rPr>
          <w:sz w:val="20"/>
        </w:rPr>
        <w:t>tation, Utah State</w:t>
      </w:r>
      <w:r w:rsidR="00B7682E">
        <w:rPr>
          <w:sz w:val="20"/>
        </w:rPr>
        <w:t xml:space="preserve"> </w:t>
      </w:r>
      <w:r w:rsidR="006A1FEB">
        <w:rPr>
          <w:sz w:val="20"/>
        </w:rPr>
        <w:t>University</w:t>
      </w:r>
      <w:r w:rsidR="002D3C92">
        <w:rPr>
          <w:sz w:val="20"/>
        </w:rPr>
        <w:t xml:space="preserve"> Agricultural Experiment Station</w:t>
      </w:r>
      <w:r w:rsidR="00B7682E">
        <w:rPr>
          <w:sz w:val="20"/>
        </w:rPr>
        <w:t>, and USDA-Soil Conservation Service.</w:t>
      </w:r>
    </w:p>
    <w:p w:rsidR="00B7682E" w:rsidRDefault="00B7682E" w:rsidP="003631C1">
      <w:pPr>
        <w:tabs>
          <w:tab w:val="left" w:pos="2430"/>
        </w:tabs>
        <w:jc w:val="left"/>
        <w:rPr>
          <w:sz w:val="20"/>
        </w:rPr>
      </w:pPr>
      <w:r>
        <w:rPr>
          <w:sz w:val="20"/>
        </w:rPr>
        <w:t xml:space="preserve">‘Timp’ </w:t>
      </w:r>
      <w:smartTag w:uri="urn:schemas-microsoft-com:office:smarttags" w:element="State">
        <w:smartTag w:uri="urn:schemas-microsoft-com:office:smarttags" w:element="place">
          <w:r>
            <w:rPr>
              <w:sz w:val="20"/>
            </w:rPr>
            <w:t>Utah</w:t>
          </w:r>
        </w:smartTag>
      </w:smartTag>
      <w:r>
        <w:rPr>
          <w:sz w:val="20"/>
        </w:rPr>
        <w:t xml:space="preserve"> swe</w:t>
      </w:r>
      <w:r w:rsidR="00F6414F">
        <w:rPr>
          <w:sz w:val="20"/>
        </w:rPr>
        <w:t>etvetch is adapted to a wide range of soil types, however, performs better in well-drained loamy soils</w:t>
      </w:r>
      <w:r>
        <w:rPr>
          <w:sz w:val="20"/>
        </w:rPr>
        <w:t>.  It has proven acceptable performance where the annual precipitation ranges from 12 to 18 inches.</w:t>
      </w:r>
    </w:p>
    <w:p w:rsidR="006A1FEB" w:rsidRDefault="006A1FEB" w:rsidP="003631C1">
      <w:pPr>
        <w:tabs>
          <w:tab w:val="left" w:pos="2430"/>
        </w:tabs>
        <w:jc w:val="left"/>
        <w:rPr>
          <w:sz w:val="20"/>
        </w:rPr>
      </w:pPr>
    </w:p>
    <w:p w:rsidR="00875BE9" w:rsidRDefault="00875BE9" w:rsidP="003631C1">
      <w:pPr>
        <w:tabs>
          <w:tab w:val="left" w:pos="2430"/>
        </w:tabs>
        <w:jc w:val="left"/>
        <w:rPr>
          <w:sz w:val="20"/>
        </w:rPr>
      </w:pPr>
      <w:r>
        <w:rPr>
          <w:sz w:val="20"/>
        </w:rPr>
        <w:t>‘Timp</w:t>
      </w:r>
      <w:r w:rsidR="0028073D">
        <w:rPr>
          <w:sz w:val="20"/>
        </w:rPr>
        <w:t>’</w:t>
      </w:r>
      <w:r>
        <w:rPr>
          <w:sz w:val="20"/>
        </w:rPr>
        <w:t xml:space="preserve"> certified seed is available</w:t>
      </w:r>
      <w:r w:rsidR="00FD3674">
        <w:rPr>
          <w:sz w:val="20"/>
        </w:rPr>
        <w:t xml:space="preserve"> commercially</w:t>
      </w:r>
      <w:r>
        <w:rPr>
          <w:sz w:val="20"/>
        </w:rPr>
        <w:t xml:space="preserve"> and b</w:t>
      </w:r>
      <w:r w:rsidR="00851DFD">
        <w:rPr>
          <w:sz w:val="20"/>
        </w:rPr>
        <w:t>reeder seed is maintained at</w:t>
      </w:r>
      <w:r>
        <w:rPr>
          <w:sz w:val="20"/>
        </w:rPr>
        <w:t xml:space="preserve"> </w:t>
      </w:r>
      <w:smartTag w:uri="urn:schemas-microsoft-com:office:smarttags" w:element="place">
        <w:smartTag w:uri="urn:schemas-microsoft-com:office:smarttags" w:element="PlaceName">
          <w:r>
            <w:rPr>
              <w:sz w:val="20"/>
            </w:rPr>
            <w:t>Upper</w:t>
          </w:r>
        </w:smartTag>
        <w:r>
          <w:rPr>
            <w:sz w:val="20"/>
          </w:rPr>
          <w:t xml:space="preserve"> </w:t>
        </w:r>
        <w:smartTag w:uri="urn:schemas-microsoft-com:office:smarttags" w:element="PlaceName">
          <w:r>
            <w:rPr>
              <w:sz w:val="20"/>
            </w:rPr>
            <w:t>Colorado</w:t>
          </w:r>
        </w:smartTag>
        <w:r>
          <w:rPr>
            <w:sz w:val="20"/>
          </w:rPr>
          <w:t xml:space="preserve"> </w:t>
        </w:r>
        <w:smartTag w:uri="urn:schemas-microsoft-com:office:smarttags" w:element="PlaceName">
          <w:r>
            <w:rPr>
              <w:sz w:val="20"/>
            </w:rPr>
            <w:t>Environmental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smartTag>
      <w:r>
        <w:rPr>
          <w:sz w:val="20"/>
        </w:rPr>
        <w:t>.</w:t>
      </w:r>
    </w:p>
    <w:p w:rsidR="00875BE9" w:rsidRDefault="00875BE9" w:rsidP="003631C1">
      <w:pPr>
        <w:tabs>
          <w:tab w:val="left" w:pos="2430"/>
        </w:tabs>
        <w:jc w:val="left"/>
        <w:rPr>
          <w:sz w:val="20"/>
        </w:rPr>
      </w:pPr>
    </w:p>
    <w:p w:rsidR="00CD49CC" w:rsidRDefault="00CD49CC" w:rsidP="00F802DB">
      <w:pPr>
        <w:pStyle w:val="Header3"/>
      </w:pPr>
      <w:r>
        <w:t>Prepared By</w:t>
      </w:r>
      <w:r w:rsidR="00926FDF">
        <w:t xml:space="preserve"> &amp; Species Coordinator</w:t>
      </w:r>
      <w:r>
        <w:t xml:space="preserve">: </w:t>
      </w:r>
    </w:p>
    <w:p w:rsidR="00926FDF" w:rsidRPr="00926FDF" w:rsidRDefault="009F5CB1" w:rsidP="003631C1">
      <w:pPr>
        <w:jc w:val="left"/>
        <w:rPr>
          <w:sz w:val="20"/>
        </w:rPr>
      </w:pPr>
      <w:r w:rsidRPr="00926FDF">
        <w:rPr>
          <w:i/>
          <w:sz w:val="20"/>
        </w:rPr>
        <w:t>Manuel Rosales</w:t>
      </w:r>
      <w:r w:rsidR="00926FDF">
        <w:rPr>
          <w:i/>
          <w:sz w:val="20"/>
        </w:rPr>
        <w:t xml:space="preserve">, </w:t>
      </w:r>
      <w:r w:rsidR="00926FDF">
        <w:rPr>
          <w:sz w:val="20"/>
        </w:rPr>
        <w:t>USDA NRCS Upper Colorado Environmental</w:t>
      </w:r>
      <w:r w:rsidR="00851DFD">
        <w:rPr>
          <w:sz w:val="20"/>
        </w:rPr>
        <w:t xml:space="preserve"> </w:t>
      </w:r>
      <w:smartTag w:uri="urn:schemas-microsoft-com:office:smarttags" w:element="PlaceName">
        <w:r w:rsidR="00851DFD">
          <w:rPr>
            <w:sz w:val="20"/>
          </w:rPr>
          <w:t>Plant</w:t>
        </w:r>
      </w:smartTag>
      <w:r w:rsidR="00926FDF">
        <w:rPr>
          <w:sz w:val="20"/>
        </w:rPr>
        <w:t xml:space="preserve"> </w:t>
      </w:r>
      <w:smartTag w:uri="urn:schemas-microsoft-com:office:smarttags" w:element="PlaceType">
        <w:r w:rsidR="00926FDF">
          <w:rPr>
            <w:sz w:val="20"/>
          </w:rPr>
          <w:t>Center</w:t>
        </w:r>
      </w:smartTag>
      <w:r w:rsidR="00FD593E">
        <w:rPr>
          <w:sz w:val="20"/>
        </w:rPr>
        <w:t xml:space="preserve">, </w:t>
      </w:r>
      <w:r w:rsidR="00926FDF">
        <w:rPr>
          <w:sz w:val="20"/>
        </w:rPr>
        <w:t xml:space="preserve">Meeker, </w:t>
      </w:r>
      <w:smartTag w:uri="urn:schemas-microsoft-com:office:smarttags" w:element="State">
        <w:smartTag w:uri="urn:schemas-microsoft-com:office:smarttags" w:element="place">
          <w:r w:rsidR="00926FDF">
            <w:rPr>
              <w:sz w:val="20"/>
            </w:rPr>
            <w:t>Colorado</w:t>
          </w:r>
        </w:smartTag>
      </w:smartTag>
    </w:p>
    <w:p w:rsidR="00BE5356" w:rsidRPr="003631C1" w:rsidRDefault="00BE5356" w:rsidP="003631C1">
      <w:pPr>
        <w:jc w:val="left"/>
        <w:rPr>
          <w:sz w:val="20"/>
        </w:rPr>
      </w:pPr>
    </w:p>
    <w:p w:rsidR="00CD49CC" w:rsidRDefault="0018267D" w:rsidP="00BE5356">
      <w:pPr>
        <w:pStyle w:val="Header4"/>
      </w:pPr>
      <w:r>
        <w:t xml:space="preserve">Edited: </w:t>
      </w:r>
      <w:r w:rsidR="00FD593E">
        <w:t>070814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C40B40"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369" w:rsidRDefault="00193369">
      <w:r>
        <w:separator/>
      </w:r>
    </w:p>
  </w:endnote>
  <w:endnote w:type="continuationSeparator" w:id="0">
    <w:p w:rsidR="00193369" w:rsidRDefault="00193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93E" w:rsidRDefault="00FD593E" w:rsidP="00FD593E">
    <w:pPr>
      <w:pStyle w:val="Header"/>
      <w:jc w:val="left"/>
      <w:rPr>
        <w:sz w:val="20"/>
      </w:rPr>
    </w:pPr>
    <w:r w:rsidRPr="003749B3">
      <w:rPr>
        <w:sz w:val="20"/>
      </w:rPr>
      <w:t>Plant Materials &lt;http://plant-materials.nrcs.usda.gov/&gt;</w:t>
    </w:r>
  </w:p>
  <w:p w:rsidR="00FD593E" w:rsidRDefault="00FD593E" w:rsidP="00FD593E">
    <w:pPr>
      <w:pStyle w:val="Header"/>
      <w:jc w:val="left"/>
      <w:rPr>
        <w:sz w:val="20"/>
      </w:rPr>
    </w:pPr>
    <w:r w:rsidRPr="001F7210">
      <w:rPr>
        <w:sz w:val="20"/>
      </w:rPr>
      <w:t>Plant Fact Sheet/Guide Coordination Page &lt;http://plant-materials.nrcs.usda.gov/intranet/pfs.html&gt;</w:t>
    </w:r>
  </w:p>
  <w:p w:rsidR="00FD593E" w:rsidRPr="00FD593E" w:rsidRDefault="00FD593E" w:rsidP="00FD593E">
    <w:pPr>
      <w:pStyle w:val="Header"/>
      <w:jc w:val="left"/>
      <w:rPr>
        <w:sz w:val="20"/>
      </w:rPr>
    </w:pPr>
    <w:smartTag w:uri="urn:schemas-microsoft-com:office:smarttags" w:element="place">
      <w:smartTag w:uri="urn:schemas-microsoft-com:office:smarttags" w:element="PlaceName">
        <w:r w:rsidRPr="00FD593E">
          <w:rPr>
            <w:sz w:val="20"/>
          </w:rPr>
          <w:t>National</w:t>
        </w:r>
      </w:smartTag>
      <w:r w:rsidRPr="00FD593E">
        <w:rPr>
          <w:sz w:val="20"/>
        </w:rPr>
        <w:t xml:space="preserve"> </w:t>
      </w:r>
      <w:smartTag w:uri="urn:schemas-microsoft-com:office:smarttags" w:element="PlaceName">
        <w:r w:rsidRPr="00FD593E">
          <w:rPr>
            <w:sz w:val="20"/>
          </w:rPr>
          <w:t>Plant</w:t>
        </w:r>
      </w:smartTag>
      <w:r w:rsidRPr="00FD593E">
        <w:rPr>
          <w:sz w:val="20"/>
        </w:rPr>
        <w:t xml:space="preserve"> </w:t>
      </w:r>
      <w:smartTag w:uri="urn:schemas-microsoft-com:office:smarttags" w:element="PlaceName">
        <w:r w:rsidRPr="00FD593E">
          <w:rPr>
            <w:sz w:val="20"/>
          </w:rPr>
          <w:t>Data</w:t>
        </w:r>
      </w:smartTag>
      <w:r w:rsidRPr="00FD593E">
        <w:rPr>
          <w:sz w:val="20"/>
        </w:rPr>
        <w:t xml:space="preserve"> </w:t>
      </w:r>
      <w:smartTag w:uri="urn:schemas-microsoft-com:office:smarttags" w:element="PlaceType">
        <w:r w:rsidRPr="00FD593E">
          <w:rPr>
            <w:sz w:val="20"/>
          </w:rPr>
          <w:t>Center</w:t>
        </w:r>
      </w:smartTag>
    </w:smartTag>
    <w:r w:rsidRPr="00FD593E">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369" w:rsidRDefault="00193369">
      <w:r>
        <w:separator/>
      </w:r>
    </w:p>
  </w:footnote>
  <w:footnote w:type="continuationSeparator" w:id="0">
    <w:p w:rsidR="00193369" w:rsidRDefault="00193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035E52">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035E52">
      <w:rPr>
        <w:noProof/>
      </w:rPr>
      <w:drawing>
        <wp:inline distT="0" distB="0" distL="0" distR="0">
          <wp:extent cx="1257300" cy="3905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0806"/>
    <w:rsid w:val="00035E52"/>
    <w:rsid w:val="00056463"/>
    <w:rsid w:val="000578C2"/>
    <w:rsid w:val="000F1970"/>
    <w:rsid w:val="000F6978"/>
    <w:rsid w:val="000F765C"/>
    <w:rsid w:val="00171009"/>
    <w:rsid w:val="0018267D"/>
    <w:rsid w:val="00193369"/>
    <w:rsid w:val="001A6D85"/>
    <w:rsid w:val="001C6E25"/>
    <w:rsid w:val="001E3094"/>
    <w:rsid w:val="002148DF"/>
    <w:rsid w:val="00216167"/>
    <w:rsid w:val="0026727E"/>
    <w:rsid w:val="0028073D"/>
    <w:rsid w:val="002B7160"/>
    <w:rsid w:val="002C0ABE"/>
    <w:rsid w:val="002C449E"/>
    <w:rsid w:val="002D3C92"/>
    <w:rsid w:val="002D7A49"/>
    <w:rsid w:val="003534AE"/>
    <w:rsid w:val="003631C1"/>
    <w:rsid w:val="00375E14"/>
    <w:rsid w:val="00377934"/>
    <w:rsid w:val="003B5840"/>
    <w:rsid w:val="003B6B0F"/>
    <w:rsid w:val="003E064E"/>
    <w:rsid w:val="003E584B"/>
    <w:rsid w:val="003F1973"/>
    <w:rsid w:val="004052E3"/>
    <w:rsid w:val="0040539A"/>
    <w:rsid w:val="004340C9"/>
    <w:rsid w:val="00437F11"/>
    <w:rsid w:val="00440267"/>
    <w:rsid w:val="0045677A"/>
    <w:rsid w:val="004A0643"/>
    <w:rsid w:val="004C5C74"/>
    <w:rsid w:val="004F0A5F"/>
    <w:rsid w:val="00512E51"/>
    <w:rsid w:val="00521D04"/>
    <w:rsid w:val="0057568A"/>
    <w:rsid w:val="00592CFA"/>
    <w:rsid w:val="005B11A8"/>
    <w:rsid w:val="005C7E16"/>
    <w:rsid w:val="005F334B"/>
    <w:rsid w:val="0061230F"/>
    <w:rsid w:val="00653DD4"/>
    <w:rsid w:val="00680E13"/>
    <w:rsid w:val="006A1FEB"/>
    <w:rsid w:val="006A5696"/>
    <w:rsid w:val="006C47E2"/>
    <w:rsid w:val="00742DE3"/>
    <w:rsid w:val="007C52E4"/>
    <w:rsid w:val="007F678B"/>
    <w:rsid w:val="008455BA"/>
    <w:rsid w:val="00851DFD"/>
    <w:rsid w:val="00875BE9"/>
    <w:rsid w:val="008B63D0"/>
    <w:rsid w:val="008F3D5A"/>
    <w:rsid w:val="00926FDF"/>
    <w:rsid w:val="00955302"/>
    <w:rsid w:val="009819F1"/>
    <w:rsid w:val="00990DCB"/>
    <w:rsid w:val="009A7956"/>
    <w:rsid w:val="009D5F78"/>
    <w:rsid w:val="009F5CB1"/>
    <w:rsid w:val="009F60F7"/>
    <w:rsid w:val="00A30500"/>
    <w:rsid w:val="00A54169"/>
    <w:rsid w:val="00AA2B2A"/>
    <w:rsid w:val="00AD78D5"/>
    <w:rsid w:val="00AF0D1D"/>
    <w:rsid w:val="00B0778B"/>
    <w:rsid w:val="00B4109F"/>
    <w:rsid w:val="00B55E68"/>
    <w:rsid w:val="00B730E7"/>
    <w:rsid w:val="00B7682E"/>
    <w:rsid w:val="00B8425D"/>
    <w:rsid w:val="00B85C96"/>
    <w:rsid w:val="00BE5356"/>
    <w:rsid w:val="00C36DFB"/>
    <w:rsid w:val="00C40B40"/>
    <w:rsid w:val="00C86821"/>
    <w:rsid w:val="00CB247B"/>
    <w:rsid w:val="00CD49CC"/>
    <w:rsid w:val="00CF7EC1"/>
    <w:rsid w:val="00D62818"/>
    <w:rsid w:val="00D714C6"/>
    <w:rsid w:val="00D82E30"/>
    <w:rsid w:val="00D96B91"/>
    <w:rsid w:val="00DA0E52"/>
    <w:rsid w:val="00DC7C36"/>
    <w:rsid w:val="00DE3C25"/>
    <w:rsid w:val="00E2217C"/>
    <w:rsid w:val="00E50F10"/>
    <w:rsid w:val="00E96F15"/>
    <w:rsid w:val="00EB4689"/>
    <w:rsid w:val="00F06A5F"/>
    <w:rsid w:val="00F202B5"/>
    <w:rsid w:val="00F6414F"/>
    <w:rsid w:val="00F802DB"/>
    <w:rsid w:val="00FA0022"/>
    <w:rsid w:val="00FD3674"/>
    <w:rsid w:val="00FD5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28073D"/>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Utah sweetvetch</vt:lpstr>
    </vt:vector>
  </TitlesOfParts>
  <Company>USDA NRCS National Plant Data Center</Company>
  <LinksUpToDate>false</LinksUpToDate>
  <CharactersWithSpaces>5547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sweetvetch</dc:title>
  <dc:subject>Hedysarum boreale</dc:subject>
  <dc:creator>Manual Rosales</dc:creator>
  <cp:keywords/>
  <cp:lastModifiedBy>William Farrell</cp:lastModifiedBy>
  <cp:revision>2</cp:revision>
  <cp:lastPrinted>2006-08-28T17:23:00Z</cp:lastPrinted>
  <dcterms:created xsi:type="dcterms:W3CDTF">2011-01-25T17:32:00Z</dcterms:created>
  <dcterms:modified xsi:type="dcterms:W3CDTF">2011-01-25T17:32:00Z</dcterms:modified>
</cp:coreProperties>
</file>