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7757C" w:rsidP="000578C2">
            <w:pPr>
              <w:pStyle w:val="TitleHeader"/>
              <w:rPr>
                <w:i/>
              </w:rPr>
            </w:pPr>
            <w:r>
              <w:lastRenderedPageBreak/>
              <w:t>needle and thread</w:t>
            </w:r>
          </w:p>
        </w:tc>
      </w:tr>
      <w:tr w:rsidR="00CD49CC">
        <w:tblPrEx>
          <w:tblCellMar>
            <w:top w:w="0" w:type="dxa"/>
            <w:bottom w:w="0" w:type="dxa"/>
          </w:tblCellMar>
        </w:tblPrEx>
        <w:tc>
          <w:tcPr>
            <w:tcW w:w="4410" w:type="dxa"/>
          </w:tcPr>
          <w:p w:rsidR="00CD49CC" w:rsidRPr="00513D2B" w:rsidRDefault="00732767" w:rsidP="00513D2B">
            <w:pPr>
              <w:tabs>
                <w:tab w:val="right" w:pos="5153"/>
              </w:tabs>
              <w:rPr>
                <w:b/>
                <w:sz w:val="32"/>
                <w:szCs w:val="32"/>
              </w:rPr>
            </w:pPr>
            <w:r>
              <w:rPr>
                <w:b/>
                <w:i/>
                <w:sz w:val="32"/>
              </w:rPr>
              <w:t>Hetero</w:t>
            </w:r>
            <w:r w:rsidR="0077757C">
              <w:rPr>
                <w:b/>
                <w:i/>
                <w:sz w:val="32"/>
              </w:rPr>
              <w:t>stipa comata</w:t>
            </w:r>
            <w:r w:rsidR="0074202D">
              <w:rPr>
                <w:b/>
                <w:sz w:val="32"/>
              </w:rPr>
              <w:t xml:space="preserve"> (</w:t>
            </w:r>
            <w:r>
              <w:rPr>
                <w:b/>
                <w:sz w:val="32"/>
              </w:rPr>
              <w:t>L</w:t>
            </w:r>
            <w:r w:rsidR="00AF5ACC">
              <w:rPr>
                <w:b/>
                <w:sz w:val="32"/>
              </w:rPr>
              <w:t>.</w:t>
            </w:r>
            <w:r w:rsidR="0074202D">
              <w:rPr>
                <w:b/>
                <w:sz w:val="32"/>
              </w:rPr>
              <w:t xml:space="preserve">) </w:t>
            </w:r>
            <w:r w:rsidR="0077757C" w:rsidRPr="0077757C">
              <w:rPr>
                <w:b/>
                <w:sz w:val="32"/>
              </w:rPr>
              <w:t>Trin. &amp; Rupr.) Barkworth ssp.</w:t>
            </w:r>
            <w:r w:rsidR="0077757C">
              <w:rPr>
                <w:b/>
                <w:i/>
                <w:sz w:val="32"/>
              </w:rPr>
              <w:t xml:space="preserve"> </w:t>
            </w:r>
            <w:r w:rsidR="0077757C" w:rsidRPr="0077757C">
              <w:rPr>
                <w:b/>
                <w:i/>
                <w:sz w:val="32"/>
              </w:rPr>
              <w:t>comata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732767">
              <w:t>HECO</w:t>
            </w:r>
            <w:r w:rsidR="00844BD5">
              <w:t>C8</w:t>
            </w:r>
          </w:p>
        </w:tc>
      </w:tr>
    </w:tbl>
    <w:p w:rsidR="00CD49CC" w:rsidRPr="00307443" w:rsidRDefault="00CD49CC" w:rsidP="00307443">
      <w:pPr>
        <w:jc w:val="left"/>
        <w:rPr>
          <w:sz w:val="20"/>
        </w:rPr>
      </w:pPr>
    </w:p>
    <w:p w:rsidR="0077757C" w:rsidRPr="0077757C" w:rsidRDefault="0077757C" w:rsidP="0077757C">
      <w:pPr>
        <w:pStyle w:val="Caption"/>
        <w:rPr>
          <w:sz w:val="20"/>
        </w:rPr>
      </w:pPr>
      <w:r w:rsidRPr="0077757C">
        <w:rPr>
          <w:sz w:val="20"/>
        </w:rPr>
        <w:t>Contributed By: USDA NRCS National Plant Data</w:t>
      </w:r>
    </w:p>
    <w:p w:rsidR="0077757C" w:rsidRPr="0077757C" w:rsidRDefault="0077757C" w:rsidP="0077757C">
      <w:pPr>
        <w:tabs>
          <w:tab w:val="left" w:pos="4973"/>
          <w:tab w:val="right" w:pos="5168"/>
        </w:tabs>
        <w:jc w:val="left"/>
        <w:rPr>
          <w:i/>
          <w:sz w:val="20"/>
        </w:rPr>
      </w:pPr>
      <w:r w:rsidRPr="0077757C">
        <w:rPr>
          <w:i/>
          <w:sz w:val="20"/>
        </w:rPr>
        <w:t>Center</w:t>
      </w:r>
    </w:p>
    <w:p w:rsidR="0077757C" w:rsidRPr="0077757C" w:rsidRDefault="0077757C" w:rsidP="0077757C">
      <w:pPr>
        <w:pStyle w:val="Heading1"/>
        <w:tabs>
          <w:tab w:val="left" w:pos="4973"/>
          <w:tab w:val="right" w:pos="5168"/>
        </w:tabs>
        <w:jc w:val="left"/>
      </w:pPr>
      <w:r w:rsidRPr="0077757C">
        <w:rPr>
          <w:noProof/>
        </w:rPr>
      </w:r>
      <w:r w:rsidRPr="0077757C">
        <w:pict>
          <v:shapetype id="_x0000_t202" coordsize="21600,21600" o:spt="202" path="m,l,21600r21600,l21600,xe">
            <v:stroke joinstyle="miter"/>
            <v:path gradientshapeok="t" o:connecttype="rect"/>
          </v:shapetype>
          <v:shape id="_x0000_s1073" type="#_x0000_t202" alt="Text Box:  Color image of Hesperostipa comata ssp. comata.&#10;© W.L Wagner&#10;Smithsonian Institution-Botany&#10;@ plants.usda.gov&#10;" style="width:198pt;height:171pt;mso-position-horizontal-relative:char;mso-position-vertical-relative:line" stroked="f">
            <v:textbox>
              <w:txbxContent>
                <w:p w:rsidR="0077757C" w:rsidRDefault="006E6C9E" w:rsidP="0077757C">
                  <w:r>
                    <w:rPr>
                      <w:noProof/>
                    </w:rPr>
                    <w:drawing>
                      <wp:inline distT="0" distB="0" distL="0" distR="0">
                        <wp:extent cx="2552700" cy="1676400"/>
                        <wp:effectExtent l="19050" t="0" r="0" b="0"/>
                        <wp:docPr id="6" name="Picture 6" descr="Heterostipa comata (L.) Trin. &amp; Rupr.) Barkworth ssp. c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terostipa comata (L.) Trin. &amp; Rupr.) Barkworth ssp. comata"/>
                                <pic:cNvPicPr>
                                  <a:picLocks noChangeAspect="1" noChangeArrowheads="1"/>
                                </pic:cNvPicPr>
                              </pic:nvPicPr>
                              <pic:blipFill>
                                <a:blip r:embed="rId7"/>
                                <a:srcRect/>
                                <a:stretch>
                                  <a:fillRect/>
                                </a:stretch>
                              </pic:blipFill>
                              <pic:spPr bwMode="auto">
                                <a:xfrm>
                                  <a:off x="0" y="0"/>
                                  <a:ext cx="2552700" cy="1676400"/>
                                </a:xfrm>
                                <a:prstGeom prst="rect">
                                  <a:avLst/>
                                </a:prstGeom>
                                <a:noFill/>
                                <a:ln w="9525">
                                  <a:noFill/>
                                  <a:miter lim="800000"/>
                                  <a:headEnd/>
                                  <a:tailEnd/>
                                </a:ln>
                              </pic:spPr>
                            </pic:pic>
                          </a:graphicData>
                        </a:graphic>
                      </wp:inline>
                    </w:drawing>
                  </w:r>
                </w:p>
                <w:p w:rsidR="0077757C" w:rsidRPr="0077757C" w:rsidRDefault="0077757C" w:rsidP="0077757C">
                  <w:pPr>
                    <w:jc w:val="right"/>
                    <w:rPr>
                      <w:rStyle w:val="sm1"/>
                      <w:rFonts w:ascii="Times New Roman" w:hAnsi="Times New Roman"/>
                      <w:color w:val="000000"/>
                      <w:sz w:val="16"/>
                      <w:szCs w:val="16"/>
                    </w:rPr>
                  </w:pPr>
                  <w:r w:rsidRPr="0077757C">
                    <w:rPr>
                      <w:rStyle w:val="sm1"/>
                      <w:rFonts w:ascii="Times New Roman" w:hAnsi="Times New Roman"/>
                      <w:color w:val="000000"/>
                      <w:sz w:val="16"/>
                      <w:szCs w:val="16"/>
                    </w:rPr>
                    <w:t>© W.L Wagner</w:t>
                  </w:r>
                </w:p>
                <w:p w:rsidR="0077757C" w:rsidRPr="0077757C" w:rsidRDefault="0077757C" w:rsidP="0077757C">
                  <w:pPr>
                    <w:jc w:val="right"/>
                    <w:rPr>
                      <w:rStyle w:val="sm1"/>
                      <w:rFonts w:ascii="Times New Roman" w:hAnsi="Times New Roman"/>
                      <w:color w:val="000000"/>
                      <w:sz w:val="16"/>
                      <w:szCs w:val="16"/>
                    </w:rPr>
                  </w:pPr>
                  <w:r w:rsidRPr="0077757C">
                    <w:rPr>
                      <w:rStyle w:val="sm1"/>
                      <w:rFonts w:ascii="Times New Roman" w:hAnsi="Times New Roman"/>
                      <w:color w:val="000000"/>
                      <w:sz w:val="16"/>
                      <w:szCs w:val="16"/>
                    </w:rPr>
                    <w:t>Smithsonian Institution-Botany</w:t>
                  </w:r>
                </w:p>
                <w:p w:rsidR="0077757C" w:rsidRPr="0077757C" w:rsidRDefault="0077757C" w:rsidP="0077757C">
                  <w:pPr>
                    <w:jc w:val="right"/>
                    <w:rPr>
                      <w:sz w:val="16"/>
                      <w:szCs w:val="16"/>
                    </w:rPr>
                  </w:pPr>
                  <w:r w:rsidRPr="0077757C">
                    <w:rPr>
                      <w:rStyle w:val="sm1"/>
                      <w:rFonts w:ascii="Times New Roman" w:hAnsi="Times New Roman"/>
                      <w:color w:val="000000"/>
                      <w:sz w:val="16"/>
                      <w:szCs w:val="16"/>
                    </w:rPr>
                    <w:t>@ plants.usda.gov</w:t>
                  </w:r>
                </w:p>
              </w:txbxContent>
            </v:textbox>
            <w10:anchorlock/>
          </v:shape>
        </w:pict>
      </w:r>
    </w:p>
    <w:p w:rsidR="0077757C" w:rsidRPr="0077757C" w:rsidRDefault="0077757C" w:rsidP="0077757C">
      <w:pPr>
        <w:pStyle w:val="Heading1"/>
        <w:tabs>
          <w:tab w:val="left" w:pos="4973"/>
          <w:tab w:val="right" w:pos="5168"/>
        </w:tabs>
        <w:jc w:val="left"/>
      </w:pPr>
      <w:r w:rsidRPr="0077757C">
        <w:t>Alternate Names</w:t>
      </w:r>
    </w:p>
    <w:p w:rsidR="0077757C" w:rsidRPr="0077757C" w:rsidRDefault="0077757C" w:rsidP="0077757C">
      <w:pPr>
        <w:pStyle w:val="Heading1"/>
        <w:tabs>
          <w:tab w:val="left" w:pos="4973"/>
          <w:tab w:val="right" w:pos="5168"/>
        </w:tabs>
        <w:jc w:val="left"/>
        <w:rPr>
          <w:b w:val="0"/>
        </w:rPr>
      </w:pPr>
      <w:r w:rsidRPr="0077757C">
        <w:rPr>
          <w:b w:val="0"/>
        </w:rPr>
        <w:t xml:space="preserve">needle &amp; thread grass, needleandthread, </w:t>
      </w:r>
      <w:r w:rsidRPr="0077757C">
        <w:rPr>
          <w:b w:val="0"/>
          <w:i/>
        </w:rPr>
        <w:t>Stipa comata</w:t>
      </w:r>
    </w:p>
    <w:p w:rsidR="0077757C" w:rsidRPr="0077757C" w:rsidRDefault="0077757C" w:rsidP="0077757C">
      <w:pPr>
        <w:jc w:val="left"/>
        <w:rPr>
          <w:sz w:val="20"/>
        </w:rPr>
      </w:pPr>
    </w:p>
    <w:p w:rsidR="0077757C" w:rsidRPr="0077757C" w:rsidRDefault="0077757C" w:rsidP="0077757C">
      <w:pPr>
        <w:pStyle w:val="Heading2"/>
        <w:jc w:val="left"/>
        <w:rPr>
          <w:sz w:val="20"/>
        </w:rPr>
      </w:pPr>
      <w:r w:rsidRPr="0077757C">
        <w:rPr>
          <w:sz w:val="20"/>
        </w:rPr>
        <w:t>Uses</w:t>
      </w:r>
    </w:p>
    <w:p w:rsidR="0077757C" w:rsidRPr="0077757C" w:rsidRDefault="0077757C" w:rsidP="0077757C">
      <w:pPr>
        <w:jc w:val="left"/>
        <w:rPr>
          <w:sz w:val="20"/>
        </w:rPr>
      </w:pPr>
      <w:r w:rsidRPr="0077757C">
        <w:rPr>
          <w:sz w:val="20"/>
        </w:rPr>
        <w:t xml:space="preserve">Needle and thread is grazed readily by all livestock, especially in early spring and late fall.  It cures well on </w:t>
      </w:r>
      <w:r w:rsidR="00795A6F">
        <w:rPr>
          <w:sz w:val="20"/>
        </w:rPr>
        <w:t xml:space="preserve">the </w:t>
      </w:r>
      <w:r w:rsidRPr="0077757C">
        <w:rPr>
          <w:sz w:val="20"/>
        </w:rPr>
        <w:t>stem and provides good forage in fall and winter.</w:t>
      </w:r>
    </w:p>
    <w:p w:rsidR="0077757C" w:rsidRPr="0077757C" w:rsidRDefault="0077757C" w:rsidP="0077757C">
      <w:pPr>
        <w:jc w:val="left"/>
        <w:rPr>
          <w:b/>
          <w:sz w:val="20"/>
        </w:rPr>
      </w:pPr>
    </w:p>
    <w:p w:rsidR="0077757C" w:rsidRPr="0077757C" w:rsidRDefault="0077757C" w:rsidP="0077757C">
      <w:pPr>
        <w:pStyle w:val="Heading2"/>
        <w:jc w:val="left"/>
        <w:rPr>
          <w:sz w:val="20"/>
        </w:rPr>
      </w:pPr>
      <w:r w:rsidRPr="0077757C">
        <w:rPr>
          <w:sz w:val="20"/>
        </w:rPr>
        <w:t>Status</w:t>
      </w:r>
    </w:p>
    <w:p w:rsidR="0077757C" w:rsidRPr="0077757C" w:rsidRDefault="0077757C" w:rsidP="0077757C">
      <w:pPr>
        <w:pStyle w:val="PlainText"/>
        <w:rPr>
          <w:rFonts w:ascii="Times New Roman" w:hAnsi="Times New Roman"/>
        </w:rPr>
      </w:pPr>
      <w:r w:rsidRPr="0077757C">
        <w:rPr>
          <w:rFonts w:ascii="Times New Roman" w:hAnsi="Times New Roman"/>
        </w:rPr>
        <w:t>Please consult the PLANTS Web site and your State Department of Natural Resources for this plant’s current status, such as, state noxious status and wetland indicator values.</w:t>
      </w:r>
    </w:p>
    <w:p w:rsidR="0077757C" w:rsidRPr="0077757C" w:rsidRDefault="0077757C" w:rsidP="0077757C">
      <w:pPr>
        <w:jc w:val="left"/>
        <w:rPr>
          <w:sz w:val="20"/>
        </w:rPr>
      </w:pPr>
    </w:p>
    <w:p w:rsidR="0077757C" w:rsidRPr="0077757C" w:rsidRDefault="0077757C" w:rsidP="0077757C">
      <w:pPr>
        <w:pStyle w:val="Heading2"/>
        <w:jc w:val="left"/>
        <w:rPr>
          <w:sz w:val="20"/>
        </w:rPr>
      </w:pPr>
      <w:r w:rsidRPr="0077757C">
        <w:rPr>
          <w:sz w:val="20"/>
        </w:rPr>
        <w:t>Description</w:t>
      </w:r>
    </w:p>
    <w:p w:rsidR="0077757C" w:rsidRPr="0077757C" w:rsidRDefault="00795A6F" w:rsidP="0077757C">
      <w:pPr>
        <w:pStyle w:val="PlainText"/>
        <w:rPr>
          <w:rFonts w:ascii="Times New Roman" w:hAnsi="Times New Roman"/>
        </w:rPr>
      </w:pPr>
      <w:r>
        <w:rPr>
          <w:rFonts w:ascii="Times New Roman" w:hAnsi="Times New Roman"/>
        </w:rPr>
        <w:t xml:space="preserve">Grass Family (Poacae).  </w:t>
      </w:r>
      <w:r w:rsidR="0077757C" w:rsidRPr="0077757C">
        <w:rPr>
          <w:rFonts w:ascii="Times New Roman" w:hAnsi="Times New Roman"/>
        </w:rPr>
        <w:t xml:space="preserve">Needle and thread is a </w:t>
      </w:r>
      <w:r>
        <w:rPr>
          <w:rFonts w:ascii="Times New Roman" w:hAnsi="Times New Roman"/>
        </w:rPr>
        <w:t xml:space="preserve">native, </w:t>
      </w:r>
      <w:r w:rsidR="0077757C" w:rsidRPr="0077757C">
        <w:rPr>
          <w:rFonts w:ascii="Times New Roman" w:hAnsi="Times New Roman"/>
        </w:rPr>
        <w:t>cool</w:t>
      </w:r>
      <w:r w:rsidR="0077757C" w:rsidRPr="0077757C">
        <w:rPr>
          <w:rFonts w:ascii="Times New Roman" w:hAnsi="Times New Roman"/>
        </w:rPr>
        <w:noBreakHyphen/>
        <w:t>season, perennial bunch grass.  It ranges in height from 1 to 4 feet.  It has narrow basal leaves with the blade usually rolled inward, 3 to 12 inches long.  Leaves along the stem are shorter and wider than the basal leaves.  The seedhead is an open panicle 5 to 10 inches long that is loosely spreading with 1</w:t>
      </w:r>
      <w:r w:rsidR="0077757C" w:rsidRPr="0077757C">
        <w:rPr>
          <w:rFonts w:ascii="Times New Roman" w:hAnsi="Times New Roman"/>
        </w:rPr>
        <w:noBreakHyphen/>
        <w:t xml:space="preserve">flowered spikelets.  Each seed is 3/8 inch long.  The lemma has a slender awn usually 4 to 5 inches long, sometimes 9 inches.  Part of the awn </w:t>
      </w:r>
      <w:r w:rsidR="0077757C" w:rsidRPr="0077757C">
        <w:rPr>
          <w:rFonts w:ascii="Times New Roman" w:hAnsi="Times New Roman"/>
        </w:rPr>
        <w:lastRenderedPageBreak/>
        <w:t>next to the seed is tightly twisted and covered with fine soft hair.  The awn tip is rough and usually straight.</w:t>
      </w:r>
    </w:p>
    <w:p w:rsidR="0077757C" w:rsidRDefault="0077757C" w:rsidP="0077757C">
      <w:pPr>
        <w:pStyle w:val="Heading1"/>
        <w:jc w:val="left"/>
        <w:rPr>
          <w:b w:val="0"/>
        </w:rPr>
      </w:pPr>
    </w:p>
    <w:p w:rsidR="0024368E" w:rsidRDefault="0024368E" w:rsidP="0024368E">
      <w:pPr>
        <w:pStyle w:val="Bodytext0"/>
      </w:pPr>
      <w:r>
        <w:rPr>
          <w:i/>
        </w:rPr>
        <w:t>Distribution</w:t>
      </w:r>
      <w:r>
        <w:t>: For current distribution, please consult the Plant Profile page for this species on the PLANTS Web site.</w:t>
      </w:r>
    </w:p>
    <w:p w:rsidR="0024368E" w:rsidRPr="0024368E" w:rsidRDefault="0024368E" w:rsidP="0024368E">
      <w:pPr>
        <w:jc w:val="left"/>
        <w:rPr>
          <w:sz w:val="20"/>
        </w:rPr>
      </w:pPr>
    </w:p>
    <w:p w:rsidR="0077757C" w:rsidRPr="0077757C" w:rsidRDefault="0077757C" w:rsidP="0077757C">
      <w:pPr>
        <w:pStyle w:val="Heading1"/>
        <w:jc w:val="left"/>
      </w:pPr>
      <w:r w:rsidRPr="0077757C">
        <w:t>Management</w:t>
      </w:r>
    </w:p>
    <w:p w:rsidR="0077757C" w:rsidRPr="0077757C" w:rsidRDefault="0077757C" w:rsidP="0077757C">
      <w:pPr>
        <w:jc w:val="left"/>
        <w:rPr>
          <w:sz w:val="20"/>
        </w:rPr>
      </w:pPr>
      <w:r w:rsidRPr="0077757C">
        <w:rPr>
          <w:sz w:val="20"/>
        </w:rPr>
        <w:t>Periodic grazing deferments of at least 90 days and proper grazing use allow this grass to make maximum production and keep it in balance with associated grasses.  To prevent seed from injuring sheep and contaminating wool, remove sheep for 2 to 3 weeks until seed ripen and fall to the ground.</w:t>
      </w:r>
    </w:p>
    <w:p w:rsidR="0077757C" w:rsidRPr="0077757C" w:rsidRDefault="0077757C" w:rsidP="0077757C">
      <w:pPr>
        <w:pStyle w:val="Heading1"/>
        <w:jc w:val="left"/>
        <w:rPr>
          <w:b w:val="0"/>
          <w:i/>
        </w:rPr>
      </w:pPr>
    </w:p>
    <w:p w:rsidR="0077757C" w:rsidRPr="0077757C" w:rsidRDefault="0077757C" w:rsidP="0077757C">
      <w:pPr>
        <w:pStyle w:val="Heading1"/>
        <w:jc w:val="left"/>
      </w:pPr>
      <w:r w:rsidRPr="0077757C">
        <w:t>Establishment</w:t>
      </w:r>
    </w:p>
    <w:p w:rsidR="0077757C" w:rsidRPr="0077757C" w:rsidRDefault="0077757C" w:rsidP="0077757C">
      <w:pPr>
        <w:jc w:val="left"/>
        <w:rPr>
          <w:sz w:val="20"/>
        </w:rPr>
      </w:pPr>
      <w:r w:rsidRPr="0077757C">
        <w:rPr>
          <w:sz w:val="20"/>
        </w:rPr>
        <w:t>It grows in the early spring and in the late fall if moisture is available.  It produces an abundance of basal leaves, which stay green during most seasons.  It reproduces from seed and is primarily adapted to sandy or gravelly loam soils.</w:t>
      </w:r>
    </w:p>
    <w:p w:rsidR="0077757C" w:rsidRPr="0077757C" w:rsidRDefault="0077757C" w:rsidP="0077757C">
      <w:pPr>
        <w:jc w:val="left"/>
        <w:rPr>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9D3" w:rsidRDefault="007D39D3">
      <w:r>
        <w:separator/>
      </w:r>
    </w:p>
  </w:endnote>
  <w:endnote w:type="continuationSeparator" w:id="0">
    <w:p w:rsidR="007D39D3" w:rsidRDefault="007D39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9D3" w:rsidRDefault="007D39D3">
      <w:r>
        <w:separator/>
      </w:r>
    </w:p>
  </w:footnote>
  <w:footnote w:type="continuationSeparator" w:id="0">
    <w:p w:rsidR="007D39D3" w:rsidRDefault="007D39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6E6C9E">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6E6C9E">
      <w:rPr>
        <w:noProof/>
      </w:rPr>
      <w:drawing>
        <wp:inline distT="0" distB="0" distL="0" distR="0">
          <wp:extent cx="1143000" cy="3524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6E6C9E">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6E6C9E">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A05E9"/>
    <w:rsid w:val="000F1970"/>
    <w:rsid w:val="0018267D"/>
    <w:rsid w:val="001833F6"/>
    <w:rsid w:val="001B2356"/>
    <w:rsid w:val="002148DF"/>
    <w:rsid w:val="0024368E"/>
    <w:rsid w:val="0026727E"/>
    <w:rsid w:val="002742EF"/>
    <w:rsid w:val="00307443"/>
    <w:rsid w:val="00377934"/>
    <w:rsid w:val="004052E3"/>
    <w:rsid w:val="00432CCC"/>
    <w:rsid w:val="004340C9"/>
    <w:rsid w:val="00437F11"/>
    <w:rsid w:val="004527BC"/>
    <w:rsid w:val="004F0A5F"/>
    <w:rsid w:val="00513D2B"/>
    <w:rsid w:val="00521D04"/>
    <w:rsid w:val="0055061C"/>
    <w:rsid w:val="00592CFA"/>
    <w:rsid w:val="006E6C9E"/>
    <w:rsid w:val="00732767"/>
    <w:rsid w:val="0074202D"/>
    <w:rsid w:val="00755785"/>
    <w:rsid w:val="0077757C"/>
    <w:rsid w:val="0078355F"/>
    <w:rsid w:val="00795A6F"/>
    <w:rsid w:val="007C52E4"/>
    <w:rsid w:val="007C6396"/>
    <w:rsid w:val="007D39D3"/>
    <w:rsid w:val="007F678B"/>
    <w:rsid w:val="00844BD5"/>
    <w:rsid w:val="008F3D5A"/>
    <w:rsid w:val="00A4042E"/>
    <w:rsid w:val="00AF5ACC"/>
    <w:rsid w:val="00B730E7"/>
    <w:rsid w:val="00B8425D"/>
    <w:rsid w:val="00B91B10"/>
    <w:rsid w:val="00BE5356"/>
    <w:rsid w:val="00C27659"/>
    <w:rsid w:val="00CB0B17"/>
    <w:rsid w:val="00CD49CC"/>
    <w:rsid w:val="00CF7EC1"/>
    <w:rsid w:val="00D25927"/>
    <w:rsid w:val="00D62818"/>
    <w:rsid w:val="00E62065"/>
    <w:rsid w:val="00F07D17"/>
    <w:rsid w:val="00F202B5"/>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 w:type="character" w:customStyle="1" w:styleId="sm1">
    <w:name w:val="sm1"/>
    <w:basedOn w:val="DefaultParagraphFont"/>
    <w:rsid w:val="0077757C"/>
    <w:rPr>
      <w:rFonts w:ascii="Verdana" w:hAnsi="Verdana" w:hint="default"/>
      <w:sz w:val="14"/>
      <w:szCs w:val="14"/>
    </w:rPr>
  </w:style>
</w:styles>
</file>

<file path=word/webSettings.xml><?xml version="1.0" encoding="utf-8"?>
<w:webSettings xmlns:r="http://schemas.openxmlformats.org/officeDocument/2006/relationships" xmlns:w="http://schemas.openxmlformats.org/wordprocessingml/2006/main">
  <w:divs>
    <w:div w:id="93246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NEEDLE AND THREAD</vt:lpstr>
    </vt:vector>
  </TitlesOfParts>
  <Company>USDA NRCS</Company>
  <LinksUpToDate>false</LinksUpToDate>
  <CharactersWithSpaces>2406</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NEEDLE AND THREAD</dc:title>
  <dc:subject>Heterostipa comata (L.) Trin. &amp; Rupr.) Barkworth ssp. comata</dc:subject>
  <dc:creator>John Englert</dc:creator>
  <cp:keywords/>
  <cp:lastModifiedBy>William Farrell</cp:lastModifiedBy>
  <cp:revision>2</cp:revision>
  <cp:lastPrinted>2003-06-09T21:39:00Z</cp:lastPrinted>
  <dcterms:created xsi:type="dcterms:W3CDTF">2011-01-25T17:32:00Z</dcterms:created>
  <dcterms:modified xsi:type="dcterms:W3CDTF">2011-01-25T17:32:00Z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