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B4C46" w:rsidP="000578C2">
            <w:pPr>
              <w:pStyle w:val="TitleHeader"/>
              <w:rPr>
                <w:i/>
              </w:rPr>
            </w:pPr>
            <w:r>
              <w:lastRenderedPageBreak/>
              <w:t>henbit deadnettle</w:t>
            </w:r>
          </w:p>
        </w:tc>
      </w:tr>
      <w:tr w:rsidR="00CD49CC">
        <w:tblPrEx>
          <w:tblCellMar>
            <w:top w:w="0" w:type="dxa"/>
            <w:bottom w:w="0" w:type="dxa"/>
          </w:tblCellMar>
        </w:tblPrEx>
        <w:tc>
          <w:tcPr>
            <w:tcW w:w="4410" w:type="dxa"/>
          </w:tcPr>
          <w:p w:rsidR="00CD49CC" w:rsidRPr="008F3D5A" w:rsidRDefault="005B4C46" w:rsidP="008F3D5A">
            <w:pPr>
              <w:pStyle w:val="Titlesubheader1"/>
              <w:rPr>
                <w:i/>
              </w:rPr>
            </w:pPr>
            <w:r>
              <w:rPr>
                <w:i/>
              </w:rPr>
              <w:t>Lamium amplexicaule</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B4C46">
              <w:t>LAAM</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8402A0">
        <w:t xml:space="preserve">USDA NRCS </w:t>
      </w:r>
      <w:smartTag w:uri="urn:schemas-microsoft-com:office:smarttags" w:element="City">
        <w:smartTag w:uri="urn:schemas-microsoft-com:office:smarttags" w:element="place">
          <w:r w:rsidR="008402A0">
            <w:t>Nacogdoches</w:t>
          </w:r>
        </w:smartTag>
      </w:smartTag>
      <w:r w:rsidR="008402A0">
        <w:t xml:space="preserve"> (TX) Technical Office</w:t>
      </w:r>
    </w:p>
    <w:p w:rsidR="004F0A5F" w:rsidRPr="003631C1" w:rsidRDefault="008402A0" w:rsidP="00F802DB">
      <w:pPr>
        <w:pStyle w:val="Header2"/>
        <w:rPr>
          <w:i w:val="0"/>
        </w:rPr>
      </w:pPr>
      <w:r>
        <w:rPr>
          <w:i w:val="0"/>
          <w:noProof/>
        </w:rPr>
      </w:r>
      <w:r w:rsidR="00821A38" w:rsidRPr="008402A0">
        <w:rPr>
          <w:i w:val="0"/>
        </w:rPr>
        <w:pict>
          <v:shapetype id="_x0000_t202" coordsize="21600,21600" o:spt="202" path="m,l,21600r21600,l21600,xe">
            <v:stroke joinstyle="miter"/>
            <v:path gradientshapeok="t" o:connecttype="rect"/>
          </v:shapetype>
          <v:shape id="_x0000_s1065" type="#_x0000_t202" alt="Text Box:  Color image of Lamium amplexicaule.&#10;© William S. Justice&#10;Smithsonian Institution-Botany&#10;@ plants.usda.gov&#10;" style="width:207pt;height:225pt;mso-wrap-style:none;mso-position-horizontal-relative:char;mso-position-vertical-relative:line" stroked="f">
            <v:textbox style="mso-fit-shape-to-text:t">
              <w:txbxContent>
                <w:p w:rsidR="008402A0" w:rsidRDefault="00821A38" w:rsidP="008402A0">
                  <w:r>
                    <w:rPr>
                      <w:noProof/>
                    </w:rPr>
                    <w:drawing>
                      <wp:inline distT="0" distB="0" distL="0" distR="0">
                        <wp:extent cx="2438400" cy="3657600"/>
                        <wp:effectExtent l="19050" t="0" r="0" b="0"/>
                        <wp:docPr id="3" name="Picture 3" descr="Lamium amplexicaul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ium amplexicaule L."/>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8402A0" w:rsidRPr="00C65D7A" w:rsidRDefault="008402A0" w:rsidP="008402A0">
                  <w:pPr>
                    <w:jc w:val="right"/>
                    <w:rPr>
                      <w:color w:val="000000"/>
                      <w:sz w:val="16"/>
                      <w:szCs w:val="16"/>
                    </w:rPr>
                  </w:pPr>
                  <w:r w:rsidRPr="00C65D7A">
                    <w:rPr>
                      <w:color w:val="000000"/>
                      <w:sz w:val="16"/>
                      <w:szCs w:val="16"/>
                    </w:rPr>
                    <w:t>© William S. Justice</w:t>
                  </w:r>
                </w:p>
                <w:p w:rsidR="008402A0" w:rsidRPr="00C65D7A" w:rsidRDefault="008402A0" w:rsidP="008402A0">
                  <w:pPr>
                    <w:jc w:val="right"/>
                    <w:rPr>
                      <w:color w:val="000000"/>
                      <w:sz w:val="16"/>
                      <w:szCs w:val="16"/>
                    </w:rPr>
                  </w:pPr>
                  <w:r w:rsidRPr="00C65D7A">
                    <w:rPr>
                      <w:color w:val="000000"/>
                      <w:sz w:val="16"/>
                      <w:szCs w:val="16"/>
                    </w:rPr>
                    <w:t>Smithsonian Institution-Botany</w:t>
                  </w:r>
                </w:p>
                <w:p w:rsidR="008402A0" w:rsidRPr="00C65D7A" w:rsidRDefault="008402A0" w:rsidP="008402A0">
                  <w:pPr>
                    <w:jc w:val="right"/>
                    <w:rPr>
                      <w:sz w:val="16"/>
                      <w:szCs w:val="16"/>
                    </w:rPr>
                  </w:pPr>
                  <w:r w:rsidRPr="00C65D7A">
                    <w:rPr>
                      <w:color w:val="000000"/>
                      <w:sz w:val="16"/>
                      <w:szCs w:val="16"/>
                    </w:rPr>
                    <w:t>@ plants.usda.gov</w:t>
                  </w:r>
                </w:p>
              </w:txbxContent>
            </v:textbox>
            <w10:anchorlock/>
          </v:shape>
        </w:pict>
      </w:r>
    </w:p>
    <w:p w:rsidR="00CD49CC" w:rsidRPr="003631C1" w:rsidRDefault="00CD49CC" w:rsidP="003631C1">
      <w:pPr>
        <w:jc w:val="left"/>
        <w:rPr>
          <w:sz w:val="20"/>
        </w:rPr>
      </w:pPr>
    </w:p>
    <w:p w:rsidR="008402A0" w:rsidRDefault="008402A0" w:rsidP="008402A0">
      <w:pPr>
        <w:pStyle w:val="Header3"/>
      </w:pPr>
      <w:r>
        <w:t>Alternate Names</w:t>
      </w:r>
    </w:p>
    <w:p w:rsidR="008402A0" w:rsidRDefault="008402A0" w:rsidP="008402A0">
      <w:pPr>
        <w:pStyle w:val="Bodytext0"/>
      </w:pPr>
      <w:r>
        <w:t>Henbit, dead-nettle</w:t>
      </w:r>
    </w:p>
    <w:p w:rsidR="008402A0" w:rsidRDefault="008402A0" w:rsidP="008402A0">
      <w:pPr>
        <w:tabs>
          <w:tab w:val="left" w:pos="2430"/>
        </w:tabs>
      </w:pPr>
    </w:p>
    <w:p w:rsidR="008402A0" w:rsidRDefault="008402A0" w:rsidP="008402A0">
      <w:pPr>
        <w:pStyle w:val="Header3"/>
      </w:pPr>
      <w:r>
        <w:t>Uses</w:t>
      </w:r>
    </w:p>
    <w:p w:rsidR="008402A0" w:rsidRDefault="008402A0" w:rsidP="008402A0">
      <w:pPr>
        <w:pStyle w:val="Bodytext0"/>
      </w:pPr>
      <w:r>
        <w:t>H</w:t>
      </w:r>
      <w:r w:rsidRPr="00E22EA2">
        <w:t xml:space="preserve">enbit provides valuable erosion control in many cropland fields of the southern </w:t>
      </w:r>
      <w:smartTag w:uri="urn:schemas-microsoft-com:office:smarttags" w:element="country-region">
        <w:r w:rsidRPr="00E22EA2">
          <w:t>U.S.</w:t>
        </w:r>
      </w:smartTag>
      <w:r>
        <w:t xml:space="preserve">, though it is also treated as a weed throughout the </w:t>
      </w:r>
      <w:smartTag w:uri="urn:schemas-microsoft-com:office:smarttags" w:element="place">
        <w:smartTag w:uri="urn:schemas-microsoft-com:office:smarttags" w:element="country-region">
          <w:r>
            <w:t>U.S.</w:t>
          </w:r>
        </w:smartTag>
      </w:smartTag>
    </w:p>
    <w:p w:rsidR="008402A0" w:rsidRDefault="008402A0" w:rsidP="008402A0">
      <w:pPr>
        <w:tabs>
          <w:tab w:val="left" w:pos="2430"/>
        </w:tabs>
      </w:pPr>
    </w:p>
    <w:p w:rsidR="008402A0" w:rsidRDefault="008402A0" w:rsidP="008402A0">
      <w:pPr>
        <w:pStyle w:val="Header3"/>
      </w:pPr>
      <w:r>
        <w:t>Status</w:t>
      </w:r>
    </w:p>
    <w:p w:rsidR="008402A0" w:rsidRDefault="008402A0" w:rsidP="008402A0">
      <w:pPr>
        <w:pStyle w:val="Bodytext0"/>
      </w:pPr>
      <w:r>
        <w:t xml:space="preserve">This plant is considered to have invasive characteristics and be weedy by several sources.  Please consult the PLANTS Web site and your State Department of Natural Resources for this plant’s </w:t>
      </w:r>
      <w:r>
        <w:lastRenderedPageBreak/>
        <w:t>current status (e.g. threatened or endangered species, state noxious status, and wetland indicator values).</w:t>
      </w:r>
    </w:p>
    <w:p w:rsidR="008402A0" w:rsidRPr="00125F85" w:rsidRDefault="008402A0" w:rsidP="008402A0">
      <w:pPr>
        <w:tabs>
          <w:tab w:val="left" w:pos="2430"/>
        </w:tabs>
        <w:jc w:val="left"/>
        <w:rPr>
          <w:sz w:val="20"/>
        </w:rPr>
      </w:pPr>
    </w:p>
    <w:p w:rsidR="008402A0" w:rsidRDefault="008402A0" w:rsidP="008402A0">
      <w:pPr>
        <w:pStyle w:val="Header3"/>
      </w:pPr>
      <w:r>
        <w:t>Weediness</w:t>
      </w:r>
    </w:p>
    <w:p w:rsidR="008402A0" w:rsidRDefault="008402A0" w:rsidP="008402A0">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8402A0" w:rsidRPr="00125F85" w:rsidRDefault="008402A0" w:rsidP="008402A0">
      <w:pPr>
        <w:tabs>
          <w:tab w:val="left" w:pos="2430"/>
        </w:tabs>
        <w:jc w:val="left"/>
        <w:rPr>
          <w:sz w:val="20"/>
        </w:rPr>
      </w:pPr>
    </w:p>
    <w:p w:rsidR="008402A0" w:rsidRDefault="008402A0" w:rsidP="008402A0">
      <w:pPr>
        <w:pStyle w:val="Header3"/>
      </w:pPr>
      <w:r>
        <w:t>Description and Adaptation</w:t>
      </w:r>
    </w:p>
    <w:p w:rsidR="008402A0" w:rsidRDefault="008402A0" w:rsidP="008402A0">
      <w:pPr>
        <w:pStyle w:val="Bodytext0"/>
      </w:pPr>
      <w:r>
        <w:t xml:space="preserve">Mint Family (Lamiaceae).  </w:t>
      </w:r>
      <w:r w:rsidRPr="00E22EA2">
        <w:t xml:space="preserve">Unlike many of its relatives, henbit does not have a strong or distinctive odor.  This introduced native of Europe and the </w:t>
      </w:r>
      <w:smartTag w:uri="urn:schemas-microsoft-com:office:smarttags" w:element="place">
        <w:r w:rsidRPr="00E22EA2">
          <w:t>Mediterranean</w:t>
        </w:r>
      </w:smartTag>
      <w:r w:rsidRPr="00E22EA2">
        <w:t>, is a cool season annual</w:t>
      </w:r>
      <w:r>
        <w:t>/biennial</w:t>
      </w:r>
      <w:r w:rsidRPr="00E22EA2">
        <w:t xml:space="preserve"> that reaches a height of 6</w:t>
      </w:r>
      <w:r>
        <w:t xml:space="preserve"> to </w:t>
      </w:r>
      <w:r w:rsidRPr="00E22EA2">
        <w:t>15 inches.</w:t>
      </w:r>
      <w:r>
        <w:t xml:space="preserve"> </w:t>
      </w:r>
      <w:r w:rsidRPr="00E22EA2">
        <w:t xml:space="preserve"> The plant has two types of leaves.  The lower leaves </w:t>
      </w:r>
      <w:r>
        <w:t>have petioles</w:t>
      </w:r>
      <w:r w:rsidRPr="00E22EA2">
        <w:t xml:space="preserve"> and are not associated with </w:t>
      </w:r>
      <w:r>
        <w:t xml:space="preserve">the </w:t>
      </w:r>
      <w:r w:rsidRPr="00E22EA2">
        <w:t>flowers, while the upper leaves are sessile (not stemmed) and located just below the flower clusters.  Both leaf types are similar in shape, being somewhat rounded, incised</w:t>
      </w:r>
      <w:r>
        <w:t>,</w:t>
      </w:r>
      <w:r w:rsidRPr="00E22EA2">
        <w:t xml:space="preserve"> and </w:t>
      </w:r>
      <w:r>
        <w:t>opposite</w:t>
      </w:r>
      <w:r w:rsidRPr="00E22EA2">
        <w:t xml:space="preserve">.  Under a </w:t>
      </w:r>
      <w:r>
        <w:t>hand lens</w:t>
      </w:r>
      <w:r w:rsidRPr="00E22EA2">
        <w:t xml:space="preserve">, the flower bracts are very hairy.  The </w:t>
      </w:r>
      <w:r>
        <w:t xml:space="preserve">zygomorphic </w:t>
      </w:r>
      <w:r w:rsidRPr="00E22EA2">
        <w:t xml:space="preserve">flowers are small, </w:t>
      </w:r>
      <w:r>
        <w:t>usually</w:t>
      </w:r>
      <w:r w:rsidRPr="00E22EA2">
        <w:t xml:space="preserve"> purple, and to the novice would appear to resemble a very small orchid.</w:t>
      </w:r>
      <w:r>
        <w:t xml:space="preserve">  The stems are square.  It is </w:t>
      </w:r>
      <w:r w:rsidRPr="00E22EA2">
        <w:t>very common in yards, parks,</w:t>
      </w:r>
      <w:r>
        <w:t xml:space="preserve"> cropland fields, and roadsides. </w:t>
      </w:r>
    </w:p>
    <w:p w:rsidR="008402A0" w:rsidRPr="00C65D7A" w:rsidRDefault="008402A0" w:rsidP="008402A0">
      <w:pPr>
        <w:tabs>
          <w:tab w:val="left" w:pos="2430"/>
        </w:tabs>
        <w:jc w:val="left"/>
        <w:rPr>
          <w:sz w:val="20"/>
        </w:rPr>
      </w:pPr>
    </w:p>
    <w:p w:rsidR="008402A0" w:rsidRDefault="008402A0" w:rsidP="008402A0">
      <w:pPr>
        <w:pStyle w:val="Header3"/>
      </w:pPr>
      <w:r>
        <w:t>Control</w:t>
      </w:r>
    </w:p>
    <w:p w:rsidR="008402A0" w:rsidRDefault="008402A0" w:rsidP="008402A0">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402A0" w:rsidRPr="00B3296F" w:rsidRDefault="008402A0" w:rsidP="008402A0">
      <w:pPr>
        <w:tabs>
          <w:tab w:val="left" w:pos="2430"/>
        </w:tabs>
        <w:jc w:val="left"/>
        <w:rPr>
          <w:sz w:val="20"/>
        </w:rPr>
      </w:pPr>
    </w:p>
    <w:p w:rsidR="008402A0" w:rsidRDefault="008402A0" w:rsidP="008402A0">
      <w:pPr>
        <w:pStyle w:val="Header3"/>
      </w:pPr>
      <w:r>
        <w:t xml:space="preserve">Prepared By: </w:t>
      </w:r>
    </w:p>
    <w:p w:rsidR="008402A0" w:rsidRDefault="008402A0" w:rsidP="008402A0">
      <w:pPr>
        <w:pStyle w:val="Bodytext0"/>
      </w:pPr>
      <w:r>
        <w:t xml:space="preserve">Lee Davis, USDA NRCS Technical Office #2, </w:t>
      </w:r>
      <w:smartTag w:uri="urn:schemas-microsoft-com:office:smarttags" w:element="place">
        <w:smartTag w:uri="urn:schemas-microsoft-com:office:smarttags" w:element="City">
          <w:r>
            <w:t>Nacagdoches</w:t>
          </w:r>
        </w:smartTag>
        <w:r>
          <w:t xml:space="preserve">, </w:t>
        </w:r>
        <w:smartTag w:uri="urn:schemas-microsoft-com:office:smarttags" w:element="State">
          <w:r>
            <w:t>Texas</w:t>
          </w:r>
        </w:smartTag>
      </w:smartTag>
      <w:r>
        <w:t>.</w:t>
      </w:r>
    </w:p>
    <w:p w:rsidR="008402A0" w:rsidRDefault="008402A0" w:rsidP="008402A0"/>
    <w:p w:rsidR="008402A0" w:rsidRDefault="008402A0" w:rsidP="008402A0">
      <w:pPr>
        <w:pStyle w:val="Header3"/>
      </w:pPr>
      <w:r>
        <w:t xml:space="preserve">Species Coordinator: </w:t>
      </w:r>
    </w:p>
    <w:p w:rsidR="008402A0" w:rsidRDefault="008402A0" w:rsidP="008402A0">
      <w:pPr>
        <w:pStyle w:val="Bodytext0"/>
      </w:pPr>
      <w:r>
        <w:t xml:space="preserve">Lee Davis, USDA NRCS Technical Office #2, </w:t>
      </w:r>
      <w:smartTag w:uri="urn:schemas-microsoft-com:office:smarttags" w:element="place">
        <w:smartTag w:uri="urn:schemas-microsoft-com:office:smarttags" w:element="City">
          <w:r>
            <w:t>Nacagdoches</w:t>
          </w:r>
        </w:smartTag>
        <w:r>
          <w:t xml:space="preserve">, </w:t>
        </w:r>
        <w:smartTag w:uri="urn:schemas-microsoft-com:office:smarttags" w:element="State">
          <w:r>
            <w:t>Texas</w:t>
          </w:r>
        </w:smartTag>
      </w:smartTag>
      <w:r>
        <w:t>.</w:t>
      </w:r>
    </w:p>
    <w:p w:rsidR="008402A0" w:rsidRDefault="008402A0" w:rsidP="008402A0"/>
    <w:p w:rsidR="008402A0" w:rsidRPr="0004052C" w:rsidRDefault="008402A0" w:rsidP="008402A0">
      <w:pPr>
        <w:pStyle w:val="Header4"/>
        <w:rPr>
          <w:sz w:val="16"/>
          <w:szCs w:val="16"/>
        </w:rPr>
      </w:pPr>
      <w:r w:rsidRPr="0004052C">
        <w:rPr>
          <w:sz w:val="16"/>
          <w:szCs w:val="16"/>
        </w:rPr>
        <w:t>Edited: 28sep05 jsp</w:t>
      </w:r>
      <w:r>
        <w:rPr>
          <w:sz w:val="16"/>
          <w:szCs w:val="16"/>
        </w:rPr>
        <w:t>;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AAF" w:rsidRDefault="00011AAF">
      <w:r>
        <w:separator/>
      </w:r>
    </w:p>
  </w:endnote>
  <w:endnote w:type="continuationSeparator" w:id="0">
    <w:p w:rsidR="00011AAF" w:rsidRDefault="00011A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AAF" w:rsidRDefault="00011AAF">
      <w:r>
        <w:separator/>
      </w:r>
    </w:p>
  </w:footnote>
  <w:footnote w:type="continuationSeparator" w:id="0">
    <w:p w:rsidR="00011AAF" w:rsidRDefault="00011A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21A3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1AAF"/>
    <w:rsid w:val="00056463"/>
    <w:rsid w:val="000578C2"/>
    <w:rsid w:val="000F1970"/>
    <w:rsid w:val="001008CF"/>
    <w:rsid w:val="00171009"/>
    <w:rsid w:val="0018267D"/>
    <w:rsid w:val="001C6E25"/>
    <w:rsid w:val="001D3F0B"/>
    <w:rsid w:val="00205A35"/>
    <w:rsid w:val="002148DF"/>
    <w:rsid w:val="0026727E"/>
    <w:rsid w:val="00284422"/>
    <w:rsid w:val="002B7160"/>
    <w:rsid w:val="002D7A49"/>
    <w:rsid w:val="003631C1"/>
    <w:rsid w:val="00375E14"/>
    <w:rsid w:val="00377934"/>
    <w:rsid w:val="003A2960"/>
    <w:rsid w:val="003E064E"/>
    <w:rsid w:val="003F1973"/>
    <w:rsid w:val="004052E3"/>
    <w:rsid w:val="0040539A"/>
    <w:rsid w:val="00407B95"/>
    <w:rsid w:val="004340C9"/>
    <w:rsid w:val="00437F11"/>
    <w:rsid w:val="004D34B0"/>
    <w:rsid w:val="004F0A5F"/>
    <w:rsid w:val="00521D04"/>
    <w:rsid w:val="00592CFA"/>
    <w:rsid w:val="005A0F0F"/>
    <w:rsid w:val="005B4C46"/>
    <w:rsid w:val="006631A2"/>
    <w:rsid w:val="0067111A"/>
    <w:rsid w:val="006C47E2"/>
    <w:rsid w:val="006D0462"/>
    <w:rsid w:val="006E5F7B"/>
    <w:rsid w:val="00741185"/>
    <w:rsid w:val="00742DE3"/>
    <w:rsid w:val="007C52E4"/>
    <w:rsid w:val="007F678B"/>
    <w:rsid w:val="00821A38"/>
    <w:rsid w:val="008402A0"/>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HENBIT DEADNETTLE</vt:lpstr>
    </vt:vector>
  </TitlesOfParts>
  <Company>USDA NRCS National Plant Data Center</Company>
  <LinksUpToDate>false</LinksUpToDate>
  <CharactersWithSpaces>3963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HENBIT DEADNETTLE</dc:title>
  <dc:subject>Lamium amplexicaule L.</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