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7D0241" w:rsidP="007D0241">
      <w:pPr>
        <w:pStyle w:val="Heading1"/>
        <w:rPr>
          <w:i w:val="0"/>
        </w:rPr>
      </w:pPr>
      <w:r>
        <w:rPr>
          <w:i w:val="0"/>
        </w:rPr>
        <w:lastRenderedPageBreak/>
        <w:t>twinberry honeysuckle</w:t>
      </w:r>
    </w:p>
    <w:p w:rsidR="00CE5409" w:rsidRPr="00561A8A" w:rsidRDefault="005F2A6B" w:rsidP="00561A8A">
      <w:pPr>
        <w:pStyle w:val="Heading2"/>
      </w:pPr>
      <w:hyperlink r:id="rId10" w:history="1">
        <w:proofErr w:type="gramStart"/>
        <w:r w:rsidR="007D0241" w:rsidRPr="007D0241">
          <w:t xml:space="preserve">Lonicera involucrata </w:t>
        </w:r>
        <w:r w:rsidR="007D0241" w:rsidRPr="007D0241">
          <w:rPr>
            <w:i w:val="0"/>
          </w:rPr>
          <w:t>(Richardson)</w:t>
        </w:r>
        <w:r w:rsidR="007D0241" w:rsidRPr="007D0241">
          <w:t xml:space="preserve"> </w:t>
        </w:r>
        <w:r w:rsidR="007D0241" w:rsidRPr="007D0241">
          <w:rPr>
            <w:i w:val="0"/>
          </w:rPr>
          <w:t xml:space="preserve">Banks ex </w:t>
        </w:r>
        <w:proofErr w:type="spellStart"/>
        <w:r w:rsidR="007D0241" w:rsidRPr="007D0241">
          <w:rPr>
            <w:i w:val="0"/>
          </w:rPr>
          <w:t>Spreng</w:t>
        </w:r>
        <w:proofErr w:type="spellEnd"/>
        <w:r w:rsidR="007D0241" w:rsidRPr="007D0241">
          <w:t>.</w:t>
        </w:r>
        <w:proofErr w:type="gramEnd"/>
      </w:hyperlink>
    </w:p>
    <w:p w:rsidR="00CE5409" w:rsidRDefault="007323D4" w:rsidP="00A91834">
      <w:pPr>
        <w:pStyle w:val="PlantSymbol"/>
      </w:pPr>
      <w:r>
        <w:t xml:space="preserve">Plant Symbol = </w:t>
      </w:r>
      <w:r w:rsidR="007D0241">
        <w:t>L</w:t>
      </w:r>
      <w:r w:rsidR="00AE02C1">
        <w:t>OI</w:t>
      </w:r>
      <w:r w:rsidR="007D0241">
        <w:t>N5</w:t>
      </w:r>
    </w:p>
    <w:p w:rsidR="002D13C1" w:rsidRDefault="002D13C1" w:rsidP="002D13C1">
      <w:pPr>
        <w:pStyle w:val="BodytextNRCS"/>
        <w:spacing w:before="240"/>
      </w:pPr>
      <w:r w:rsidRPr="00561A8A">
        <w:t xml:space="preserve">Contributed by: </w:t>
      </w:r>
      <w:r>
        <w:t>USDA NRCS Plant Materials Center, Corvallis, Oregon</w:t>
      </w:r>
    </w:p>
    <w:p w:rsidR="002D13C1" w:rsidRDefault="006B2381" w:rsidP="002D13C1">
      <w:pPr>
        <w:pStyle w:val="NRCSBodyText"/>
        <w:keepNext/>
        <w:spacing w:before="240"/>
      </w:pPr>
      <w:r>
        <w:rPr>
          <w:i/>
          <w:noProof/>
          <w:sz w:val="16"/>
          <w:szCs w:val="16"/>
        </w:rPr>
        <w:drawing>
          <wp:inline distT="0" distB="0" distL="0" distR="0">
            <wp:extent cx="2971800" cy="2494981"/>
            <wp:effectExtent l="19050" t="0" r="0" b="0"/>
            <wp:docPr id="2" name="Picture 1" descr="Photo of leaves and black berries of twinberry honeysuckle. Photo by Sonja Johns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ome\dale.darris\shrubs\black twinberry\twinberry fruit and leav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9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6D" w:rsidRPr="002D13C1" w:rsidRDefault="002D13C1" w:rsidP="002D13C1">
      <w:pPr>
        <w:pStyle w:val="CaptionNRCS"/>
      </w:pPr>
      <w:proofErr w:type="gramStart"/>
      <w:r w:rsidRPr="002D13C1">
        <w:t xml:space="preserve">Figure </w:t>
      </w:r>
      <w:r w:rsidR="00B235D3" w:rsidRPr="002D13C1">
        <w:fldChar w:fldCharType="begin"/>
      </w:r>
      <w:r w:rsidRPr="002D13C1">
        <w:instrText xml:space="preserve"> SEQ Figure \* ARABIC </w:instrText>
      </w:r>
      <w:r w:rsidR="00B235D3" w:rsidRPr="002D13C1">
        <w:fldChar w:fldCharType="separate"/>
      </w:r>
      <w:r w:rsidR="00AE02C1">
        <w:rPr>
          <w:noProof/>
        </w:rPr>
        <w:t>1</w:t>
      </w:r>
      <w:r w:rsidR="00B235D3" w:rsidRPr="002D13C1">
        <w:fldChar w:fldCharType="end"/>
      </w:r>
      <w:r w:rsidRPr="002D13C1">
        <w:t>.</w:t>
      </w:r>
      <w:proofErr w:type="gramEnd"/>
      <w:r w:rsidRPr="002D13C1">
        <w:t xml:space="preserve"> </w:t>
      </w:r>
      <w:proofErr w:type="gramStart"/>
      <w:r w:rsidRPr="002D13C1">
        <w:t>Leaves and black berries of twinberry honeysuckle.</w:t>
      </w:r>
      <w:proofErr w:type="gramEnd"/>
      <w:r w:rsidRPr="002D13C1">
        <w:t xml:space="preserve"> </w:t>
      </w:r>
      <w:proofErr w:type="gramStart"/>
      <w:r w:rsidRPr="002D13C1">
        <w:t>Photo by Sonja Johnson.</w:t>
      </w:r>
      <w:proofErr w:type="gramEnd"/>
      <w:r w:rsidRPr="002D13C1">
        <w:t xml:space="preserve">                     </w:t>
      </w:r>
    </w:p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Alternate Names</w:t>
      </w:r>
    </w:p>
    <w:p w:rsidR="008B7A7C" w:rsidRDefault="008B7A7C" w:rsidP="003E6391">
      <w:pPr>
        <w:pStyle w:val="NRCSBodyText"/>
        <w:rPr>
          <w:i/>
        </w:rPr>
      </w:pPr>
      <w:r w:rsidRPr="00C50B55">
        <w:rPr>
          <w:i/>
        </w:rPr>
        <w:t>Common alternative names:</w:t>
      </w:r>
      <w:r>
        <w:t xml:space="preserve">  </w:t>
      </w:r>
      <w:r w:rsidR="006F2AE7" w:rsidRPr="001A3096">
        <w:t xml:space="preserve">Black twinberry, </w:t>
      </w:r>
      <w:r w:rsidR="001A3096">
        <w:t xml:space="preserve">twinberry, </w:t>
      </w:r>
      <w:r w:rsidR="006F2AE7" w:rsidRPr="001A3096">
        <w:t>bearberry honeysuckle, bush honeysuckle</w:t>
      </w:r>
      <w:r w:rsidR="001A3096">
        <w:t xml:space="preserve">, </w:t>
      </w:r>
      <w:proofErr w:type="spellStart"/>
      <w:r w:rsidR="001A3096">
        <w:t>bracted</w:t>
      </w:r>
      <w:proofErr w:type="spellEnd"/>
      <w:r w:rsidR="001A3096">
        <w:t xml:space="preserve"> honeysuckle</w:t>
      </w:r>
    </w:p>
    <w:p w:rsidR="00CD49CC" w:rsidRPr="00A72158" w:rsidRDefault="008B7A7C" w:rsidP="003E6391">
      <w:pPr>
        <w:pStyle w:val="NRCSBodyText"/>
        <w:rPr>
          <w:i/>
        </w:rPr>
      </w:pPr>
      <w:r>
        <w:rPr>
          <w:i/>
        </w:rPr>
        <w:t xml:space="preserve">Scientific alternative names:  </w:t>
      </w:r>
      <w:r w:rsidR="00C05EBE">
        <w:rPr>
          <w:i/>
        </w:rPr>
        <w:t xml:space="preserve">Lonicera involucrata </w:t>
      </w:r>
      <w:r w:rsidR="00C05EBE" w:rsidRPr="00C05EBE">
        <w:t>var</w:t>
      </w:r>
      <w:r w:rsidR="00C05EBE">
        <w:rPr>
          <w:i/>
        </w:rPr>
        <w:t xml:space="preserve">. involucrata, </w:t>
      </w:r>
      <w:r w:rsidR="003C6871" w:rsidRPr="00A72158">
        <w:rPr>
          <w:i/>
          <w:iCs/>
        </w:rPr>
        <w:t>Distegia</w:t>
      </w:r>
      <w:r w:rsidR="003C6871" w:rsidRPr="00A72158">
        <w:rPr>
          <w:i/>
        </w:rPr>
        <w:t xml:space="preserve"> </w:t>
      </w:r>
      <w:r w:rsidR="003C6871" w:rsidRPr="00A72158">
        <w:rPr>
          <w:i/>
          <w:iCs/>
        </w:rPr>
        <w:t xml:space="preserve">involucrata, </w:t>
      </w:r>
      <w:r w:rsidR="003C6871" w:rsidRPr="00A72158">
        <w:rPr>
          <w:iCs/>
        </w:rPr>
        <w:t xml:space="preserve">and </w:t>
      </w:r>
      <w:r w:rsidR="003C6871" w:rsidRPr="00A72158">
        <w:rPr>
          <w:i/>
          <w:iCs/>
        </w:rPr>
        <w:t>Xylosteum</w:t>
      </w:r>
      <w:r w:rsidR="003C6871" w:rsidRPr="00A72158">
        <w:rPr>
          <w:i/>
        </w:rPr>
        <w:t xml:space="preserve"> </w:t>
      </w:r>
      <w:r w:rsidR="003C6871" w:rsidRPr="00A72158">
        <w:rPr>
          <w:i/>
          <w:iCs/>
        </w:rPr>
        <w:t>involucratum</w:t>
      </w:r>
      <w:r w:rsidR="001A3096" w:rsidRPr="00A72158">
        <w:rPr>
          <w:i/>
        </w:rPr>
        <w:t>.</w:t>
      </w:r>
    </w:p>
    <w:p w:rsidR="00CD49CC" w:rsidRPr="00561A8A" w:rsidRDefault="0059626C" w:rsidP="000968E2">
      <w:pPr>
        <w:pStyle w:val="Heading3"/>
        <w:spacing w:before="240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C018A95" wp14:editId="322E2004">
            <wp:simplePos x="0" y="0"/>
            <wp:positionH relativeFrom="column">
              <wp:posOffset>3775710</wp:posOffset>
            </wp:positionH>
            <wp:positionV relativeFrom="paragraph">
              <wp:posOffset>11430</wp:posOffset>
            </wp:positionV>
            <wp:extent cx="2292350" cy="1724660"/>
            <wp:effectExtent l="19050" t="0" r="0" b="0"/>
            <wp:wrapTopAndBottom/>
            <wp:docPr id="7" name="Picture 3" descr="Line drawing of the stem, leaves, fruit, and flowers of twinberry honeysuckle.  Reprinted with permission from the University of Washington Pr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nnet.geog.ubc.ca/Images/Drawings/big/PDCPR030F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293" b="23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49CC" w:rsidRPr="00561A8A">
        <w:t>Uses</w:t>
      </w:r>
    </w:p>
    <w:p w:rsidR="005A137C" w:rsidRDefault="001A3096" w:rsidP="000968E2">
      <w:pPr>
        <w:pStyle w:val="NRCSBodyText"/>
      </w:pPr>
      <w:r>
        <w:rPr>
          <w:i/>
        </w:rPr>
        <w:t>Conservation-</w:t>
      </w:r>
      <w:r w:rsidR="00317F43">
        <w:rPr>
          <w:i/>
        </w:rPr>
        <w:t xml:space="preserve"> </w:t>
      </w:r>
      <w:r w:rsidR="00317F43" w:rsidRPr="00317F43">
        <w:t>Twinberry honeysuckle is</w:t>
      </w:r>
      <w:r w:rsidR="00902ABE">
        <w:t xml:space="preserve"> </w:t>
      </w:r>
      <w:r w:rsidR="006E3032">
        <w:t>a valuable</w:t>
      </w:r>
      <w:r w:rsidR="00317F43" w:rsidRPr="00317F43">
        <w:t xml:space="preserve"> </w:t>
      </w:r>
      <w:r w:rsidR="00902ABE">
        <w:t xml:space="preserve">shrub </w:t>
      </w:r>
      <w:r w:rsidR="00317F43" w:rsidRPr="00317F43">
        <w:t xml:space="preserve">for </w:t>
      </w:r>
      <w:proofErr w:type="spellStart"/>
      <w:r w:rsidR="002F5EE3">
        <w:t>streambank</w:t>
      </w:r>
      <w:proofErr w:type="spellEnd"/>
      <w:r w:rsidR="002F5EE3">
        <w:t xml:space="preserve"> </w:t>
      </w:r>
      <w:r w:rsidR="001A40A9">
        <w:t xml:space="preserve">erosion control and </w:t>
      </w:r>
      <w:r w:rsidR="00317F43" w:rsidRPr="00317F43">
        <w:t>restoration of riparian areas, swamps, bogs, moist woodlands, scrub-shrub</w:t>
      </w:r>
      <w:r w:rsidR="001A40A9">
        <w:t xml:space="preserve"> wetlands</w:t>
      </w:r>
      <w:r w:rsidR="00317F43">
        <w:t xml:space="preserve">, </w:t>
      </w:r>
      <w:r w:rsidR="00580F79">
        <w:t xml:space="preserve">and </w:t>
      </w:r>
      <w:r w:rsidR="007E3624">
        <w:t xml:space="preserve">sandy </w:t>
      </w:r>
      <w:r w:rsidR="00317F43">
        <w:t xml:space="preserve">coastal areas </w:t>
      </w:r>
      <w:r w:rsidR="00580F79">
        <w:t>within its native range</w:t>
      </w:r>
      <w:r w:rsidR="00317F43">
        <w:t>.</w:t>
      </w:r>
      <w:r w:rsidR="00902ABE">
        <w:t xml:space="preserve">  </w:t>
      </w:r>
      <w:r w:rsidR="00580F79">
        <w:t>Winter d</w:t>
      </w:r>
      <w:r w:rsidR="00902ABE">
        <w:t xml:space="preserve">ormant </w:t>
      </w:r>
      <w:r w:rsidR="001A40A9">
        <w:t>branches</w:t>
      </w:r>
      <w:r w:rsidR="00902ABE">
        <w:t xml:space="preserve"> </w:t>
      </w:r>
      <w:r w:rsidR="001A40A9">
        <w:t xml:space="preserve">are </w:t>
      </w:r>
      <w:r w:rsidR="00902ABE">
        <w:t xml:space="preserve">useful as live stakes, fascines, and other soil bioengineering practices </w:t>
      </w:r>
      <w:r w:rsidR="001A40A9">
        <w:t xml:space="preserve">for stabilizing </w:t>
      </w:r>
      <w:proofErr w:type="spellStart"/>
      <w:r w:rsidR="00902ABE">
        <w:t>streambank</w:t>
      </w:r>
      <w:r w:rsidR="001A40A9">
        <w:t>s</w:t>
      </w:r>
      <w:proofErr w:type="spellEnd"/>
      <w:r w:rsidR="001A40A9">
        <w:t>, moist slopes,</w:t>
      </w:r>
      <w:r w:rsidR="00902ABE">
        <w:t xml:space="preserve"> and </w:t>
      </w:r>
      <w:r w:rsidR="007E3624">
        <w:t>the i</w:t>
      </w:r>
      <w:r w:rsidR="001A40A9">
        <w:t xml:space="preserve">mmediate </w:t>
      </w:r>
      <w:r w:rsidR="00902ABE">
        <w:t>shoreline</w:t>
      </w:r>
      <w:r w:rsidR="001A40A9">
        <w:t xml:space="preserve"> of lakes</w:t>
      </w:r>
      <w:r w:rsidR="00514A46">
        <w:t xml:space="preserve"> or ponds</w:t>
      </w:r>
      <w:r w:rsidR="001A40A9">
        <w:t>.</w:t>
      </w:r>
      <w:r w:rsidR="001C6D70">
        <w:t xml:space="preserve"> </w:t>
      </w:r>
      <w:r w:rsidR="00580F79">
        <w:t>The species is</w:t>
      </w:r>
      <w:r w:rsidR="001C6D70">
        <w:t xml:space="preserve"> also used in hedgerow</w:t>
      </w:r>
      <w:r w:rsidR="0012361F">
        <w:t>s and pollution</w:t>
      </w:r>
      <w:r w:rsidR="001C6D70">
        <w:t xml:space="preserve"> resistant wind shelters. </w:t>
      </w:r>
    </w:p>
    <w:p w:rsidR="005A137C" w:rsidRDefault="005A137C" w:rsidP="000968E2">
      <w:pPr>
        <w:pStyle w:val="NRCSBodyText"/>
      </w:pPr>
    </w:p>
    <w:p w:rsidR="005A137C" w:rsidRDefault="005A137C" w:rsidP="000968E2">
      <w:pPr>
        <w:pStyle w:val="NRCSBodyText"/>
      </w:pPr>
      <w:r w:rsidRPr="007E3624">
        <w:rPr>
          <w:i/>
        </w:rPr>
        <w:lastRenderedPageBreak/>
        <w:t>Wildlife</w:t>
      </w:r>
      <w:r w:rsidR="007E3624" w:rsidRPr="007E3624">
        <w:rPr>
          <w:i/>
        </w:rPr>
        <w:t xml:space="preserve"> </w:t>
      </w:r>
      <w:r>
        <w:t xml:space="preserve">- </w:t>
      </w:r>
      <w:r w:rsidR="001A40A9">
        <w:t>The berries are eaten by</w:t>
      </w:r>
      <w:r w:rsidR="007E3624">
        <w:t xml:space="preserve"> bears,</w:t>
      </w:r>
      <w:r w:rsidR="001A40A9">
        <w:t xml:space="preserve"> </w:t>
      </w:r>
      <w:r w:rsidR="00344FE6">
        <w:t xml:space="preserve">small mammals, </w:t>
      </w:r>
      <w:proofErr w:type="gramStart"/>
      <w:r w:rsidR="00306110">
        <w:t>game</w:t>
      </w:r>
      <w:proofErr w:type="gramEnd"/>
      <w:r w:rsidR="00306110">
        <w:t xml:space="preserve"> birds</w:t>
      </w:r>
      <w:r w:rsidR="001A40A9">
        <w:t xml:space="preserve"> </w:t>
      </w:r>
      <w:r w:rsidR="006E3032">
        <w:t>including</w:t>
      </w:r>
      <w:r w:rsidR="001A40A9">
        <w:t xml:space="preserve"> quail</w:t>
      </w:r>
      <w:r w:rsidR="00344FE6">
        <w:t xml:space="preserve"> and grouse</w:t>
      </w:r>
      <w:r w:rsidR="001A40A9">
        <w:t xml:space="preserve">, </w:t>
      </w:r>
      <w:r w:rsidR="00C02C05">
        <w:t>and song</w:t>
      </w:r>
      <w:r w:rsidR="00160F04">
        <w:t>birds</w:t>
      </w:r>
      <w:r w:rsidR="00BC1287">
        <w:t xml:space="preserve"> such as thrushes.</w:t>
      </w:r>
      <w:r w:rsidR="00902ABE">
        <w:t xml:space="preserve"> </w:t>
      </w:r>
      <w:r w:rsidR="00902ABE" w:rsidRPr="002F5EE3">
        <w:t xml:space="preserve">The </w:t>
      </w:r>
      <w:r w:rsidR="00160F04" w:rsidRPr="002F5EE3">
        <w:t>flower is</w:t>
      </w:r>
      <w:r w:rsidR="007E3624" w:rsidRPr="002F5EE3">
        <w:t xml:space="preserve"> </w:t>
      </w:r>
      <w:r w:rsidR="00344FE6">
        <w:t xml:space="preserve">a </w:t>
      </w:r>
      <w:r w:rsidR="007E3624" w:rsidRPr="002F5EE3">
        <w:t>source of nectar for hummingbirds and butterflies</w:t>
      </w:r>
      <w:r w:rsidR="00514A46">
        <w:t xml:space="preserve">. The </w:t>
      </w:r>
      <w:r w:rsidR="006F00F4">
        <w:t>plant</w:t>
      </w:r>
      <w:r w:rsidR="007E3624" w:rsidRPr="002F5EE3">
        <w:t xml:space="preserve"> </w:t>
      </w:r>
      <w:r w:rsidR="009B5A11">
        <w:t xml:space="preserve">is </w:t>
      </w:r>
      <w:r w:rsidR="002F5EE3">
        <w:t xml:space="preserve">host for </w:t>
      </w:r>
      <w:r w:rsidR="000A11A5">
        <w:t xml:space="preserve">the larva of certain </w:t>
      </w:r>
      <w:r w:rsidR="002F5EE3">
        <w:t>butterfl</w:t>
      </w:r>
      <w:r w:rsidR="000A11A5">
        <w:t xml:space="preserve">ies </w:t>
      </w:r>
      <w:r w:rsidR="00344FE6">
        <w:t>including</w:t>
      </w:r>
      <w:r w:rsidR="002F5EE3">
        <w:t xml:space="preserve"> </w:t>
      </w:r>
      <w:r w:rsidR="006F00F4">
        <w:t xml:space="preserve">Gillett’s </w:t>
      </w:r>
      <w:proofErr w:type="spellStart"/>
      <w:r w:rsidR="002F5EE3">
        <w:t>checkermallow</w:t>
      </w:r>
      <w:proofErr w:type="spellEnd"/>
      <w:r w:rsidR="002F5EE3">
        <w:t xml:space="preserve">.  </w:t>
      </w:r>
      <w:r w:rsidR="00514A46">
        <w:t>V</w:t>
      </w:r>
      <w:r w:rsidR="00580F79">
        <w:t xml:space="preserve">alue as </w:t>
      </w:r>
      <w:r w:rsidR="002F5EE3">
        <w:t>general w</w:t>
      </w:r>
      <w:r>
        <w:t>ildlife</w:t>
      </w:r>
      <w:r w:rsidR="00514A46">
        <w:t xml:space="preserve"> </w:t>
      </w:r>
      <w:r>
        <w:t>cover</w:t>
      </w:r>
      <w:r w:rsidR="00514A46">
        <w:t xml:space="preserve"> </w:t>
      </w:r>
      <w:r w:rsidR="00580F79">
        <w:t>is</w:t>
      </w:r>
      <w:r>
        <w:t xml:space="preserve"> high, but as </w:t>
      </w:r>
      <w:r w:rsidRPr="005A137C">
        <w:t>browse</w:t>
      </w:r>
      <w:r w:rsidR="00514A46">
        <w:t xml:space="preserve"> its</w:t>
      </w:r>
      <w:r w:rsidRPr="005A137C">
        <w:t xml:space="preserve"> </w:t>
      </w:r>
      <w:r w:rsidR="00A606F2">
        <w:t>desirability</w:t>
      </w:r>
      <w:r w:rsidRPr="005A137C">
        <w:t xml:space="preserve"> </w:t>
      </w:r>
      <w:r w:rsidR="00344FE6">
        <w:t>is rated</w:t>
      </w:r>
      <w:r w:rsidR="00160F04" w:rsidRPr="005A137C">
        <w:t xml:space="preserve"> low fo</w:t>
      </w:r>
      <w:r w:rsidRPr="005A137C">
        <w:t>r most</w:t>
      </w:r>
      <w:r w:rsidR="00160F04" w:rsidRPr="005A137C">
        <w:t xml:space="preserve"> large game animals</w:t>
      </w:r>
      <w:r>
        <w:t>.  However</w:t>
      </w:r>
      <w:r w:rsidRPr="005A137C">
        <w:t xml:space="preserve">, elk, </w:t>
      </w:r>
      <w:r w:rsidR="009B5A11">
        <w:t xml:space="preserve">moose, </w:t>
      </w:r>
      <w:r w:rsidRPr="005A137C">
        <w:t xml:space="preserve">mountain goats, and deer </w:t>
      </w:r>
      <w:r>
        <w:t xml:space="preserve">are reported to utilize the leaves or twigs in some areas. The species is rated </w:t>
      </w:r>
      <w:r w:rsidR="006E3032">
        <w:t xml:space="preserve">as </w:t>
      </w:r>
      <w:r>
        <w:t xml:space="preserve">poor </w:t>
      </w:r>
      <w:r w:rsidR="006E3032">
        <w:t xml:space="preserve">forage </w:t>
      </w:r>
      <w:r>
        <w:t xml:space="preserve">for </w:t>
      </w:r>
      <w:r w:rsidR="006F00F4">
        <w:t xml:space="preserve">domestic </w:t>
      </w:r>
      <w:r>
        <w:t>cattle</w:t>
      </w:r>
      <w:r w:rsidR="006E3032">
        <w:t xml:space="preserve"> and fair for sheep.</w:t>
      </w:r>
    </w:p>
    <w:p w:rsidR="005A137C" w:rsidRPr="00C50B55" w:rsidRDefault="005A137C" w:rsidP="000968E2">
      <w:pPr>
        <w:pStyle w:val="NRCSBodyText"/>
        <w:rPr>
          <w:sz w:val="16"/>
          <w:szCs w:val="16"/>
        </w:rPr>
      </w:pPr>
    </w:p>
    <w:p w:rsidR="009932D3" w:rsidRDefault="00105C01" w:rsidP="000968E2">
      <w:pPr>
        <w:pStyle w:val="NRCSBodyText"/>
      </w:pPr>
      <w:r>
        <w:rPr>
          <w:i/>
        </w:rPr>
        <w:t xml:space="preserve">Ethnobotanic </w:t>
      </w:r>
      <w:r w:rsidR="00FC407A">
        <w:rPr>
          <w:i/>
        </w:rPr>
        <w:t>–</w:t>
      </w:r>
      <w:r w:rsidR="002255C2">
        <w:t xml:space="preserve"> R</w:t>
      </w:r>
      <w:r w:rsidR="009932D3" w:rsidRPr="009932D3">
        <w:t xml:space="preserve">eports on the fruit vary from poisonous, to mildly toxic, </w:t>
      </w:r>
      <w:r w:rsidR="000A11A5">
        <w:t xml:space="preserve">to bitter </w:t>
      </w:r>
      <w:r w:rsidR="00A72158">
        <w:t>and unpalatable</w:t>
      </w:r>
      <w:r w:rsidR="000A11A5">
        <w:t xml:space="preserve">, </w:t>
      </w:r>
      <w:r w:rsidR="00FC407A">
        <w:t>to</w:t>
      </w:r>
      <w:r w:rsidR="000A11A5">
        <w:t xml:space="preserve"> edible and use</w:t>
      </w:r>
      <w:r w:rsidR="00FC407A">
        <w:t>ful as</w:t>
      </w:r>
      <w:r w:rsidR="000A11A5">
        <w:t xml:space="preserve"> food, depending on </w:t>
      </w:r>
      <w:r w:rsidR="00FC407A">
        <w:t xml:space="preserve">tribe, region or publication.  The berry </w:t>
      </w:r>
      <w:r w:rsidR="00C2551E">
        <w:t xml:space="preserve">was used </w:t>
      </w:r>
      <w:r w:rsidR="00FC407A">
        <w:t>as a source of dye</w:t>
      </w:r>
      <w:r w:rsidR="00C2551E">
        <w:t xml:space="preserve">. Medicinal uses were many and varied among tribes. </w:t>
      </w:r>
      <w:r w:rsidR="00AB1B94">
        <w:t>The</w:t>
      </w:r>
      <w:r w:rsidR="002255C2">
        <w:t>se</w:t>
      </w:r>
      <w:r w:rsidR="00AB1B94">
        <w:t xml:space="preserve"> included the</w:t>
      </w:r>
      <w:r w:rsidR="00C2551E">
        <w:t xml:space="preserve"> leaves,</w:t>
      </w:r>
      <w:r w:rsidR="00FC407A">
        <w:t xml:space="preserve"> berr</w:t>
      </w:r>
      <w:r w:rsidR="00C2551E">
        <w:t>ies</w:t>
      </w:r>
      <w:r w:rsidR="00FC407A">
        <w:t xml:space="preserve"> or bark as a decoction</w:t>
      </w:r>
      <w:r w:rsidR="00C2551E">
        <w:t>, infusion,</w:t>
      </w:r>
      <w:r w:rsidR="00FC407A">
        <w:t xml:space="preserve"> </w:t>
      </w:r>
      <w:r w:rsidR="00C2551E">
        <w:t>or poultice</w:t>
      </w:r>
      <w:r w:rsidR="00FC407A">
        <w:t xml:space="preserve"> </w:t>
      </w:r>
      <w:r w:rsidR="00C2551E">
        <w:t>for sores, body cleansing, swellings,</w:t>
      </w:r>
      <w:r w:rsidR="006E2D9E">
        <w:t xml:space="preserve"> dandruff, </w:t>
      </w:r>
      <w:r w:rsidR="00C2551E">
        <w:t xml:space="preserve"> wounds, infections, sore throats,  paralysis, coughs, burns, itches, venereal diseases, boils, stoma</w:t>
      </w:r>
      <w:r w:rsidR="006E2D9E">
        <w:t>c</w:t>
      </w:r>
      <w:r w:rsidR="00C2551E">
        <w:t xml:space="preserve">h troubles, </w:t>
      </w:r>
      <w:r w:rsidR="006E2D9E">
        <w:t>pains of the legs or feet</w:t>
      </w:r>
      <w:r w:rsidR="00C2551E">
        <w:t xml:space="preserve">, </w:t>
      </w:r>
      <w:r w:rsidR="006E2D9E">
        <w:t xml:space="preserve">arthritis, </w:t>
      </w:r>
      <w:r w:rsidR="00C2551E">
        <w:t xml:space="preserve">and sore eyes.  </w:t>
      </w:r>
      <w:r w:rsidR="006E2D9E">
        <w:t xml:space="preserve">Sometimes the leaves or bark were </w:t>
      </w:r>
      <w:r w:rsidR="00AB1B94">
        <w:t xml:space="preserve">simply </w:t>
      </w:r>
      <w:r w:rsidR="006E2D9E">
        <w:t>chewed for treating ailments</w:t>
      </w:r>
      <w:r w:rsidR="00AB1B94">
        <w:t xml:space="preserve"> or used as a ceremonial emetic (i</w:t>
      </w:r>
      <w:r w:rsidR="00384369">
        <w:t>.</w:t>
      </w:r>
      <w:r w:rsidR="00AB1B94">
        <w:t>e. to induce vomiting)</w:t>
      </w:r>
      <w:r w:rsidR="006E2D9E">
        <w:t>.</w:t>
      </w:r>
    </w:p>
    <w:p w:rsidR="00A72158" w:rsidRPr="00C50B55" w:rsidRDefault="00A72158" w:rsidP="000968E2">
      <w:pPr>
        <w:pStyle w:val="NRCSBodyText"/>
        <w:rPr>
          <w:sz w:val="16"/>
          <w:szCs w:val="16"/>
        </w:rPr>
      </w:pPr>
    </w:p>
    <w:p w:rsidR="00A72158" w:rsidRPr="00A72158" w:rsidRDefault="00A72158" w:rsidP="00A72158">
      <w:pPr>
        <w:pStyle w:val="NRCSBodyText"/>
        <w:rPr>
          <w:b/>
          <w:i/>
          <w:iCs/>
        </w:rPr>
      </w:pPr>
      <w:r w:rsidRPr="00A72158">
        <w:rPr>
          <w:b/>
        </w:rPr>
        <w:t>Status</w:t>
      </w:r>
    </w:p>
    <w:p w:rsidR="00A72158" w:rsidRPr="00A72158" w:rsidRDefault="00A72158" w:rsidP="00A72158">
      <w:pPr>
        <w:pStyle w:val="NRCSBodyText"/>
      </w:pPr>
      <w:r w:rsidRPr="00A72158">
        <w:t>Please consult the PLANTS Web site and your State Department of Natural Resources for this plant’s current status (e.g., threatened or endangered species, state noxious status, and wetland indicator values).</w:t>
      </w:r>
    </w:p>
    <w:p w:rsidR="00CD49CC" w:rsidRDefault="00CD49CC" w:rsidP="00C50B55">
      <w:pPr>
        <w:pStyle w:val="Heading3"/>
        <w:spacing w:before="120"/>
      </w:pPr>
      <w:r w:rsidRPr="00561A8A">
        <w:t>Description</w:t>
      </w:r>
      <w:r w:rsidR="0018267D" w:rsidRPr="00561A8A">
        <w:t xml:space="preserve"> and Adaptation</w:t>
      </w:r>
    </w:p>
    <w:p w:rsidR="0059626C" w:rsidRDefault="006878D9" w:rsidP="00C50B55">
      <w:pPr>
        <w:pStyle w:val="NRCSBodyText"/>
        <w:spacing w:before="120"/>
      </w:pPr>
      <w:r>
        <w:t xml:space="preserve">Twinberry honeysuckle (family: Caprifoliaceae) is an upright deciduous shrub that grows up to 12 (16) </w:t>
      </w:r>
      <w:proofErr w:type="spellStart"/>
      <w:r>
        <w:t>ft</w:t>
      </w:r>
      <w:proofErr w:type="spellEnd"/>
      <w:r>
        <w:t xml:space="preserve"> tall.  The leaves are in opposite pairs</w:t>
      </w:r>
      <w:r w:rsidR="002255C2">
        <w:t>,</w:t>
      </w:r>
      <w:r>
        <w:t xml:space="preserve"> egg or broadly lance shaped</w:t>
      </w:r>
      <w:r w:rsidR="002255C2">
        <w:t xml:space="preserve">, </w:t>
      </w:r>
      <w:r>
        <w:t xml:space="preserve">pointed, </w:t>
      </w:r>
      <w:r w:rsidR="002255C2">
        <w:t xml:space="preserve">and </w:t>
      </w:r>
      <w:r w:rsidR="007323D4">
        <w:t>often hairy</w:t>
      </w:r>
      <w:r>
        <w:t xml:space="preserve"> beneath</w:t>
      </w:r>
      <w:r w:rsidR="00CA2A74">
        <w:t>.  The flowers are tubular, in pairs</w:t>
      </w:r>
      <w:r w:rsidR="002255C2">
        <w:t>,</w:t>
      </w:r>
      <w:r w:rsidR="00CA2A74">
        <w:t xml:space="preserve"> and yellow (except for the orange-red tinted flowers for the coastal variety </w:t>
      </w:r>
      <w:r w:rsidR="00CA2A74" w:rsidRPr="00CA2A74">
        <w:rPr>
          <w:i/>
        </w:rPr>
        <w:t>ledebourii)</w:t>
      </w:r>
      <w:r w:rsidR="00CA2A74">
        <w:rPr>
          <w:i/>
        </w:rPr>
        <w:t xml:space="preserve">. </w:t>
      </w:r>
      <w:r w:rsidR="005803D1">
        <w:t>The d</w:t>
      </w:r>
      <w:r w:rsidR="00CA2A74" w:rsidRPr="00CA2A74">
        <w:t>ouble or “twin” shiny black berries</w:t>
      </w:r>
      <w:r w:rsidR="005803D1">
        <w:t xml:space="preserve"> that ripen in July or later are</w:t>
      </w:r>
      <w:r w:rsidR="00CA2A74" w:rsidRPr="00CA2A74">
        <w:t xml:space="preserve"> cupped by </w:t>
      </w:r>
      <w:r w:rsidR="005803D1">
        <w:t>prominent purple-</w:t>
      </w:r>
      <w:r w:rsidR="00CA2A74" w:rsidRPr="00CA2A74">
        <w:t xml:space="preserve">red colored </w:t>
      </w:r>
      <w:r w:rsidR="005803D1">
        <w:t>bracts.</w:t>
      </w:r>
      <w:r w:rsidR="0059626C">
        <w:t xml:space="preserve">             </w:t>
      </w:r>
    </w:p>
    <w:p w:rsidR="0012361F" w:rsidRDefault="0012361F" w:rsidP="00C50B55">
      <w:pPr>
        <w:pStyle w:val="NRCSBodyText"/>
        <w:jc w:val="center"/>
      </w:pPr>
      <w:proofErr w:type="gramStart"/>
      <w:r w:rsidRPr="00C50B55">
        <w:rPr>
          <w:i/>
          <w:sz w:val="16"/>
          <w:szCs w:val="16"/>
        </w:rPr>
        <w:t xml:space="preserve">Figure </w:t>
      </w:r>
      <w:r w:rsidR="005C1B93" w:rsidRPr="00C50B55">
        <w:rPr>
          <w:i/>
          <w:sz w:val="16"/>
          <w:szCs w:val="16"/>
        </w:rPr>
        <w:t>2</w:t>
      </w:r>
      <w:r w:rsidRPr="00C50B55">
        <w:rPr>
          <w:i/>
          <w:sz w:val="16"/>
          <w:szCs w:val="16"/>
        </w:rPr>
        <w:t>.</w:t>
      </w:r>
      <w:proofErr w:type="gramEnd"/>
      <w:r w:rsidRPr="00C50B55">
        <w:rPr>
          <w:i/>
          <w:sz w:val="16"/>
          <w:szCs w:val="16"/>
        </w:rPr>
        <w:t xml:space="preserve"> </w:t>
      </w:r>
      <w:proofErr w:type="gramStart"/>
      <w:r w:rsidRPr="00C50B55">
        <w:rPr>
          <w:i/>
          <w:sz w:val="16"/>
          <w:szCs w:val="16"/>
        </w:rPr>
        <w:t>Stem,</w:t>
      </w:r>
      <w:proofErr w:type="gramEnd"/>
      <w:r w:rsidRPr="00C50B55">
        <w:rPr>
          <w:i/>
          <w:sz w:val="16"/>
          <w:szCs w:val="16"/>
        </w:rPr>
        <w:t xml:space="preserve"> leaves, fruit, and flower of twinberry honeysuckle. </w:t>
      </w:r>
      <w:proofErr w:type="gramStart"/>
      <w:r w:rsidRPr="00C50B55">
        <w:rPr>
          <w:i/>
          <w:sz w:val="16"/>
          <w:szCs w:val="16"/>
        </w:rPr>
        <w:t>Reprinted with permission, Universit</w:t>
      </w:r>
      <w:r w:rsidR="007323D4" w:rsidRPr="00C50B55">
        <w:rPr>
          <w:i/>
          <w:sz w:val="16"/>
          <w:szCs w:val="16"/>
        </w:rPr>
        <w:t>y</w:t>
      </w:r>
      <w:r w:rsidRPr="00C50B55">
        <w:rPr>
          <w:i/>
          <w:sz w:val="16"/>
          <w:szCs w:val="16"/>
        </w:rPr>
        <w:t xml:space="preserve"> of </w:t>
      </w:r>
      <w:r w:rsidR="00C05EBE" w:rsidRPr="00C50B55">
        <w:rPr>
          <w:i/>
          <w:sz w:val="16"/>
          <w:szCs w:val="16"/>
        </w:rPr>
        <w:t>Washington Press</w:t>
      </w:r>
      <w:r w:rsidRPr="00C50B55">
        <w:rPr>
          <w:i/>
          <w:sz w:val="16"/>
          <w:szCs w:val="16"/>
        </w:rPr>
        <w:t>.</w:t>
      </w:r>
      <w:proofErr w:type="gramEnd"/>
    </w:p>
    <w:p w:rsidR="00213FA7" w:rsidRDefault="005C1B93" w:rsidP="00213FA7">
      <w:pPr>
        <w:pStyle w:val="NRCSBodyText"/>
      </w:pPr>
      <w:r>
        <w:lastRenderedPageBreak/>
        <w:t xml:space="preserve">Twinberry honeysuckle occurs from </w:t>
      </w:r>
      <w:r w:rsidR="002255C2">
        <w:t xml:space="preserve">the sea coast </w:t>
      </w:r>
      <w:r>
        <w:t>to high elevations</w:t>
      </w:r>
      <w:r w:rsidR="002255C2">
        <w:t xml:space="preserve"> in alpine regions</w:t>
      </w:r>
      <w:r>
        <w:t xml:space="preserve">. It ranges from Alaska south to Mexico and west through the Rocky Mountain </w:t>
      </w:r>
      <w:proofErr w:type="gramStart"/>
      <w:r w:rsidR="000F34B3" w:rsidRPr="00CD7E29">
        <w:t>s</w:t>
      </w:r>
      <w:r w:rsidRPr="00CD7E29">
        <w:t>tates</w:t>
      </w:r>
      <w:proofErr w:type="gramEnd"/>
      <w:r>
        <w:t>, as well as most of Canada.  The species</w:t>
      </w:r>
      <w:r w:rsidR="00446C11">
        <w:t xml:space="preserve"> is adapted </w:t>
      </w:r>
      <w:r>
        <w:t xml:space="preserve">to </w:t>
      </w:r>
      <w:r w:rsidR="00446C11">
        <w:t xml:space="preserve">soils that </w:t>
      </w:r>
      <w:r>
        <w:t>vary</w:t>
      </w:r>
      <w:r w:rsidR="00446C11">
        <w:t xml:space="preserve"> </w:t>
      </w:r>
      <w:r w:rsidR="00563926">
        <w:t>from course</w:t>
      </w:r>
      <w:r w:rsidR="00446C11">
        <w:t xml:space="preserve"> sand to fine textured silt and clay with a pH of </w:t>
      </w:r>
      <w:r w:rsidR="00563926">
        <w:t>5</w:t>
      </w:r>
      <w:r w:rsidR="00446C11">
        <w:t xml:space="preserve"> to 8 (moderately high acidity to slightly basic)</w:t>
      </w:r>
      <w:r w:rsidR="004A0FB8">
        <w:t xml:space="preserve">.  </w:t>
      </w:r>
      <w:r w:rsidR="00EF2B24">
        <w:t>F</w:t>
      </w:r>
      <w:r w:rsidR="00563926">
        <w:t xml:space="preserve">ound </w:t>
      </w:r>
      <w:r>
        <w:t>o</w:t>
      </w:r>
      <w:r w:rsidR="00563926">
        <w:t>n moist, seasonally wet</w:t>
      </w:r>
      <w:r w:rsidR="00EF2B24">
        <w:t xml:space="preserve">, </w:t>
      </w:r>
      <w:r>
        <w:t>and</w:t>
      </w:r>
      <w:r w:rsidR="00EF2B24">
        <w:t xml:space="preserve"> </w:t>
      </w:r>
      <w:r w:rsidR="00563926">
        <w:t>flood</w:t>
      </w:r>
      <w:r w:rsidR="00EF2B24">
        <w:t>ed sites, habitats include</w:t>
      </w:r>
      <w:r w:rsidR="00563926">
        <w:t xml:space="preserve"> moist woods, thickets, riparian </w:t>
      </w:r>
      <w:r w:rsidR="00EF2B24">
        <w:t xml:space="preserve">zones and bogs.  It also occurs in </w:t>
      </w:r>
      <w:r w:rsidR="00563926">
        <w:t>brackish tidal swamps</w:t>
      </w:r>
      <w:r w:rsidR="00EF2B24">
        <w:t xml:space="preserve"> </w:t>
      </w:r>
      <w:r>
        <w:t xml:space="preserve">and sandy areas </w:t>
      </w:r>
      <w:r w:rsidR="00EF2B24">
        <w:t>along the coast</w:t>
      </w:r>
      <w:r w:rsidR="00563926">
        <w:t>.</w:t>
      </w:r>
      <w:r w:rsidR="00EF2B24">
        <w:t xml:space="preserve">  While tolerant of full sun, </w:t>
      </w:r>
      <w:r>
        <w:t>twinberry honeysuckle</w:t>
      </w:r>
      <w:r w:rsidR="00EF2B24">
        <w:t xml:space="preserve"> is most commonly found </w:t>
      </w:r>
      <w:r w:rsidR="00764743">
        <w:t>under</w:t>
      </w:r>
      <w:r w:rsidR="00EF2B24">
        <w:t xml:space="preserve"> shady </w:t>
      </w:r>
      <w:r w:rsidR="00C17B1F">
        <w:t xml:space="preserve">conditions. </w:t>
      </w:r>
      <w:r>
        <w:t>It</w:t>
      </w:r>
      <w:r w:rsidR="00C17B1F">
        <w:t xml:space="preserve"> will grow on upland soils with moderate fertility but drought tolerance is lacking.</w:t>
      </w:r>
    </w:p>
    <w:p w:rsidR="00213FA7" w:rsidRDefault="00213FA7" w:rsidP="00213FA7">
      <w:pPr>
        <w:pStyle w:val="NRCSBodyText"/>
      </w:pPr>
    </w:p>
    <w:p w:rsidR="00213FA7" w:rsidRPr="00213FA7" w:rsidRDefault="005C1B93" w:rsidP="00213FA7">
      <w:pPr>
        <w:pStyle w:val="NRCSBodyText"/>
      </w:pPr>
      <w:r>
        <w:rPr>
          <w:noProof/>
        </w:rPr>
        <w:drawing>
          <wp:inline distT="0" distB="0" distL="0" distR="0" wp14:anchorId="2E8F0189" wp14:editId="3F3AB492">
            <wp:extent cx="2971800" cy="2468880"/>
            <wp:effectExtent l="19050" t="0" r="0" b="0"/>
            <wp:docPr id="8" name="Picture 2" descr="Distribution map for twinberry honeysuckle from USDA NRCS PLANTS databa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ome\dale.darris\shrubs\black twinberry\LOIN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B93" w:rsidRDefault="005C1B93" w:rsidP="005C1B93">
      <w:pPr>
        <w:pStyle w:val="CaptionNRCS"/>
      </w:pPr>
      <w:proofErr w:type="gramStart"/>
      <w:r>
        <w:t>Figure 3.</w:t>
      </w:r>
      <w:proofErr w:type="gramEnd"/>
      <w:r>
        <w:t xml:space="preserve"> </w:t>
      </w:r>
      <w:proofErr w:type="gramStart"/>
      <w:r>
        <w:t>Twinberry honeysuckle distribution from USDA-NRCS PLANTS Database</w:t>
      </w:r>
      <w:r w:rsidR="007323D4">
        <w:t>.</w:t>
      </w:r>
      <w:proofErr w:type="gramEnd"/>
    </w:p>
    <w:p w:rsidR="00125BE3" w:rsidRPr="001D1848" w:rsidRDefault="00C17B1F" w:rsidP="0040152F">
      <w:pPr>
        <w:pStyle w:val="NRCSBodyText"/>
        <w:spacing w:before="240"/>
      </w:pPr>
      <w:r>
        <w:t>P</w:t>
      </w:r>
      <w:r w:rsidR="001D1848" w:rsidRPr="00C430F6">
        <w:t>lease consult the Plant Profile page</w:t>
      </w:r>
      <w:r w:rsidR="001D1848" w:rsidRPr="001D1848">
        <w:t xml:space="preserve"> for this species on the PLANTS Web site.</w:t>
      </w:r>
    </w:p>
    <w:p w:rsidR="00CD49CC" w:rsidRDefault="00CD49CC" w:rsidP="0040152F">
      <w:pPr>
        <w:pStyle w:val="Heading3"/>
        <w:spacing w:before="240"/>
      </w:pPr>
      <w:r w:rsidRPr="00561A8A">
        <w:t>Establishment</w:t>
      </w:r>
    </w:p>
    <w:p w:rsidR="004A0FB8" w:rsidRDefault="004A0FB8" w:rsidP="004A0FB8">
      <w:pPr>
        <w:pStyle w:val="NRCSBodyText"/>
      </w:pPr>
      <w:r>
        <w:t>Seed is obtained by collecting the</w:t>
      </w:r>
      <w:r w:rsidR="005A77AB">
        <w:t xml:space="preserve"> ripe berries from July through September then</w:t>
      </w:r>
      <w:r>
        <w:t xml:space="preserve"> macerating the fruit to</w:t>
      </w:r>
      <w:r w:rsidR="005A77AB">
        <w:t xml:space="preserve"> separate</w:t>
      </w:r>
      <w:r>
        <w:t xml:space="preserve"> the seed from the pulp.</w:t>
      </w:r>
      <w:r w:rsidR="005A77AB">
        <w:t xml:space="preserve"> </w:t>
      </w:r>
      <w:r>
        <w:t xml:space="preserve">The seed </w:t>
      </w:r>
      <w:r w:rsidR="009C650D">
        <w:t>should be</w:t>
      </w:r>
      <w:r>
        <w:t xml:space="preserve"> cold moist </w:t>
      </w:r>
      <w:r w:rsidR="00C17B1F">
        <w:t>stratified (</w:t>
      </w:r>
      <w:r w:rsidR="002A6193">
        <w:t>moist chill</w:t>
      </w:r>
      <w:r w:rsidR="009C650D">
        <w:t>ed at 33-36</w:t>
      </w:r>
      <w:r w:rsidR="00C17B1F">
        <w:t>°</w:t>
      </w:r>
      <w:r w:rsidR="009C650D">
        <w:t>F) for</w:t>
      </w:r>
      <w:r>
        <w:t xml:space="preserve"> 30</w:t>
      </w:r>
      <w:r w:rsidR="007323D4">
        <w:t xml:space="preserve"> to </w:t>
      </w:r>
      <w:r>
        <w:t>90 days</w:t>
      </w:r>
      <w:r w:rsidR="005A77AB">
        <w:t xml:space="preserve"> in order to overcome embryo dormancy and improve germination.</w:t>
      </w:r>
      <w:r w:rsidR="00C037E4">
        <w:t xml:space="preserve">  </w:t>
      </w:r>
      <w:r w:rsidR="007323D4">
        <w:t>Air d</w:t>
      </w:r>
      <w:r w:rsidR="00C037E4">
        <w:t>ried seed can be stored in sealed containers under cool temperatures for</w:t>
      </w:r>
      <w:r w:rsidR="00C05EBE">
        <w:t xml:space="preserve"> up to</w:t>
      </w:r>
      <w:r w:rsidR="00C037E4">
        <w:t xml:space="preserve"> 15 years. </w:t>
      </w:r>
      <w:r w:rsidR="007323D4">
        <w:t xml:space="preserve">There </w:t>
      </w:r>
      <w:r w:rsidR="00C05EBE">
        <w:t>is</w:t>
      </w:r>
      <w:r w:rsidR="00A72158">
        <w:t xml:space="preserve"> </w:t>
      </w:r>
      <w:r w:rsidR="007323D4">
        <w:t xml:space="preserve">an </w:t>
      </w:r>
      <w:r w:rsidR="00A72158">
        <w:t xml:space="preserve">average </w:t>
      </w:r>
      <w:r w:rsidR="00C05EBE">
        <w:t xml:space="preserve">of </w:t>
      </w:r>
      <w:r w:rsidR="002A6193">
        <w:t>327,000 seeds per pound. Unstratified s</w:t>
      </w:r>
      <w:r w:rsidR="00C037E4">
        <w:t xml:space="preserve">eed should be fall sown and covered with a thin layer of soil and </w:t>
      </w:r>
      <w:r w:rsidR="00AB7909">
        <w:t>1-2 in</w:t>
      </w:r>
      <w:r w:rsidR="00A72158">
        <w:t>.</w:t>
      </w:r>
      <w:r w:rsidR="00AB7909">
        <w:t xml:space="preserve"> of</w:t>
      </w:r>
      <w:r w:rsidR="007323D4">
        <w:t xml:space="preserve"> organic</w:t>
      </w:r>
      <w:r w:rsidR="00AB7909">
        <w:t xml:space="preserve"> </w:t>
      </w:r>
      <w:r w:rsidR="00C037E4">
        <w:t>mulch.</w:t>
      </w:r>
    </w:p>
    <w:p w:rsidR="006878D9" w:rsidRDefault="006878D9" w:rsidP="004A0FB8">
      <w:pPr>
        <w:pStyle w:val="NRCSBodyText"/>
      </w:pPr>
    </w:p>
    <w:p w:rsidR="002A6193" w:rsidRDefault="009C650D" w:rsidP="004A0FB8">
      <w:pPr>
        <w:pStyle w:val="NRCSBodyText"/>
      </w:pPr>
      <w:r>
        <w:t xml:space="preserve">Vegetative </w:t>
      </w:r>
      <w:r w:rsidR="001F367F">
        <w:t xml:space="preserve">propagation in containers or beds </w:t>
      </w:r>
      <w:r>
        <w:t>is easy from hardwood (</w:t>
      </w:r>
      <w:r w:rsidR="001F367F">
        <w:t xml:space="preserve">winter </w:t>
      </w:r>
      <w:r>
        <w:t xml:space="preserve">dormant), softwood (spring) </w:t>
      </w:r>
      <w:r w:rsidR="007323D4">
        <w:t xml:space="preserve">and </w:t>
      </w:r>
      <w:r>
        <w:t>semi-hardwood (summer)</w:t>
      </w:r>
      <w:r w:rsidR="007323D4">
        <w:t xml:space="preserve"> cuttings</w:t>
      </w:r>
      <w:r w:rsidR="001F367F">
        <w:t>, or layering</w:t>
      </w:r>
      <w:r w:rsidR="00A606F2">
        <w:t xml:space="preserve"> of stems</w:t>
      </w:r>
      <w:r w:rsidR="001F367F">
        <w:t xml:space="preserve"> </w:t>
      </w:r>
      <w:r w:rsidR="00AB7909">
        <w:t>if</w:t>
      </w:r>
      <w:r w:rsidR="001F367F">
        <w:t xml:space="preserve"> </w:t>
      </w:r>
      <w:r w:rsidR="00AB7909">
        <w:t xml:space="preserve">the </w:t>
      </w:r>
      <w:r w:rsidR="001F367F">
        <w:t xml:space="preserve">soil or growth media is kept moist. </w:t>
      </w:r>
      <w:r w:rsidR="00732050">
        <w:t>R</w:t>
      </w:r>
      <w:r w:rsidR="001F367F">
        <w:t xml:space="preserve">ooting hormones are </w:t>
      </w:r>
      <w:r w:rsidR="00A606F2">
        <w:t xml:space="preserve">generally </w:t>
      </w:r>
      <w:r w:rsidR="001F367F">
        <w:t>not required</w:t>
      </w:r>
      <w:r w:rsidR="00732050">
        <w:t>, but may be helpful for some clones or populations</w:t>
      </w:r>
      <w:r w:rsidR="001F367F">
        <w:t xml:space="preserve">.  </w:t>
      </w:r>
      <w:r w:rsidR="00A606F2">
        <w:t>In western</w:t>
      </w:r>
      <w:r w:rsidR="00732050">
        <w:t xml:space="preserve"> Oregon</w:t>
      </w:r>
      <w:r w:rsidR="00A606F2">
        <w:t xml:space="preserve"> and western Washington,</w:t>
      </w:r>
      <w:r w:rsidR="00732050">
        <w:t xml:space="preserve"> </w:t>
      </w:r>
      <w:r w:rsidR="00A606F2">
        <w:t xml:space="preserve">establishment from </w:t>
      </w:r>
      <w:r w:rsidR="00732050">
        <w:t xml:space="preserve">direct installation of live stakes on </w:t>
      </w:r>
      <w:proofErr w:type="spellStart"/>
      <w:r w:rsidR="00732050">
        <w:t>streambanks</w:t>
      </w:r>
      <w:proofErr w:type="spellEnd"/>
      <w:r w:rsidR="00732050">
        <w:t xml:space="preserve"> and other moist revegetation sites </w:t>
      </w:r>
      <w:r w:rsidR="00732050">
        <w:lastRenderedPageBreak/>
        <w:t>in fall or winter</w:t>
      </w:r>
      <w:r w:rsidR="00A606F2">
        <w:t xml:space="preserve"> has been moderately successful</w:t>
      </w:r>
      <w:r w:rsidR="00732050">
        <w:t>.</w:t>
      </w:r>
      <w:r w:rsidR="001F367F">
        <w:t xml:space="preserve"> </w:t>
      </w:r>
      <w:r w:rsidR="00A606F2">
        <w:t>Live stakes are unrooted, dormant 18</w:t>
      </w:r>
      <w:r w:rsidR="00C05EBE">
        <w:t xml:space="preserve"> to </w:t>
      </w:r>
      <w:r w:rsidR="00A606F2">
        <w:t>36 in</w:t>
      </w:r>
      <w:r w:rsidR="007323D4">
        <w:t>.</w:t>
      </w:r>
      <w:r w:rsidR="00A606F2">
        <w:t xml:space="preserve"> cuttings made from older branches and planted with at least 70</w:t>
      </w:r>
      <w:r w:rsidR="00C05EBE">
        <w:t xml:space="preserve"> percent</w:t>
      </w:r>
      <w:r w:rsidR="00A606F2">
        <w:t xml:space="preserve"> of the length in the soil. As</w:t>
      </w:r>
      <w:r w:rsidR="00732050">
        <w:t xml:space="preserve"> with container or </w:t>
      </w:r>
      <w:proofErr w:type="spellStart"/>
      <w:r w:rsidR="00732050">
        <w:t>bareroot</w:t>
      </w:r>
      <w:proofErr w:type="spellEnd"/>
      <w:r w:rsidR="00732050">
        <w:t xml:space="preserve"> </w:t>
      </w:r>
      <w:r w:rsidR="00361955">
        <w:t xml:space="preserve">nursery </w:t>
      </w:r>
      <w:r w:rsidR="00732050">
        <w:t>stock, survival</w:t>
      </w:r>
      <w:r w:rsidR="00A606F2">
        <w:t xml:space="preserve"> and growth</w:t>
      </w:r>
      <w:r w:rsidR="00732050">
        <w:t xml:space="preserve"> </w:t>
      </w:r>
      <w:r w:rsidR="007323D4">
        <w:t>are</w:t>
      </w:r>
      <w:r w:rsidR="00732050">
        <w:t xml:space="preserve"> improved if </w:t>
      </w:r>
      <w:r w:rsidR="00781FF7">
        <w:t>stakes</w:t>
      </w:r>
      <w:r w:rsidR="00732050">
        <w:t xml:space="preserve"> are mulched or irrigated the first full growing season, weeds are suppressed, and animal browse curtailed.</w:t>
      </w:r>
    </w:p>
    <w:p w:rsidR="00CD49CC" w:rsidRDefault="00CD49CC" w:rsidP="0040152F">
      <w:pPr>
        <w:pStyle w:val="Heading3"/>
        <w:spacing w:before="240"/>
      </w:pPr>
      <w:r w:rsidRPr="00561A8A">
        <w:t>Management</w:t>
      </w:r>
    </w:p>
    <w:p w:rsidR="00344FE6" w:rsidRPr="00344FE6" w:rsidRDefault="00344FE6" w:rsidP="00344FE6">
      <w:pPr>
        <w:pStyle w:val="NRCSBodyText"/>
      </w:pPr>
      <w:r>
        <w:t>Plants should be monitored for survival and pest problems the first few growing seasons and remedial action taken as needed.</w:t>
      </w:r>
      <w:r w:rsidR="00764743">
        <w:t xml:space="preserve"> </w:t>
      </w:r>
      <w:r w:rsidR="00361955">
        <w:t xml:space="preserve">Brush cutting </w:t>
      </w:r>
      <w:r w:rsidR="007323D4">
        <w:t>can be</w:t>
      </w:r>
      <w:r w:rsidR="00E870B3">
        <w:t xml:space="preserve"> </w:t>
      </w:r>
      <w:r w:rsidR="00402D60">
        <w:t xml:space="preserve">used as </w:t>
      </w:r>
      <w:r w:rsidR="007323D4">
        <w:t xml:space="preserve">a </w:t>
      </w:r>
      <w:r w:rsidR="00402D60">
        <w:t xml:space="preserve">management tool to increase or decrease the attractiveness of twinberry honeysuckle to browsing by ungulates in transportation corridors. </w:t>
      </w:r>
      <w:r w:rsidR="00361955">
        <w:t xml:space="preserve"> </w:t>
      </w:r>
      <w:proofErr w:type="gramStart"/>
      <w:r w:rsidR="00E870B3">
        <w:t>In British Columbia, c</w:t>
      </w:r>
      <w:r w:rsidR="00402D60">
        <w:t xml:space="preserve">utting </w:t>
      </w:r>
      <w:r w:rsidR="00E870B3">
        <w:t xml:space="preserve">the shrubs </w:t>
      </w:r>
      <w:r w:rsidR="00402D60">
        <w:t xml:space="preserve">in July </w:t>
      </w:r>
      <w:r w:rsidR="00E870B3">
        <w:t>r</w:t>
      </w:r>
      <w:r w:rsidR="00402D60">
        <w:t>esults in less attractive fall and winter browse.</w:t>
      </w:r>
      <w:proofErr w:type="gramEnd"/>
    </w:p>
    <w:p w:rsidR="00CD49CC" w:rsidRDefault="00CD49CC" w:rsidP="0040152F">
      <w:pPr>
        <w:pStyle w:val="Heading3"/>
        <w:spacing w:before="240"/>
      </w:pPr>
      <w:r w:rsidRPr="00561A8A">
        <w:t>Pests and Potential Problems</w:t>
      </w:r>
    </w:p>
    <w:p w:rsidR="005A77AB" w:rsidRPr="005A77AB" w:rsidRDefault="00402D60" w:rsidP="005A77AB">
      <w:pPr>
        <w:pStyle w:val="NRCSBodyText"/>
      </w:pPr>
      <w:r>
        <w:t xml:space="preserve">Among </w:t>
      </w:r>
      <w:r w:rsidR="00AB7909">
        <w:t>the</w:t>
      </w:r>
      <w:r w:rsidR="005A77AB">
        <w:t xml:space="preserve"> insect pests are aphids</w:t>
      </w:r>
      <w:r w:rsidR="00C037E4">
        <w:t>, serpentine leaf min</w:t>
      </w:r>
      <w:r w:rsidR="005F2A6B">
        <w:t>e</w:t>
      </w:r>
      <w:bookmarkStart w:id="0" w:name="_GoBack"/>
      <w:bookmarkEnd w:id="0"/>
      <w:r w:rsidR="00C037E4">
        <w:t>rs, and scales</w:t>
      </w:r>
      <w:r w:rsidR="005A77AB">
        <w:t>.</w:t>
      </w:r>
      <w:r w:rsidR="00AB7909">
        <w:t xml:space="preserve">  Disease problems have not been widely reported but may include those of other honeysuckles.</w:t>
      </w:r>
    </w:p>
    <w:p w:rsidR="00CD49CC" w:rsidRDefault="00CD49CC" w:rsidP="0040152F">
      <w:pPr>
        <w:pStyle w:val="Heading3"/>
        <w:spacing w:before="240"/>
      </w:pPr>
      <w:r w:rsidRPr="00561A8A">
        <w:t>Environmental Concerns</w:t>
      </w:r>
    </w:p>
    <w:p w:rsidR="00AB7909" w:rsidRPr="00AB7909" w:rsidRDefault="00AB7909" w:rsidP="00AB7909">
      <w:pPr>
        <w:pStyle w:val="NRCSBodyText"/>
      </w:pPr>
      <w:r>
        <w:t>The</w:t>
      </w:r>
      <w:r w:rsidR="006E3032">
        <w:t xml:space="preserve"> bitter ripe</w:t>
      </w:r>
      <w:r>
        <w:t xml:space="preserve"> berries may be mildly toxic or poisonous to humans.  </w:t>
      </w:r>
      <w:r w:rsidR="006E3032">
        <w:t xml:space="preserve">There is some suggestion </w:t>
      </w:r>
      <w:r>
        <w:t xml:space="preserve">the foliage or other plant parts may have a </w:t>
      </w:r>
      <w:r w:rsidR="006E3032">
        <w:t xml:space="preserve">mildly </w:t>
      </w:r>
      <w:r>
        <w:t xml:space="preserve">toxic effect on cattle. </w:t>
      </w:r>
    </w:p>
    <w:p w:rsidR="00CD49CC" w:rsidRDefault="00CD49CC" w:rsidP="0040152F">
      <w:pPr>
        <w:pStyle w:val="Heading3"/>
        <w:spacing w:before="240"/>
      </w:pPr>
      <w:r w:rsidRPr="00561A8A">
        <w:t>Cultivars, Improved, and Selected Materials (and area of origin)</w:t>
      </w:r>
    </w:p>
    <w:p w:rsidR="001C6D70" w:rsidRPr="001C6D70" w:rsidRDefault="001C6D70" w:rsidP="001C6D70">
      <w:pPr>
        <w:pStyle w:val="NRCSBodyText"/>
      </w:pPr>
      <w:r>
        <w:t xml:space="preserve">There are no known cultivars or </w:t>
      </w:r>
      <w:r w:rsidR="00764743">
        <w:t xml:space="preserve">named </w:t>
      </w:r>
      <w:r>
        <w:t>selections</w:t>
      </w:r>
      <w:r w:rsidR="00764743">
        <w:t>. However</w:t>
      </w:r>
      <w:r>
        <w:t xml:space="preserve">, provenance testing </w:t>
      </w:r>
      <w:r w:rsidR="00C05EBE">
        <w:t>and anecdotal</w:t>
      </w:r>
      <w:r w:rsidR="002255C2">
        <w:t xml:space="preserve"> </w:t>
      </w:r>
      <w:r w:rsidR="00764743">
        <w:t>observations</w:t>
      </w:r>
      <w:r w:rsidR="00E870B3">
        <w:t xml:space="preserve"> </w:t>
      </w:r>
      <w:r>
        <w:t xml:space="preserve">show clear distinctions in </w:t>
      </w:r>
      <w:r w:rsidR="00E870B3">
        <w:t xml:space="preserve">bud break and </w:t>
      </w:r>
      <w:r>
        <w:t>growth patterns in northern versus southern and continental versus coastal sources</w:t>
      </w:r>
      <w:r w:rsidR="00E870B3">
        <w:t xml:space="preserve"> of this species</w:t>
      </w:r>
      <w:r w:rsidR="00B368A5">
        <w:t xml:space="preserve">. </w:t>
      </w:r>
      <w:r w:rsidR="00764743">
        <w:t>S</w:t>
      </w:r>
      <w:r w:rsidR="00B368A5">
        <w:t>uch di</w:t>
      </w:r>
      <w:r w:rsidR="0087041C">
        <w:t xml:space="preserve">fferences are probably adaptive </w:t>
      </w:r>
      <w:r w:rsidR="00384369">
        <w:t>and reflect</w:t>
      </w:r>
      <w:r w:rsidR="00BC1287">
        <w:t xml:space="preserve"> geographic origin</w:t>
      </w:r>
      <w:r w:rsidR="00384369">
        <w:t>. Thus, source</w:t>
      </w:r>
      <w:r w:rsidR="00E870B3">
        <w:t xml:space="preserve"> </w:t>
      </w:r>
      <w:r w:rsidR="00384369">
        <w:t>of stock should be carefully considered</w:t>
      </w:r>
      <w:r w:rsidR="00E870B3">
        <w:t xml:space="preserve"> for planting</w:t>
      </w:r>
      <w:r w:rsidR="00384369">
        <w:t>s</w:t>
      </w:r>
      <w:r w:rsidR="00E870B3">
        <w:t>.</w:t>
      </w:r>
      <w:r w:rsidR="0087041C">
        <w:t xml:space="preserve"> </w:t>
      </w:r>
      <w:r w:rsidR="00B368A5">
        <w:t xml:space="preserve">   </w:t>
      </w:r>
    </w:p>
    <w:p w:rsidR="002D13C1" w:rsidRDefault="002D13C1" w:rsidP="002D13C1">
      <w:pPr>
        <w:pStyle w:val="Heading3"/>
        <w:spacing w:before="240"/>
      </w:pPr>
      <w:r w:rsidRPr="00561A8A">
        <w:t xml:space="preserve">Prepared By </w:t>
      </w:r>
    </w:p>
    <w:p w:rsidR="002D13C1" w:rsidRPr="003D792D" w:rsidRDefault="002D13C1" w:rsidP="002D13C1">
      <w:pPr>
        <w:pStyle w:val="NRCSBodyText"/>
      </w:pPr>
      <w:r>
        <w:t xml:space="preserve">Dale </w:t>
      </w:r>
      <w:proofErr w:type="spellStart"/>
      <w:r>
        <w:t>Darris</w:t>
      </w:r>
      <w:proofErr w:type="spellEnd"/>
      <w:r>
        <w:t>, USDA NRCS, Corvallis Plant Materials Center</w:t>
      </w:r>
    </w:p>
    <w:p w:rsidR="002D13C1" w:rsidRPr="00D57FE6" w:rsidRDefault="002D13C1" w:rsidP="002D13C1">
      <w:pPr>
        <w:pStyle w:val="Heading3"/>
        <w:spacing w:before="240"/>
      </w:pPr>
      <w:r w:rsidRPr="00D57FE6">
        <w:t>Citation</w:t>
      </w:r>
    </w:p>
    <w:p w:rsidR="002D13C1" w:rsidRDefault="002D13C1" w:rsidP="002D13C1">
      <w:pPr>
        <w:pStyle w:val="NRCSBodyText"/>
        <w:rPr>
          <w:b/>
        </w:rPr>
      </w:pPr>
      <w:bookmarkStart w:id="1" w:name="OLE_LINK3"/>
      <w:bookmarkStart w:id="2" w:name="OLE_LINK4"/>
      <w:proofErr w:type="spellStart"/>
      <w:r>
        <w:t>Darris</w:t>
      </w:r>
      <w:proofErr w:type="spellEnd"/>
      <w:r>
        <w:t xml:space="preserve">, D. 2011. Plant fact sheet for twinberry </w:t>
      </w:r>
      <w:proofErr w:type="gramStart"/>
      <w:r>
        <w:t>honeysuckle  (</w:t>
      </w:r>
      <w:proofErr w:type="gramEnd"/>
      <w:r>
        <w:rPr>
          <w:i/>
        </w:rPr>
        <w:t>Lonicera involucrata</w:t>
      </w:r>
      <w:r>
        <w:t xml:space="preserve">). </w:t>
      </w:r>
      <w:proofErr w:type="gramStart"/>
      <w:r>
        <w:t xml:space="preserve">USDA Natural Resources Conservation Service, Corvallis, </w:t>
      </w:r>
      <w:r w:rsidR="00764743">
        <w:t>OR.</w:t>
      </w:r>
      <w:proofErr w:type="gramEnd"/>
      <w:r>
        <w:t xml:space="preserve"> 97330.</w:t>
      </w:r>
    </w:p>
    <w:bookmarkEnd w:id="1"/>
    <w:bookmarkEnd w:id="2"/>
    <w:p w:rsidR="002D13C1" w:rsidRDefault="002D13C1" w:rsidP="002D13C1">
      <w:pPr>
        <w:pStyle w:val="NRCSBodyText"/>
        <w:spacing w:before="240"/>
      </w:pPr>
      <w:r w:rsidRPr="000E3166">
        <w:t xml:space="preserve">Published </w:t>
      </w:r>
      <w:r>
        <w:t>September 2011</w:t>
      </w:r>
    </w:p>
    <w:p w:rsidR="002D13C1" w:rsidRPr="00705B62" w:rsidRDefault="002D13C1" w:rsidP="002D13C1">
      <w:pPr>
        <w:pStyle w:val="NRCSBodyText"/>
        <w:spacing w:before="240"/>
      </w:pPr>
      <w:r w:rsidRPr="00705B62">
        <w:t xml:space="preserve">Edited: </w:t>
      </w:r>
    </w:p>
    <w:p w:rsidR="006C47E2" w:rsidRPr="00810C71" w:rsidRDefault="006C47E2" w:rsidP="00776CDA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4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5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6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8B7A7C" w:rsidRDefault="008B7A7C" w:rsidP="009B7D57">
      <w:pPr>
        <w:spacing w:before="240"/>
        <w:jc w:val="left"/>
        <w:rPr>
          <w:sz w:val="20"/>
        </w:rPr>
        <w:sectPr w:rsidR="008B7A7C" w:rsidSect="00117649">
          <w:headerReference w:type="default" r:id="rId17"/>
          <w:footerReference w:type="default" r:id="rId18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82372C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30D" w:rsidRDefault="0002030D">
      <w:r>
        <w:separator/>
      </w:r>
    </w:p>
  </w:endnote>
  <w:endnote w:type="continuationSeparator" w:id="0">
    <w:p w:rsidR="0002030D" w:rsidRDefault="0002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EAB" w:rsidRPr="00117649" w:rsidRDefault="00F36EAB" w:rsidP="001176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30D" w:rsidRDefault="0002030D">
      <w:r>
        <w:separator/>
      </w:r>
    </w:p>
  </w:footnote>
  <w:footnote w:type="continuationSeparator" w:id="0">
    <w:p w:rsidR="0002030D" w:rsidRDefault="00020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EAB" w:rsidRDefault="00F36E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7345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381"/>
    <w:rsid w:val="0000182C"/>
    <w:rsid w:val="00005184"/>
    <w:rsid w:val="000175D4"/>
    <w:rsid w:val="000178ED"/>
    <w:rsid w:val="0002030D"/>
    <w:rsid w:val="00044DD1"/>
    <w:rsid w:val="0004577C"/>
    <w:rsid w:val="00056463"/>
    <w:rsid w:val="000578C2"/>
    <w:rsid w:val="00070BC9"/>
    <w:rsid w:val="00086114"/>
    <w:rsid w:val="000960D7"/>
    <w:rsid w:val="000968E2"/>
    <w:rsid w:val="000A11A5"/>
    <w:rsid w:val="000A4DDE"/>
    <w:rsid w:val="000C46B8"/>
    <w:rsid w:val="000D0108"/>
    <w:rsid w:val="000F1970"/>
    <w:rsid w:val="000F3296"/>
    <w:rsid w:val="000F34B3"/>
    <w:rsid w:val="00105C01"/>
    <w:rsid w:val="00117649"/>
    <w:rsid w:val="00120F6B"/>
    <w:rsid w:val="0012361F"/>
    <w:rsid w:val="00125BE3"/>
    <w:rsid w:val="0013294E"/>
    <w:rsid w:val="00160F04"/>
    <w:rsid w:val="00162ECD"/>
    <w:rsid w:val="0016580B"/>
    <w:rsid w:val="00171009"/>
    <w:rsid w:val="00174373"/>
    <w:rsid w:val="0018267D"/>
    <w:rsid w:val="001A3096"/>
    <w:rsid w:val="001A3FFC"/>
    <w:rsid w:val="001A40A9"/>
    <w:rsid w:val="001A52AF"/>
    <w:rsid w:val="001C6D70"/>
    <w:rsid w:val="001C6E25"/>
    <w:rsid w:val="001D076F"/>
    <w:rsid w:val="001D1848"/>
    <w:rsid w:val="001D3F0B"/>
    <w:rsid w:val="001E6B6D"/>
    <w:rsid w:val="001F35D7"/>
    <w:rsid w:val="001F367F"/>
    <w:rsid w:val="001F5751"/>
    <w:rsid w:val="00213FA7"/>
    <w:rsid w:val="002148DF"/>
    <w:rsid w:val="0021601C"/>
    <w:rsid w:val="002255C2"/>
    <w:rsid w:val="00242709"/>
    <w:rsid w:val="00247E00"/>
    <w:rsid w:val="00256DC2"/>
    <w:rsid w:val="0026727E"/>
    <w:rsid w:val="00267929"/>
    <w:rsid w:val="002710AC"/>
    <w:rsid w:val="00281336"/>
    <w:rsid w:val="00284422"/>
    <w:rsid w:val="00286EAC"/>
    <w:rsid w:val="002A6193"/>
    <w:rsid w:val="002B7160"/>
    <w:rsid w:val="002C050D"/>
    <w:rsid w:val="002D13C1"/>
    <w:rsid w:val="002D3C5A"/>
    <w:rsid w:val="002D7A49"/>
    <w:rsid w:val="002E2F74"/>
    <w:rsid w:val="002F5EE3"/>
    <w:rsid w:val="003050BA"/>
    <w:rsid w:val="00306110"/>
    <w:rsid w:val="00315F39"/>
    <w:rsid w:val="00317F43"/>
    <w:rsid w:val="003361CB"/>
    <w:rsid w:val="00344FE6"/>
    <w:rsid w:val="003579D8"/>
    <w:rsid w:val="00361955"/>
    <w:rsid w:val="003631C1"/>
    <w:rsid w:val="00375E14"/>
    <w:rsid w:val="00377934"/>
    <w:rsid w:val="00383E58"/>
    <w:rsid w:val="0038415D"/>
    <w:rsid w:val="00384369"/>
    <w:rsid w:val="003A2960"/>
    <w:rsid w:val="003B7721"/>
    <w:rsid w:val="003C5000"/>
    <w:rsid w:val="003C6871"/>
    <w:rsid w:val="003D7758"/>
    <w:rsid w:val="003E064E"/>
    <w:rsid w:val="003E3A6C"/>
    <w:rsid w:val="003E6391"/>
    <w:rsid w:val="003F1973"/>
    <w:rsid w:val="0040152F"/>
    <w:rsid w:val="004015AB"/>
    <w:rsid w:val="004018AA"/>
    <w:rsid w:val="00402D60"/>
    <w:rsid w:val="004052E3"/>
    <w:rsid w:val="0040539A"/>
    <w:rsid w:val="004261A4"/>
    <w:rsid w:val="004322D6"/>
    <w:rsid w:val="004340C9"/>
    <w:rsid w:val="00437F11"/>
    <w:rsid w:val="00446C11"/>
    <w:rsid w:val="00453903"/>
    <w:rsid w:val="0046775F"/>
    <w:rsid w:val="00475C41"/>
    <w:rsid w:val="004867F5"/>
    <w:rsid w:val="00496FA1"/>
    <w:rsid w:val="004A0FB8"/>
    <w:rsid w:val="004B628B"/>
    <w:rsid w:val="004B7357"/>
    <w:rsid w:val="004D03CB"/>
    <w:rsid w:val="004D34B0"/>
    <w:rsid w:val="004D7D29"/>
    <w:rsid w:val="004F0A5F"/>
    <w:rsid w:val="00514A46"/>
    <w:rsid w:val="00521184"/>
    <w:rsid w:val="00521D04"/>
    <w:rsid w:val="0052456F"/>
    <w:rsid w:val="0054009F"/>
    <w:rsid w:val="005427F1"/>
    <w:rsid w:val="00561A8A"/>
    <w:rsid w:val="00563926"/>
    <w:rsid w:val="00564985"/>
    <w:rsid w:val="005803D1"/>
    <w:rsid w:val="00580F79"/>
    <w:rsid w:val="00587B82"/>
    <w:rsid w:val="0059148B"/>
    <w:rsid w:val="00592CFA"/>
    <w:rsid w:val="0059626C"/>
    <w:rsid w:val="005A137C"/>
    <w:rsid w:val="005A77AB"/>
    <w:rsid w:val="005A7A54"/>
    <w:rsid w:val="005B7A24"/>
    <w:rsid w:val="005C1456"/>
    <w:rsid w:val="005C1B93"/>
    <w:rsid w:val="005C4132"/>
    <w:rsid w:val="005D2ECE"/>
    <w:rsid w:val="005E5E78"/>
    <w:rsid w:val="005F2A6B"/>
    <w:rsid w:val="005F4FC1"/>
    <w:rsid w:val="0062577D"/>
    <w:rsid w:val="006363B7"/>
    <w:rsid w:val="00647C24"/>
    <w:rsid w:val="006631A2"/>
    <w:rsid w:val="00665AF3"/>
    <w:rsid w:val="00667542"/>
    <w:rsid w:val="00672EB8"/>
    <w:rsid w:val="00676A70"/>
    <w:rsid w:val="00680FB5"/>
    <w:rsid w:val="006817CA"/>
    <w:rsid w:val="00683584"/>
    <w:rsid w:val="006878D9"/>
    <w:rsid w:val="00692190"/>
    <w:rsid w:val="006A7F33"/>
    <w:rsid w:val="006B2381"/>
    <w:rsid w:val="006B445C"/>
    <w:rsid w:val="006C47E2"/>
    <w:rsid w:val="006E2D9E"/>
    <w:rsid w:val="006E3032"/>
    <w:rsid w:val="006E5F7B"/>
    <w:rsid w:val="006F00F4"/>
    <w:rsid w:val="006F0E21"/>
    <w:rsid w:val="006F2AE7"/>
    <w:rsid w:val="00700843"/>
    <w:rsid w:val="00702FC1"/>
    <w:rsid w:val="00705B62"/>
    <w:rsid w:val="00717F00"/>
    <w:rsid w:val="00732050"/>
    <w:rsid w:val="007323D4"/>
    <w:rsid w:val="00741185"/>
    <w:rsid w:val="0074131F"/>
    <w:rsid w:val="00742DE3"/>
    <w:rsid w:val="00764743"/>
    <w:rsid w:val="00772F6F"/>
    <w:rsid w:val="00774ABD"/>
    <w:rsid w:val="00776CDA"/>
    <w:rsid w:val="00781FF7"/>
    <w:rsid w:val="007B2285"/>
    <w:rsid w:val="007C52E4"/>
    <w:rsid w:val="007D0241"/>
    <w:rsid w:val="007D72E1"/>
    <w:rsid w:val="007E3624"/>
    <w:rsid w:val="007F678B"/>
    <w:rsid w:val="007F7A33"/>
    <w:rsid w:val="00810C71"/>
    <w:rsid w:val="0082372C"/>
    <w:rsid w:val="008259A0"/>
    <w:rsid w:val="00827C92"/>
    <w:rsid w:val="008407F0"/>
    <w:rsid w:val="008455BA"/>
    <w:rsid w:val="00853817"/>
    <w:rsid w:val="00854604"/>
    <w:rsid w:val="008556D9"/>
    <w:rsid w:val="008650D5"/>
    <w:rsid w:val="00865FDC"/>
    <w:rsid w:val="0087041C"/>
    <w:rsid w:val="00880D71"/>
    <w:rsid w:val="00885E30"/>
    <w:rsid w:val="008A2C3F"/>
    <w:rsid w:val="008B118A"/>
    <w:rsid w:val="008B7A7C"/>
    <w:rsid w:val="008D3D78"/>
    <w:rsid w:val="008E7D1F"/>
    <w:rsid w:val="008F3D5A"/>
    <w:rsid w:val="008F780A"/>
    <w:rsid w:val="00902398"/>
    <w:rsid w:val="00902ABE"/>
    <w:rsid w:val="00942265"/>
    <w:rsid w:val="00942547"/>
    <w:rsid w:val="0095114D"/>
    <w:rsid w:val="00955302"/>
    <w:rsid w:val="00965A42"/>
    <w:rsid w:val="00966A16"/>
    <w:rsid w:val="00987392"/>
    <w:rsid w:val="009906F5"/>
    <w:rsid w:val="009932D3"/>
    <w:rsid w:val="009A0E7A"/>
    <w:rsid w:val="009B5A11"/>
    <w:rsid w:val="009B7D57"/>
    <w:rsid w:val="009C10B0"/>
    <w:rsid w:val="009C45C1"/>
    <w:rsid w:val="009C650D"/>
    <w:rsid w:val="009D38B9"/>
    <w:rsid w:val="009D5F78"/>
    <w:rsid w:val="009E5640"/>
    <w:rsid w:val="00A0079A"/>
    <w:rsid w:val="00A1146D"/>
    <w:rsid w:val="00A2247D"/>
    <w:rsid w:val="00A43227"/>
    <w:rsid w:val="00A4358F"/>
    <w:rsid w:val="00A46ABF"/>
    <w:rsid w:val="00A52D2C"/>
    <w:rsid w:val="00A606F2"/>
    <w:rsid w:val="00A72158"/>
    <w:rsid w:val="00A82E8F"/>
    <w:rsid w:val="00A85710"/>
    <w:rsid w:val="00A90C12"/>
    <w:rsid w:val="00A91834"/>
    <w:rsid w:val="00AA377C"/>
    <w:rsid w:val="00AB1B94"/>
    <w:rsid w:val="00AB363D"/>
    <w:rsid w:val="00AB7909"/>
    <w:rsid w:val="00AE02C1"/>
    <w:rsid w:val="00B00F6C"/>
    <w:rsid w:val="00B0669A"/>
    <w:rsid w:val="00B07BD5"/>
    <w:rsid w:val="00B1365A"/>
    <w:rsid w:val="00B235D3"/>
    <w:rsid w:val="00B35C3E"/>
    <w:rsid w:val="00B368A5"/>
    <w:rsid w:val="00B55E68"/>
    <w:rsid w:val="00B67FFC"/>
    <w:rsid w:val="00B730E7"/>
    <w:rsid w:val="00B8425D"/>
    <w:rsid w:val="00BC1287"/>
    <w:rsid w:val="00BC2516"/>
    <w:rsid w:val="00BC76F8"/>
    <w:rsid w:val="00BD306B"/>
    <w:rsid w:val="00BD37B0"/>
    <w:rsid w:val="00BE0AAA"/>
    <w:rsid w:val="00BE5356"/>
    <w:rsid w:val="00BE744D"/>
    <w:rsid w:val="00BE775B"/>
    <w:rsid w:val="00BF2C15"/>
    <w:rsid w:val="00C02C05"/>
    <w:rsid w:val="00C037E4"/>
    <w:rsid w:val="00C05EBE"/>
    <w:rsid w:val="00C06924"/>
    <w:rsid w:val="00C07CE1"/>
    <w:rsid w:val="00C16499"/>
    <w:rsid w:val="00C17B1F"/>
    <w:rsid w:val="00C2551E"/>
    <w:rsid w:val="00C2775B"/>
    <w:rsid w:val="00C35078"/>
    <w:rsid w:val="00C36DFB"/>
    <w:rsid w:val="00C430F6"/>
    <w:rsid w:val="00C43D6A"/>
    <w:rsid w:val="00C50B55"/>
    <w:rsid w:val="00C86821"/>
    <w:rsid w:val="00CA2A74"/>
    <w:rsid w:val="00CB4C7E"/>
    <w:rsid w:val="00CC1918"/>
    <w:rsid w:val="00CC4E6D"/>
    <w:rsid w:val="00CD49CC"/>
    <w:rsid w:val="00CD5C3F"/>
    <w:rsid w:val="00CD7E29"/>
    <w:rsid w:val="00CE5409"/>
    <w:rsid w:val="00CF7EC1"/>
    <w:rsid w:val="00CF7F90"/>
    <w:rsid w:val="00D10F34"/>
    <w:rsid w:val="00D115CE"/>
    <w:rsid w:val="00D20E52"/>
    <w:rsid w:val="00D36CA3"/>
    <w:rsid w:val="00D57FE6"/>
    <w:rsid w:val="00D61972"/>
    <w:rsid w:val="00D62818"/>
    <w:rsid w:val="00D669F9"/>
    <w:rsid w:val="00D82E30"/>
    <w:rsid w:val="00DC5F7D"/>
    <w:rsid w:val="00DC616D"/>
    <w:rsid w:val="00DC7C36"/>
    <w:rsid w:val="00DD46A9"/>
    <w:rsid w:val="00DE0E57"/>
    <w:rsid w:val="00E30EC6"/>
    <w:rsid w:val="00E326BC"/>
    <w:rsid w:val="00E505BD"/>
    <w:rsid w:val="00E52D6E"/>
    <w:rsid w:val="00E80488"/>
    <w:rsid w:val="00E870B3"/>
    <w:rsid w:val="00EA5D73"/>
    <w:rsid w:val="00EC257E"/>
    <w:rsid w:val="00EE261A"/>
    <w:rsid w:val="00EE296B"/>
    <w:rsid w:val="00EF2B24"/>
    <w:rsid w:val="00EF7390"/>
    <w:rsid w:val="00F0149C"/>
    <w:rsid w:val="00F202B5"/>
    <w:rsid w:val="00F36EAB"/>
    <w:rsid w:val="00F3785A"/>
    <w:rsid w:val="00F63FAD"/>
    <w:rsid w:val="00F71BD0"/>
    <w:rsid w:val="00F71F08"/>
    <w:rsid w:val="00F74365"/>
    <w:rsid w:val="00F802DB"/>
    <w:rsid w:val="00F82DDC"/>
    <w:rsid w:val="00F908A7"/>
    <w:rsid w:val="00F913EA"/>
    <w:rsid w:val="00FC407A"/>
    <w:rsid w:val="00F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color w:val="0000FF"/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2D13C1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color w:val="0000FF"/>
      <w:sz w:val="14"/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  <w:color w:val="0000FF"/>
      <w:sz w:val="1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3C6871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F36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6EA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6EA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6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6E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lant-materials.nrcs.usda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plants.usda.gov/" TargetMode="External"/><Relationship Id="rId10" Type="http://schemas.openxmlformats.org/officeDocument/2006/relationships/hyperlink" Target="http://plants.usda.gov/java/profile?symbol=LOIN5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nrcs.usd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dale.darris\grasses\sand%20fescue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21</TotalTime>
  <Pages>2</Pages>
  <Words>1092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for twinberry honeysuckle (Lonicera involucrata)</vt:lpstr>
    </vt:vector>
  </TitlesOfParts>
  <Company>USDA NRCS National Plant Materials Center</Company>
  <LinksUpToDate>false</LinksUpToDate>
  <CharactersWithSpaces>7525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Fact Sheet for twinberry honeysuckle (Lonicera involucrata)</dc:title>
  <dc:subject>Twinberry honeysuckle (Lonicera involucrata) is a native North American shrub used for streambank stabilization, wildlife, and restoration of wetland plant communities</dc:subject>
  <dc:creator>Dale Darris</dc:creator>
  <cp:keywords>Twinberry honeysuckle, Lonicera involucrata, conservation, wildlife, Ethnobotanic uses</cp:keywords>
  <cp:lastModifiedBy>Depue, Julie - NRCS, Beltsville, MD</cp:lastModifiedBy>
  <cp:revision>7</cp:revision>
  <cp:lastPrinted>2011-08-22T15:54:00Z</cp:lastPrinted>
  <dcterms:created xsi:type="dcterms:W3CDTF">2011-10-25T22:09:00Z</dcterms:created>
  <dcterms:modified xsi:type="dcterms:W3CDTF">2014-05-19T14:51:00Z</dcterms:modified>
</cp:coreProperties>
</file>