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761C7" w:rsidP="000578C2">
            <w:pPr>
              <w:pStyle w:val="TitleHeader"/>
              <w:rPr>
                <w:i/>
              </w:rPr>
            </w:pPr>
            <w:r>
              <w:lastRenderedPageBreak/>
              <w:t>false garlic</w:t>
            </w:r>
          </w:p>
        </w:tc>
      </w:tr>
      <w:tr w:rsidR="00CD49CC">
        <w:tblPrEx>
          <w:tblCellMar>
            <w:top w:w="0" w:type="dxa"/>
            <w:bottom w:w="0" w:type="dxa"/>
          </w:tblCellMar>
        </w:tblPrEx>
        <w:tc>
          <w:tcPr>
            <w:tcW w:w="4410" w:type="dxa"/>
          </w:tcPr>
          <w:p w:rsidR="00CD49CC" w:rsidRPr="008F3D5A" w:rsidRDefault="00D76E4D" w:rsidP="008F3D5A">
            <w:pPr>
              <w:pStyle w:val="Titlesubheader1"/>
              <w:rPr>
                <w:i/>
              </w:rPr>
            </w:pPr>
            <w:r>
              <w:rPr>
                <w:i/>
              </w:rPr>
              <w:t>Nothoscordum bivalve</w:t>
            </w:r>
            <w:r w:rsidR="000F1970" w:rsidRPr="008F3D5A">
              <w:t xml:space="preserve"> </w:t>
            </w:r>
            <w:r>
              <w:t>(L.) Britt.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D76E4D">
              <w:t>NOBI2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15F68">
        <w:t>USDA NRCS Nacagdoches (TX) Technical Office</w:t>
      </w:r>
    </w:p>
    <w:p w:rsidR="004F0A5F" w:rsidRPr="003631C1" w:rsidRDefault="00A15F68" w:rsidP="00F802DB">
      <w:pPr>
        <w:pStyle w:val="Header2"/>
        <w:rPr>
          <w:i w:val="0"/>
        </w:rPr>
      </w:pPr>
      <w:r>
        <w:rPr>
          <w:i w:val="0"/>
          <w:noProof/>
        </w:rPr>
        <w:pict>
          <v:shapetype id="_x0000_t202" coordsize="21600,21600" o:spt="202" path="m,l,21600r21600,l21600,xe">
            <v:stroke joinstyle="miter"/>
            <v:path gradientshapeok="t" o:connecttype="rect"/>
          </v:shapetype>
          <v:shape id="_x0000_s1065" type="#_x0000_t202" alt="Text Box:  Color image of Allium bivalve.&#10;© Jane Villa-Lobos&#10;Smithsonian Institution-Botany&#10;@ plants.usda.gov&#10;" style="position:absolute;margin-left:0;margin-top:2.85pt;width:3in;height:3in;z-index:251657728;mso-wrap-style:none;mso-position-horizontal-relative:char;mso-position-vertical-relative:line" stroked="f">
            <v:textbox style="mso-fit-shape-to-text:t">
              <w:txbxContent>
                <w:p w:rsidR="00A15F68" w:rsidRDefault="00B90A60" w:rsidP="00A15F68">
                  <w:r>
                    <w:rPr>
                      <w:noProof/>
                    </w:rPr>
                    <w:drawing>
                      <wp:inline distT="0" distB="0" distL="0" distR="0">
                        <wp:extent cx="2552700" cy="1695450"/>
                        <wp:effectExtent l="19050" t="0" r="0" b="0"/>
                        <wp:docPr id="1" name="Picture 1" descr="Nothoscordum bivalve (L.) Br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hoscordum bivalve (L.) Britt."/>
                                <pic:cNvPicPr>
                                  <a:picLocks noChangeAspect="1" noChangeArrowheads="1"/>
                                </pic:cNvPicPr>
                              </pic:nvPicPr>
                              <pic:blipFill>
                                <a:blip r:embed="rId8"/>
                                <a:srcRect/>
                                <a:stretch>
                                  <a:fillRect/>
                                </a:stretch>
                              </pic:blipFill>
                              <pic:spPr bwMode="auto">
                                <a:xfrm>
                                  <a:off x="0" y="0"/>
                                  <a:ext cx="2552700" cy="1695450"/>
                                </a:xfrm>
                                <a:prstGeom prst="rect">
                                  <a:avLst/>
                                </a:prstGeom>
                                <a:noFill/>
                                <a:ln w="9525">
                                  <a:noFill/>
                                  <a:miter lim="800000"/>
                                  <a:headEnd/>
                                  <a:tailEnd/>
                                </a:ln>
                              </pic:spPr>
                            </pic:pic>
                          </a:graphicData>
                        </a:graphic>
                      </wp:inline>
                    </w:drawing>
                  </w:r>
                </w:p>
                <w:p w:rsidR="00A15F68" w:rsidRPr="0029282F" w:rsidRDefault="00A15F68" w:rsidP="00A15F68">
                  <w:pPr>
                    <w:jc w:val="right"/>
                    <w:rPr>
                      <w:color w:val="000000"/>
                      <w:sz w:val="16"/>
                      <w:szCs w:val="16"/>
                    </w:rPr>
                  </w:pPr>
                  <w:r w:rsidRPr="0029282F">
                    <w:rPr>
                      <w:color w:val="000000"/>
                      <w:sz w:val="16"/>
                      <w:szCs w:val="16"/>
                    </w:rPr>
                    <w:t>© Jane Villa-Lobos</w:t>
                  </w:r>
                </w:p>
                <w:p w:rsidR="00A15F68" w:rsidRPr="0029282F" w:rsidRDefault="00A15F68" w:rsidP="00A15F68">
                  <w:pPr>
                    <w:jc w:val="right"/>
                    <w:rPr>
                      <w:color w:val="000000"/>
                      <w:sz w:val="16"/>
                      <w:szCs w:val="16"/>
                    </w:rPr>
                  </w:pPr>
                  <w:r w:rsidRPr="0029282F">
                    <w:rPr>
                      <w:color w:val="000000"/>
                      <w:sz w:val="16"/>
                      <w:szCs w:val="16"/>
                    </w:rPr>
                    <w:t>Smithsonian Institution-Botany</w:t>
                  </w:r>
                </w:p>
                <w:p w:rsidR="00A15F68" w:rsidRPr="0029282F" w:rsidRDefault="00A15F68" w:rsidP="00A15F68">
                  <w:pPr>
                    <w:jc w:val="right"/>
                    <w:rPr>
                      <w:sz w:val="16"/>
                      <w:szCs w:val="16"/>
                    </w:rPr>
                  </w:pPr>
                  <w:r w:rsidRPr="0029282F">
                    <w:rPr>
                      <w:color w:val="000000"/>
                      <w:sz w:val="16"/>
                      <w:szCs w:val="16"/>
                    </w:rPr>
                    <w:t>@ plants.usda.gov</w:t>
                  </w:r>
                </w:p>
              </w:txbxContent>
            </v:textbox>
            <w10:wrap type="square"/>
          </v:shape>
        </w:pict>
      </w:r>
    </w:p>
    <w:p w:rsidR="00A15F68" w:rsidRDefault="00A15F68" w:rsidP="00A15F68">
      <w:pPr>
        <w:pStyle w:val="Header3"/>
      </w:pPr>
      <w:r>
        <w:t>Alternate Names</w:t>
      </w:r>
    </w:p>
    <w:p w:rsidR="00A15F68" w:rsidRDefault="00A15F68" w:rsidP="00A15F68">
      <w:pPr>
        <w:pStyle w:val="Bodytext0"/>
      </w:pPr>
      <w:r>
        <w:t xml:space="preserve">Crowpoison, </w:t>
      </w:r>
      <w:r w:rsidRPr="0049134F">
        <w:rPr>
          <w:i/>
        </w:rPr>
        <w:t>Allium bivalve</w:t>
      </w:r>
      <w:r>
        <w:t>, crow-poison</w:t>
      </w:r>
    </w:p>
    <w:p w:rsidR="00A15F68" w:rsidRPr="00C518CA" w:rsidRDefault="00A15F68" w:rsidP="00A15F68">
      <w:pPr>
        <w:tabs>
          <w:tab w:val="left" w:pos="2430"/>
        </w:tabs>
        <w:jc w:val="left"/>
        <w:rPr>
          <w:sz w:val="20"/>
        </w:rPr>
      </w:pPr>
    </w:p>
    <w:p w:rsidR="00A15F68" w:rsidRDefault="00A15F68" w:rsidP="00A15F68">
      <w:pPr>
        <w:pStyle w:val="Header3"/>
      </w:pPr>
      <w:r>
        <w:t>Uses</w:t>
      </w:r>
    </w:p>
    <w:p w:rsidR="00A15F68" w:rsidRDefault="00A15F68" w:rsidP="00A15F68">
      <w:pPr>
        <w:pStyle w:val="Bodytext0"/>
      </w:pPr>
      <w:r w:rsidRPr="00AB10DB">
        <w:t>It is grazed by livestock</w:t>
      </w:r>
      <w:r>
        <w:t>,</w:t>
      </w:r>
      <w:r w:rsidRPr="00AB10DB">
        <w:t xml:space="preserve"> but seldom represents a significant percentage of diet due to low productivity.</w:t>
      </w:r>
    </w:p>
    <w:p w:rsidR="00A15F68" w:rsidRPr="00C518CA" w:rsidRDefault="00A15F68" w:rsidP="00A15F68">
      <w:pPr>
        <w:tabs>
          <w:tab w:val="left" w:pos="2430"/>
        </w:tabs>
        <w:jc w:val="left"/>
        <w:rPr>
          <w:sz w:val="20"/>
        </w:rPr>
      </w:pPr>
    </w:p>
    <w:p w:rsidR="00A15F68" w:rsidRDefault="00A15F68" w:rsidP="00A15F68">
      <w:pPr>
        <w:pStyle w:val="Header3"/>
      </w:pPr>
      <w:r>
        <w:t>Status</w:t>
      </w:r>
    </w:p>
    <w:p w:rsidR="00A15F68" w:rsidRDefault="00A15F68" w:rsidP="00A15F68">
      <w:pPr>
        <w:pStyle w:val="Bodytext0"/>
      </w:pPr>
      <w:r>
        <w:t xml:space="preserve">This is considered rare or threatened in two </w:t>
      </w:r>
      <w:smartTag w:uri="urn:schemas-microsoft-com:office:smarttags" w:element="place">
        <w:r>
          <w:t>Midwest</w:t>
        </w:r>
      </w:smartTag>
      <w:r>
        <w:t xml:space="preserve"> states in 2005.  Please consult the PLANTS Web site and your State Department of Natural Resources for this plant’s current status (e.g. threatened or endangered species, state noxious status, and wetland indicator values).</w:t>
      </w:r>
    </w:p>
    <w:p w:rsidR="00A15F68" w:rsidRPr="00C518CA" w:rsidRDefault="00A15F68" w:rsidP="00A15F68">
      <w:pPr>
        <w:tabs>
          <w:tab w:val="left" w:pos="2430"/>
        </w:tabs>
        <w:jc w:val="left"/>
        <w:rPr>
          <w:b/>
          <w:sz w:val="20"/>
        </w:rPr>
      </w:pPr>
    </w:p>
    <w:p w:rsidR="00A15F68" w:rsidRDefault="00A15F68" w:rsidP="00A15F68">
      <w:pPr>
        <w:pStyle w:val="Header3"/>
      </w:pPr>
      <w:r>
        <w:t>Description and Adaptation</w:t>
      </w:r>
    </w:p>
    <w:p w:rsidR="00A15F68" w:rsidRDefault="00A15F68" w:rsidP="00A15F68">
      <w:pPr>
        <w:pStyle w:val="Bodytext0"/>
      </w:pPr>
      <w:r>
        <w:t xml:space="preserve">Lily Family (Liliaceae).  </w:t>
      </w:r>
      <w:r w:rsidRPr="00AB10DB">
        <w:t xml:space="preserve">False garlic is a cool season, native perennial </w:t>
      </w:r>
      <w:r>
        <w:t xml:space="preserve">herb </w:t>
      </w:r>
      <w:r w:rsidRPr="00AB10DB">
        <w:t xml:space="preserve">and is one of the first plants in </w:t>
      </w:r>
      <w:smartTag w:uri="urn:schemas-microsoft-com:office:smarttags" w:element="place">
        <w:smartTag w:uri="urn:schemas-microsoft-com:office:smarttags" w:element="State">
          <w:r w:rsidRPr="00AB10DB">
            <w:t>Texas</w:t>
          </w:r>
        </w:smartTag>
      </w:smartTag>
      <w:r w:rsidRPr="00AB10DB">
        <w:t xml:space="preserve"> to emerge and flower during the spring of the year.  The leaves are very narrow </w:t>
      </w:r>
      <w:r>
        <w:t xml:space="preserve">(6 to 16 inches long), </w:t>
      </w:r>
      <w:r w:rsidRPr="00AB10DB">
        <w:t>while the flower stem is round</w:t>
      </w:r>
      <w:r>
        <w:t xml:space="preserve">.  </w:t>
      </w:r>
      <w:r w:rsidRPr="00AB10DB">
        <w:t>False garlic typically is from 5-</w:t>
      </w:r>
      <w:r>
        <w:t>22</w:t>
      </w:r>
      <w:r w:rsidRPr="00AB10DB">
        <w:t xml:space="preserve"> inches in height.  Flowers are white with a yellow base on the inside</w:t>
      </w:r>
      <w:r>
        <w:t xml:space="preserve">, about 1 inch in diameter, and </w:t>
      </w:r>
      <w:r>
        <w:lastRenderedPageBreak/>
        <w:t>have 6 perianth parts (petals and sepals)</w:t>
      </w:r>
      <w:r w:rsidRPr="00AB10DB">
        <w:t xml:space="preserve">.  </w:t>
      </w:r>
      <w:r>
        <w:t>T</w:t>
      </w:r>
      <w:r w:rsidRPr="00AB10DB">
        <w:t xml:space="preserve">his species </w:t>
      </w:r>
      <w:r>
        <w:t>has</w:t>
      </w:r>
      <w:r w:rsidRPr="00AB10DB">
        <w:t xml:space="preserve"> two bracts that are located at the base of the inflorescence</w:t>
      </w:r>
      <w:r>
        <w:t xml:space="preserve">.  </w:t>
      </w:r>
      <w:r w:rsidRPr="00AB10DB">
        <w:t xml:space="preserve">This “odorless” species is similar to most other plants in the lily family in that it </w:t>
      </w:r>
      <w:r>
        <w:t xml:space="preserve">has </w:t>
      </w:r>
      <w:r w:rsidRPr="00AB10DB">
        <w:t xml:space="preserve">a bulb.  </w:t>
      </w:r>
      <w:r>
        <w:t xml:space="preserve">In the </w:t>
      </w:r>
      <w:smartTag w:uri="urn:schemas-microsoft-com:office:smarttags" w:element="place">
        <w:r>
          <w:t>Great Plains</w:t>
        </w:r>
      </w:smartTag>
      <w:r>
        <w:t>, it flowers from April to May.</w:t>
      </w:r>
    </w:p>
    <w:p w:rsidR="00A15F68" w:rsidRDefault="00A15F68" w:rsidP="00A15F68">
      <w:pPr>
        <w:tabs>
          <w:tab w:val="left" w:pos="2430"/>
        </w:tabs>
        <w:jc w:val="left"/>
        <w:rPr>
          <w:sz w:val="20"/>
        </w:rPr>
      </w:pPr>
    </w:p>
    <w:p w:rsidR="00A15F68" w:rsidRDefault="00A15F68" w:rsidP="00A15F68">
      <w:pPr>
        <w:tabs>
          <w:tab w:val="left" w:pos="2430"/>
        </w:tabs>
        <w:jc w:val="left"/>
        <w:rPr>
          <w:sz w:val="20"/>
        </w:rPr>
      </w:pPr>
      <w:r>
        <w:rPr>
          <w:sz w:val="20"/>
        </w:rPr>
        <w:t xml:space="preserve">It is </w:t>
      </w:r>
      <w:r w:rsidRPr="00AB10DB">
        <w:rPr>
          <w:sz w:val="20"/>
        </w:rPr>
        <w:t xml:space="preserve">very common in yards, parks, roadsides and pastures. </w:t>
      </w:r>
      <w:r>
        <w:rPr>
          <w:sz w:val="20"/>
        </w:rPr>
        <w:t xml:space="preserve"> </w:t>
      </w:r>
      <w:r w:rsidRPr="00AB10DB">
        <w:rPr>
          <w:sz w:val="20"/>
        </w:rPr>
        <w:t>Seldom is it found in cropland fields</w:t>
      </w:r>
      <w:r>
        <w:rPr>
          <w:sz w:val="20"/>
        </w:rPr>
        <w:t>,</w:t>
      </w:r>
      <w:r w:rsidRPr="00AB10DB">
        <w:rPr>
          <w:sz w:val="20"/>
        </w:rPr>
        <w:t xml:space="preserve"> due to plowing</w:t>
      </w:r>
      <w:r>
        <w:rPr>
          <w:sz w:val="20"/>
        </w:rPr>
        <w:t xml:space="preserve">.  False garlic </w:t>
      </w:r>
      <w:r w:rsidRPr="00AB10DB">
        <w:rPr>
          <w:sz w:val="20"/>
        </w:rPr>
        <w:t xml:space="preserve">does not tolerate ponded or saturated soils, nor is it commonly found in harsh dry environments.  Associated plants </w:t>
      </w:r>
      <w:r>
        <w:rPr>
          <w:sz w:val="20"/>
        </w:rPr>
        <w:t xml:space="preserve">in </w:t>
      </w:r>
      <w:smartTag w:uri="urn:schemas-microsoft-com:office:smarttags" w:element="place">
        <w:smartTag w:uri="urn:schemas-microsoft-com:office:smarttags" w:element="State">
          <w:r>
            <w:rPr>
              <w:sz w:val="20"/>
            </w:rPr>
            <w:t>Texas</w:t>
          </w:r>
        </w:smartTag>
      </w:smartTag>
      <w:r>
        <w:rPr>
          <w:sz w:val="20"/>
        </w:rPr>
        <w:t xml:space="preserve"> </w:t>
      </w:r>
      <w:r w:rsidRPr="00AB10DB">
        <w:rPr>
          <w:sz w:val="20"/>
        </w:rPr>
        <w:t>are henbit (</w:t>
      </w:r>
      <w:r w:rsidRPr="00AB10DB">
        <w:rPr>
          <w:i/>
          <w:sz w:val="20"/>
        </w:rPr>
        <w:t>Lamium</w:t>
      </w:r>
      <w:r w:rsidRPr="00AB10DB">
        <w:rPr>
          <w:sz w:val="20"/>
        </w:rPr>
        <w:t xml:space="preserve"> </w:t>
      </w:r>
      <w:r w:rsidRPr="00AB10DB">
        <w:rPr>
          <w:i/>
          <w:sz w:val="20"/>
        </w:rPr>
        <w:t>amplexicaule</w:t>
      </w:r>
      <w:r w:rsidRPr="00AB10DB">
        <w:rPr>
          <w:sz w:val="20"/>
        </w:rPr>
        <w:t>), chickweed (</w:t>
      </w:r>
      <w:r w:rsidRPr="00AB10DB">
        <w:rPr>
          <w:i/>
          <w:sz w:val="20"/>
        </w:rPr>
        <w:t>Stellaria media</w:t>
      </w:r>
      <w:r w:rsidRPr="00AB10DB">
        <w:rPr>
          <w:sz w:val="20"/>
        </w:rPr>
        <w:t>), buttercups (</w:t>
      </w:r>
      <w:r w:rsidRPr="00AB10DB">
        <w:rPr>
          <w:i/>
          <w:sz w:val="20"/>
        </w:rPr>
        <w:t>Ranunculus</w:t>
      </w:r>
      <w:r w:rsidRPr="00AB10DB">
        <w:rPr>
          <w:sz w:val="20"/>
        </w:rPr>
        <w:t xml:space="preserve"> spp.) and bedstraws </w:t>
      </w:r>
      <w:r w:rsidRPr="00AB10DB">
        <w:rPr>
          <w:i/>
          <w:sz w:val="20"/>
        </w:rPr>
        <w:t>(Galium</w:t>
      </w:r>
      <w:r w:rsidRPr="00AB10DB">
        <w:rPr>
          <w:sz w:val="20"/>
        </w:rPr>
        <w:t xml:space="preserve"> spp.).</w:t>
      </w:r>
    </w:p>
    <w:p w:rsidR="00A15F68" w:rsidRDefault="00A15F68" w:rsidP="00A15F68">
      <w:pPr>
        <w:tabs>
          <w:tab w:val="left" w:pos="2430"/>
        </w:tabs>
        <w:jc w:val="left"/>
        <w:rPr>
          <w:sz w:val="20"/>
        </w:rPr>
      </w:pPr>
    </w:p>
    <w:p w:rsidR="00A15F68" w:rsidRDefault="00A15F68" w:rsidP="00A15F68">
      <w:pPr>
        <w:tabs>
          <w:tab w:val="left" w:pos="2430"/>
        </w:tabs>
        <w:jc w:val="left"/>
        <w:rPr>
          <w:sz w:val="20"/>
        </w:rPr>
      </w:pPr>
      <w:r w:rsidRPr="00AB10DB">
        <w:rPr>
          <w:sz w:val="20"/>
        </w:rPr>
        <w:t>Other similar plants are native onions or garlics</w:t>
      </w:r>
      <w:r>
        <w:rPr>
          <w:sz w:val="20"/>
        </w:rPr>
        <w:t xml:space="preserve"> (</w:t>
      </w:r>
      <w:r w:rsidRPr="00C518CA">
        <w:rPr>
          <w:i/>
          <w:sz w:val="20"/>
        </w:rPr>
        <w:t>Allium</w:t>
      </w:r>
      <w:r>
        <w:rPr>
          <w:sz w:val="20"/>
        </w:rPr>
        <w:t xml:space="preserve"> spp.)</w:t>
      </w:r>
      <w:r w:rsidRPr="00AB10DB">
        <w:rPr>
          <w:sz w:val="20"/>
        </w:rPr>
        <w:t>, which have a distinctive odor.</w:t>
      </w:r>
      <w:r>
        <w:rPr>
          <w:sz w:val="20"/>
        </w:rPr>
        <w:t xml:space="preserve"> </w:t>
      </w:r>
      <w:r w:rsidRPr="00AB10DB">
        <w:rPr>
          <w:sz w:val="20"/>
        </w:rPr>
        <w:t xml:space="preserve"> Similar plants that do not have a distinctive odor are some species of </w:t>
      </w:r>
      <w:r w:rsidRPr="00AB10DB">
        <w:rPr>
          <w:i/>
          <w:sz w:val="20"/>
        </w:rPr>
        <w:t>Narcissus</w:t>
      </w:r>
      <w:r w:rsidRPr="00AB10DB">
        <w:rPr>
          <w:sz w:val="20"/>
        </w:rPr>
        <w:t xml:space="preserve"> (daffodils) and star-of-Bethlehem (</w:t>
      </w:r>
      <w:r w:rsidRPr="00AB10DB">
        <w:rPr>
          <w:i/>
          <w:sz w:val="20"/>
        </w:rPr>
        <w:t>Ornithogalum umbellatum</w:t>
      </w:r>
      <w:r w:rsidRPr="00AB10DB">
        <w:rPr>
          <w:sz w:val="20"/>
        </w:rPr>
        <w:t xml:space="preserve">). </w:t>
      </w:r>
      <w:r>
        <w:rPr>
          <w:sz w:val="20"/>
        </w:rPr>
        <w:t xml:space="preserve"> </w:t>
      </w:r>
      <w:r w:rsidRPr="00AB10DB">
        <w:rPr>
          <w:sz w:val="20"/>
        </w:rPr>
        <w:t xml:space="preserve">Neither </w:t>
      </w:r>
      <w:r>
        <w:rPr>
          <w:sz w:val="20"/>
        </w:rPr>
        <w:t xml:space="preserve">of these </w:t>
      </w:r>
      <w:r w:rsidRPr="00AB10DB">
        <w:rPr>
          <w:sz w:val="20"/>
        </w:rPr>
        <w:t>have the distinctive two bracts at the base of the inflorescence.</w:t>
      </w:r>
    </w:p>
    <w:p w:rsidR="00A15F68" w:rsidRPr="00C518CA" w:rsidRDefault="00A15F68" w:rsidP="00A15F68">
      <w:pPr>
        <w:tabs>
          <w:tab w:val="left" w:pos="2430"/>
        </w:tabs>
        <w:jc w:val="left"/>
        <w:rPr>
          <w:sz w:val="20"/>
        </w:rPr>
      </w:pPr>
    </w:p>
    <w:p w:rsidR="00A15F68" w:rsidRDefault="00A15F68" w:rsidP="00A15F68">
      <w:pPr>
        <w:pStyle w:val="Header3"/>
      </w:pPr>
      <w:r>
        <w:t>Cultivars, Improved, and Selected Materials (and area of origin)</w:t>
      </w:r>
    </w:p>
    <w:p w:rsidR="00A15F68" w:rsidRDefault="00A15F68" w:rsidP="00A15F68">
      <w:pPr>
        <w:pStyle w:val="Bodytext0"/>
      </w:pPr>
      <w:r>
        <w:t>None known.  Contact your local NRCS office for seed sources of this species.</w:t>
      </w:r>
    </w:p>
    <w:p w:rsidR="00A15F68" w:rsidRDefault="00A15F68" w:rsidP="00A15F68">
      <w:pPr>
        <w:tabs>
          <w:tab w:val="left" w:pos="2430"/>
        </w:tabs>
      </w:pPr>
    </w:p>
    <w:p w:rsidR="00A15F68" w:rsidRDefault="00A15F68" w:rsidP="00A15F68">
      <w:pPr>
        <w:pStyle w:val="Header3"/>
      </w:pPr>
      <w:r>
        <w:t xml:space="preserve">Prepared By: </w:t>
      </w:r>
    </w:p>
    <w:p w:rsidR="00A15F68" w:rsidRDefault="00A15F68" w:rsidP="00A15F68">
      <w:pPr>
        <w:pStyle w:val="Bodytext0"/>
      </w:pPr>
      <w:r>
        <w:t xml:space="preserve">Lee Davis, USDA NRCS Technical Office #2, </w:t>
      </w:r>
      <w:smartTag w:uri="urn:schemas-microsoft-com:office:smarttags" w:element="place">
        <w:smartTag w:uri="urn:schemas-microsoft-com:office:smarttags" w:element="City">
          <w:r>
            <w:t>Nacagdoches</w:t>
          </w:r>
        </w:smartTag>
        <w:r>
          <w:t xml:space="preserve">, </w:t>
        </w:r>
        <w:smartTag w:uri="urn:schemas-microsoft-com:office:smarttags" w:element="State">
          <w:r>
            <w:t>Texas</w:t>
          </w:r>
        </w:smartTag>
      </w:smartTag>
      <w:r>
        <w:t>.</w:t>
      </w:r>
    </w:p>
    <w:p w:rsidR="00A15F68" w:rsidRDefault="00A15F68" w:rsidP="00A15F68"/>
    <w:p w:rsidR="00A15F68" w:rsidRDefault="00A15F68" w:rsidP="00A15F68">
      <w:pPr>
        <w:pStyle w:val="Header3"/>
      </w:pPr>
      <w:r>
        <w:t xml:space="preserve">Species Coordinator: </w:t>
      </w:r>
    </w:p>
    <w:p w:rsidR="00A15F68" w:rsidRDefault="00A15F68" w:rsidP="00A15F68">
      <w:pPr>
        <w:pStyle w:val="Bodytext0"/>
      </w:pPr>
      <w:r>
        <w:t xml:space="preserve">Lee Davis, USDA NRCS Technical Office #2, </w:t>
      </w:r>
      <w:smartTag w:uri="urn:schemas-microsoft-com:office:smarttags" w:element="place">
        <w:smartTag w:uri="urn:schemas-microsoft-com:office:smarttags" w:element="City">
          <w:r>
            <w:t>Nacagdoches</w:t>
          </w:r>
        </w:smartTag>
        <w:r>
          <w:t xml:space="preserve">, </w:t>
        </w:r>
        <w:smartTag w:uri="urn:schemas-microsoft-com:office:smarttags" w:element="State">
          <w:r>
            <w:t>Texas</w:t>
          </w:r>
        </w:smartTag>
      </w:smartTag>
      <w:r>
        <w:t>.</w:t>
      </w:r>
    </w:p>
    <w:p w:rsidR="00A15F68" w:rsidRDefault="00A15F68" w:rsidP="00A15F68"/>
    <w:p w:rsidR="00A15F68" w:rsidRDefault="00A15F68" w:rsidP="00A15F68">
      <w:pPr>
        <w:pStyle w:val="Header4"/>
      </w:pPr>
      <w:r>
        <w:t>Edited: 28sep05 jsp;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w:t>
      </w:r>
      <w:r w:rsidRPr="00DD41E3">
        <w:rPr>
          <w:rFonts w:ascii="Times New Roman" w:hAnsi="Times New Roman"/>
          <w:i/>
          <w:color w:val="0000FF"/>
          <w:sz w:val="16"/>
          <w:szCs w:val="16"/>
        </w:rPr>
        <w:lastRenderedPageBreak/>
        <w:t xml:space="preserve">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F5B" w:rsidRDefault="00646F5B">
      <w:r>
        <w:separator/>
      </w:r>
    </w:p>
  </w:endnote>
  <w:endnote w:type="continuationSeparator" w:id="0">
    <w:p w:rsidR="00646F5B" w:rsidRDefault="00646F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F5B" w:rsidRDefault="00646F5B">
      <w:r>
        <w:separator/>
      </w:r>
    </w:p>
  </w:footnote>
  <w:footnote w:type="continuationSeparator" w:id="0">
    <w:p w:rsidR="00646F5B" w:rsidRDefault="00646F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90A6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46F5B"/>
    <w:rsid w:val="006631A2"/>
    <w:rsid w:val="006C177B"/>
    <w:rsid w:val="006C47E2"/>
    <w:rsid w:val="006D0462"/>
    <w:rsid w:val="006E5F7B"/>
    <w:rsid w:val="00741185"/>
    <w:rsid w:val="00742DE3"/>
    <w:rsid w:val="007C52E4"/>
    <w:rsid w:val="007F678B"/>
    <w:rsid w:val="008455BA"/>
    <w:rsid w:val="008F3D5A"/>
    <w:rsid w:val="009512EA"/>
    <w:rsid w:val="00955302"/>
    <w:rsid w:val="009A0E7A"/>
    <w:rsid w:val="009C10B0"/>
    <w:rsid w:val="009D5F78"/>
    <w:rsid w:val="00A15F68"/>
    <w:rsid w:val="00A36BD0"/>
    <w:rsid w:val="00B0669A"/>
    <w:rsid w:val="00B55E68"/>
    <w:rsid w:val="00B730E7"/>
    <w:rsid w:val="00B8425D"/>
    <w:rsid w:val="00B90A60"/>
    <w:rsid w:val="00BE5356"/>
    <w:rsid w:val="00C36DFB"/>
    <w:rsid w:val="00C761C7"/>
    <w:rsid w:val="00C86821"/>
    <w:rsid w:val="00CD49CC"/>
    <w:rsid w:val="00CF7EC1"/>
    <w:rsid w:val="00D62818"/>
    <w:rsid w:val="00D76E4D"/>
    <w:rsid w:val="00D82E30"/>
    <w:rsid w:val="00DC7C36"/>
    <w:rsid w:val="00E17948"/>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FALSE GARLIC</vt:lpstr>
    </vt:vector>
  </TitlesOfParts>
  <Company>USDA NRCS National Plant Data Center</Company>
  <LinksUpToDate>false</LinksUpToDate>
  <CharactersWithSpaces>3802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FALSE GARLIC</dc:title>
  <dc:subject>Nothoscordum bivalve (L.) Britt.</dc:subject>
  <dc:creator>J. Scott Peterson</dc:creator>
  <cp:keywords/>
  <cp:lastModifiedBy>William Farrell</cp:lastModifiedBy>
  <cp:revision>2</cp:revision>
  <cp:lastPrinted>2003-06-09T21:39:00Z</cp:lastPrinted>
  <dcterms:created xsi:type="dcterms:W3CDTF">2011-01-25T16:58:00Z</dcterms:created>
  <dcterms:modified xsi:type="dcterms:W3CDTF">2011-01-25T16:58:00Z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