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FB334D" w:rsidRDefault="00165595" w:rsidP="00FB334D">
      <w:pPr>
        <w:pStyle w:val="Title"/>
        <w:tabs>
          <w:tab w:val="right" w:pos="10080"/>
        </w:tabs>
        <w:spacing w:after="240"/>
        <w:jc w:val="center"/>
        <w:rPr>
          <w:sz w:val="8"/>
          <w:szCs w:val="8"/>
        </w:rPr>
      </w:pPr>
      <w:r w:rsidRPr="00165595">
        <w:rPr>
          <w:bCs w:val="0"/>
          <w:noProof/>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6" type="#_x0000_t75" alt="United States Department of Agriculture, Natural Resources Conservation Service logo" style="position:absolute;left:0;text-align:left;margin-left:0;margin-top:.7pt;width:120.75pt;height:45pt;z-index:-251658752;visibility:visible;mso-position-horizontal:left" o:allowoverlap="f">
            <v:imagedata r:id="rId8" o:title="United States Department of Agriculture, Natural Resources Conservation Service logo"/>
          </v:shape>
        </w:pict>
      </w:r>
      <w:r w:rsidR="00564985" w:rsidRPr="00BE0AAA">
        <w:rPr>
          <w:sz w:val="16"/>
          <w:szCs w:val="16"/>
        </w:rPr>
        <w:tab/>
      </w:r>
    </w:p>
    <w:p w:rsidR="00564985" w:rsidRPr="00BE0AAA" w:rsidRDefault="00FB334D" w:rsidP="00FB334D">
      <w:pPr>
        <w:pStyle w:val="Title"/>
        <w:tabs>
          <w:tab w:val="right" w:pos="10080"/>
        </w:tabs>
        <w:spacing w:after="120"/>
        <w:jc w:val="center"/>
        <w:sectPr w:rsidR="00564985" w:rsidRPr="00BE0AAA" w:rsidSect="0062577D">
          <w:pgSz w:w="12240" w:h="15840" w:code="1"/>
          <w:pgMar w:top="1080" w:right="1080" w:bottom="1080" w:left="1080" w:header="720" w:footer="720" w:gutter="0"/>
          <w:cols w:space="720"/>
          <w:titlePg/>
          <w:docGrid w:linePitch="326"/>
        </w:sectPr>
      </w:pPr>
      <w:r>
        <w:tab/>
      </w:r>
      <w:r>
        <w:tab/>
      </w:r>
      <w:r w:rsidR="00564985" w:rsidRPr="00BE0AAA">
        <w:t>Plant Fact Sheet</w:t>
      </w:r>
    </w:p>
    <w:p w:rsidR="00CE5409" w:rsidRPr="007B2285" w:rsidRDefault="004A6DBB" w:rsidP="00564985">
      <w:pPr>
        <w:pStyle w:val="Heading1"/>
        <w:rPr>
          <w:i w:val="0"/>
        </w:rPr>
      </w:pPr>
      <w:r>
        <w:rPr>
          <w:i w:val="0"/>
        </w:rPr>
        <w:lastRenderedPageBreak/>
        <w:t>shortspur seablush</w:t>
      </w:r>
    </w:p>
    <w:p w:rsidR="00CE5409" w:rsidRPr="00561A8A" w:rsidRDefault="004A6DBB" w:rsidP="00561A8A">
      <w:pPr>
        <w:pStyle w:val="Heading2"/>
      </w:pPr>
      <w:proofErr w:type="spellStart"/>
      <w:proofErr w:type="gramStart"/>
      <w:r>
        <w:t>Plectritis</w:t>
      </w:r>
      <w:proofErr w:type="spellEnd"/>
      <w:r>
        <w:t xml:space="preserve"> </w:t>
      </w:r>
      <w:proofErr w:type="spellStart"/>
      <w:r>
        <w:t>congesta</w:t>
      </w:r>
      <w:proofErr w:type="spellEnd"/>
      <w:r w:rsidR="00CE5409" w:rsidRPr="00561A8A">
        <w:t xml:space="preserve"> </w:t>
      </w:r>
      <w:r w:rsidR="00FC0704">
        <w:rPr>
          <w:i w:val="0"/>
        </w:rPr>
        <w:t>(</w:t>
      </w:r>
      <w:proofErr w:type="spellStart"/>
      <w:r w:rsidR="00FC0704">
        <w:rPr>
          <w:i w:val="0"/>
        </w:rPr>
        <w:t>Lindl</w:t>
      </w:r>
      <w:proofErr w:type="spellEnd"/>
      <w:r w:rsidR="00FC0704">
        <w:rPr>
          <w:i w:val="0"/>
        </w:rPr>
        <w:t>.)</w:t>
      </w:r>
      <w:proofErr w:type="gramEnd"/>
      <w:r w:rsidR="00FC0704">
        <w:rPr>
          <w:i w:val="0"/>
        </w:rPr>
        <w:t xml:space="preserve"> DC.</w:t>
      </w:r>
    </w:p>
    <w:p w:rsidR="00CE5409" w:rsidRPr="00561A8A" w:rsidRDefault="00CE5409" w:rsidP="00A91834">
      <w:pPr>
        <w:pStyle w:val="PlantSymbol"/>
      </w:pPr>
      <w:r w:rsidRPr="00561A8A">
        <w:t xml:space="preserve">Plant Symbol = </w:t>
      </w:r>
      <w:r w:rsidR="00FC0704">
        <w:t>PLCO4</w:t>
      </w:r>
    </w:p>
    <w:p w:rsidR="00A1146D" w:rsidRPr="00044FBC" w:rsidRDefault="008455BA" w:rsidP="00A1146D">
      <w:pPr>
        <w:pStyle w:val="BodytextNRCS"/>
        <w:spacing w:before="240"/>
        <w:rPr>
          <w:i/>
        </w:rPr>
      </w:pPr>
      <w:r w:rsidRPr="00044FBC">
        <w:rPr>
          <w:i/>
        </w:rPr>
        <w:t xml:space="preserve">Contributed by: </w:t>
      </w:r>
      <w:r w:rsidR="00A1146D" w:rsidRPr="00044FBC">
        <w:rPr>
          <w:i/>
        </w:rPr>
        <w:t xml:space="preserve">USDA NRCS </w:t>
      </w:r>
      <w:r w:rsidR="00FC0704" w:rsidRPr="00044FBC">
        <w:rPr>
          <w:i/>
        </w:rPr>
        <w:t xml:space="preserve">Corvallis </w:t>
      </w:r>
      <w:r w:rsidR="00A1146D" w:rsidRPr="00044FBC">
        <w:rPr>
          <w:i/>
        </w:rPr>
        <w:t>P</w:t>
      </w:r>
      <w:r w:rsidR="00FC0704" w:rsidRPr="00044FBC">
        <w:rPr>
          <w:i/>
        </w:rPr>
        <w:t xml:space="preserve">lant </w:t>
      </w:r>
      <w:r w:rsidR="00A1146D" w:rsidRPr="00044FBC">
        <w:rPr>
          <w:i/>
        </w:rPr>
        <w:t>M</w:t>
      </w:r>
      <w:r w:rsidR="00FC0704" w:rsidRPr="00044FBC">
        <w:rPr>
          <w:i/>
        </w:rPr>
        <w:t xml:space="preserve">aterials </w:t>
      </w:r>
      <w:r w:rsidR="00A1146D" w:rsidRPr="00044FBC">
        <w:rPr>
          <w:i/>
        </w:rPr>
        <w:t>C</w:t>
      </w:r>
      <w:r w:rsidR="00FC0704" w:rsidRPr="00044FBC">
        <w:rPr>
          <w:i/>
        </w:rPr>
        <w:t>enter, Oregon</w:t>
      </w:r>
    </w:p>
    <w:p w:rsidR="00FC0704" w:rsidRDefault="00165595" w:rsidP="00FC0704">
      <w:pPr>
        <w:pStyle w:val="NRCSInstructionComment"/>
        <w:keepNext/>
        <w:spacing w:before="240"/>
      </w:pPr>
      <w:r w:rsidRPr="00165595">
        <w:rPr>
          <w:i w:val="0"/>
          <w:noProof/>
          <w:sz w:val="16"/>
          <w:szCs w:val="16"/>
        </w:rPr>
        <w:pict>
          <v:shape id="Picture 1" o:spid="_x0000_i1025" type="#_x0000_t75" alt="Color photo of shortspur seablush flowers in bloom at the Corvallis Plant Materials Center." style="width:234.15pt;height:155.75pt;visibility:visible">
            <v:imagedata r:id="rId9" o:title="Color photo of shortspur seablush flowers in bloom at the Corvallis Plant Materials Center"/>
          </v:shape>
        </w:pict>
      </w:r>
    </w:p>
    <w:p w:rsidR="000968E2" w:rsidRPr="00FC0704" w:rsidRDefault="00FC0704" w:rsidP="00FC0704">
      <w:pPr>
        <w:pStyle w:val="CaptionNRCS"/>
      </w:pPr>
      <w:r>
        <w:t>Photo by Amy Bartow, NRCS Plant Materials Center, 1999</w:t>
      </w:r>
    </w:p>
    <w:p w:rsidR="00CD49CC" w:rsidRPr="00561A8A" w:rsidRDefault="008455BA" w:rsidP="000968E2">
      <w:pPr>
        <w:pStyle w:val="Heading3"/>
        <w:spacing w:before="240"/>
        <w:rPr>
          <w:b w:val="0"/>
          <w:i/>
        </w:rPr>
      </w:pPr>
      <w:r w:rsidRPr="00561A8A">
        <w:t>Alternat</w:t>
      </w:r>
      <w:r w:rsidR="00D334AA">
        <w:t>ive</w:t>
      </w:r>
      <w:r w:rsidRPr="00561A8A">
        <w:t xml:space="preserve"> Names</w:t>
      </w:r>
    </w:p>
    <w:p w:rsidR="00CD49CC" w:rsidRDefault="00F243EA" w:rsidP="003E6391">
      <w:pPr>
        <w:pStyle w:val="NRCSBodyText"/>
        <w:rPr>
          <w:i/>
        </w:rPr>
      </w:pPr>
      <w:r>
        <w:rPr>
          <w:i/>
        </w:rPr>
        <w:t xml:space="preserve">Alternate </w:t>
      </w:r>
      <w:r w:rsidR="00D334AA">
        <w:rPr>
          <w:i/>
        </w:rPr>
        <w:t xml:space="preserve">Common Names: </w:t>
      </w:r>
      <w:r w:rsidRPr="00F243EA">
        <w:t xml:space="preserve">sea blush, rosy </w:t>
      </w:r>
      <w:proofErr w:type="spellStart"/>
      <w:r w:rsidRPr="00F243EA">
        <w:t>plectritis</w:t>
      </w:r>
      <w:proofErr w:type="spellEnd"/>
      <w:r w:rsidR="005721CB">
        <w:t xml:space="preserve">, pink </w:t>
      </w:r>
      <w:proofErr w:type="spellStart"/>
      <w:r w:rsidR="005721CB">
        <w:t>plectritis</w:t>
      </w:r>
      <w:proofErr w:type="spellEnd"/>
      <w:r w:rsidR="005721CB">
        <w:t xml:space="preserve">, short-spurred </w:t>
      </w:r>
      <w:proofErr w:type="spellStart"/>
      <w:r w:rsidR="005721CB">
        <w:t>plectritis</w:t>
      </w:r>
      <w:proofErr w:type="spellEnd"/>
      <w:r w:rsidR="0026613F">
        <w:t xml:space="preserve">, showy </w:t>
      </w:r>
      <w:proofErr w:type="spellStart"/>
      <w:r w:rsidR="0026613F">
        <w:t>plectritis</w:t>
      </w:r>
      <w:proofErr w:type="spellEnd"/>
    </w:p>
    <w:p w:rsidR="00D334AA" w:rsidRDefault="001555EC" w:rsidP="001555EC">
      <w:pPr>
        <w:pStyle w:val="NRCSBodyText"/>
        <w:spacing w:before="120"/>
      </w:pPr>
      <w:r>
        <w:rPr>
          <w:i/>
        </w:rPr>
        <w:t xml:space="preserve">Alternate </w:t>
      </w:r>
      <w:r w:rsidR="00D334AA">
        <w:rPr>
          <w:i/>
        </w:rPr>
        <w:t>Scientific Name</w:t>
      </w:r>
      <w:r w:rsidR="00DC3DA6">
        <w:rPr>
          <w:i/>
        </w:rPr>
        <w:t>s:</w:t>
      </w:r>
      <w:r w:rsidR="008B5892">
        <w:rPr>
          <w:i/>
        </w:rPr>
        <w:t xml:space="preserve"> </w:t>
      </w:r>
      <w:r w:rsidR="001732D1">
        <w:t xml:space="preserve">There are two subspecies of </w:t>
      </w:r>
      <w:r w:rsidR="001732D1" w:rsidRPr="001732D1">
        <w:rPr>
          <w:i/>
        </w:rPr>
        <w:t xml:space="preserve">P. </w:t>
      </w:r>
      <w:proofErr w:type="spellStart"/>
      <w:r w:rsidR="001732D1" w:rsidRPr="001732D1">
        <w:rPr>
          <w:i/>
        </w:rPr>
        <w:t>congesta</w:t>
      </w:r>
      <w:proofErr w:type="spellEnd"/>
      <w:r w:rsidR="001732D1">
        <w:t xml:space="preserve">, ssp. </w:t>
      </w:r>
      <w:proofErr w:type="spellStart"/>
      <w:r w:rsidR="001732D1" w:rsidRPr="001732D1">
        <w:rPr>
          <w:i/>
        </w:rPr>
        <w:t>congesta</w:t>
      </w:r>
      <w:proofErr w:type="spellEnd"/>
      <w:r w:rsidR="001732D1">
        <w:t xml:space="preserve"> and ssp. </w:t>
      </w:r>
      <w:proofErr w:type="spellStart"/>
      <w:r w:rsidR="001732D1" w:rsidRPr="001732D1">
        <w:rPr>
          <w:i/>
        </w:rPr>
        <w:t>brachystemon</w:t>
      </w:r>
      <w:proofErr w:type="spellEnd"/>
      <w:r w:rsidR="001732D1">
        <w:t xml:space="preserve">.  </w:t>
      </w:r>
      <w:r w:rsidR="00DC3DA6">
        <w:t xml:space="preserve">A synonym </w:t>
      </w:r>
      <w:r w:rsidR="008B5892" w:rsidRPr="00DC3DA6">
        <w:t>for</w:t>
      </w:r>
      <w:r w:rsidR="00DC3DA6">
        <w:rPr>
          <w:i/>
        </w:rPr>
        <w:t xml:space="preserve"> </w:t>
      </w:r>
      <w:r w:rsidR="00DC3DA6" w:rsidRPr="007C500B">
        <w:rPr>
          <w:i/>
        </w:rPr>
        <w:t xml:space="preserve">P. </w:t>
      </w:r>
      <w:proofErr w:type="spellStart"/>
      <w:r w:rsidR="00DC3DA6" w:rsidRPr="007C500B">
        <w:rPr>
          <w:i/>
        </w:rPr>
        <w:t>congesta</w:t>
      </w:r>
      <w:proofErr w:type="spellEnd"/>
      <w:r w:rsidR="003F6C36">
        <w:rPr>
          <w:i/>
        </w:rPr>
        <w:t xml:space="preserve"> </w:t>
      </w:r>
      <w:r w:rsidR="003F6C36" w:rsidRPr="003F6C36">
        <w:t>ssp</w:t>
      </w:r>
      <w:r w:rsidR="003F6C36">
        <w:rPr>
          <w:i/>
        </w:rPr>
        <w:t xml:space="preserve">. </w:t>
      </w:r>
      <w:proofErr w:type="spellStart"/>
      <w:r w:rsidR="003F6C36">
        <w:rPr>
          <w:i/>
        </w:rPr>
        <w:t>congesta</w:t>
      </w:r>
      <w:proofErr w:type="spellEnd"/>
      <w:r w:rsidR="00DC3DA6">
        <w:t xml:space="preserve"> is </w:t>
      </w:r>
      <w:proofErr w:type="spellStart"/>
      <w:r w:rsidR="00DC3DA6" w:rsidRPr="007C500B">
        <w:rPr>
          <w:i/>
        </w:rPr>
        <w:t>Valerianella</w:t>
      </w:r>
      <w:proofErr w:type="spellEnd"/>
      <w:r w:rsidR="00DC3DA6" w:rsidRPr="007C500B">
        <w:rPr>
          <w:i/>
        </w:rPr>
        <w:t xml:space="preserve"> </w:t>
      </w:r>
      <w:proofErr w:type="spellStart"/>
      <w:r w:rsidR="00DC3DA6" w:rsidRPr="007C500B">
        <w:rPr>
          <w:i/>
        </w:rPr>
        <w:t>congesta</w:t>
      </w:r>
      <w:proofErr w:type="spellEnd"/>
      <w:r w:rsidR="00DC3DA6">
        <w:t xml:space="preserve"> </w:t>
      </w:r>
      <w:proofErr w:type="spellStart"/>
      <w:r w:rsidR="00DC3DA6">
        <w:t>Lindl</w:t>
      </w:r>
      <w:proofErr w:type="spellEnd"/>
      <w:r w:rsidR="00DC3DA6">
        <w:t>.</w:t>
      </w:r>
      <w:r w:rsidR="001732D1">
        <w:t xml:space="preserve"> </w:t>
      </w:r>
      <w:r w:rsidR="008B5892">
        <w:rPr>
          <w:i/>
        </w:rPr>
        <w:t xml:space="preserve"> </w:t>
      </w:r>
      <w:proofErr w:type="gramStart"/>
      <w:r w:rsidR="00DC3DA6">
        <w:t xml:space="preserve">Synonyms </w:t>
      </w:r>
      <w:r w:rsidR="00DC3DA6" w:rsidRPr="00DC3DA6">
        <w:t>for</w:t>
      </w:r>
      <w:r w:rsidR="00DC3DA6">
        <w:rPr>
          <w:i/>
        </w:rPr>
        <w:t xml:space="preserve"> </w:t>
      </w:r>
      <w:r w:rsidR="003F6C36">
        <w:rPr>
          <w:bCs/>
          <w:i/>
        </w:rPr>
        <w:t>P.</w:t>
      </w:r>
      <w:r w:rsidR="003F6C36" w:rsidRPr="003F6C36">
        <w:rPr>
          <w:bCs/>
          <w:i/>
        </w:rPr>
        <w:t xml:space="preserve"> </w:t>
      </w:r>
      <w:proofErr w:type="spellStart"/>
      <w:r w:rsidR="003F6C36" w:rsidRPr="003F6C36">
        <w:rPr>
          <w:bCs/>
          <w:i/>
        </w:rPr>
        <w:t>congesta</w:t>
      </w:r>
      <w:proofErr w:type="spellEnd"/>
      <w:r w:rsidR="003F6C36" w:rsidRPr="003F6C36">
        <w:rPr>
          <w:bCs/>
          <w:i/>
        </w:rPr>
        <w:t xml:space="preserve"> </w:t>
      </w:r>
      <w:r w:rsidR="003F6C36" w:rsidRPr="003F6C36">
        <w:rPr>
          <w:bCs/>
        </w:rPr>
        <w:t>(</w:t>
      </w:r>
      <w:proofErr w:type="spellStart"/>
      <w:r w:rsidR="003F6C36" w:rsidRPr="003F6C36">
        <w:rPr>
          <w:bCs/>
        </w:rPr>
        <w:t>Lindl</w:t>
      </w:r>
      <w:proofErr w:type="spellEnd"/>
      <w:r w:rsidR="003F6C36" w:rsidRPr="003F6C36">
        <w:rPr>
          <w:bCs/>
        </w:rPr>
        <w:t>.)</w:t>
      </w:r>
      <w:proofErr w:type="gramEnd"/>
      <w:r w:rsidR="003F6C36" w:rsidRPr="003F6C36">
        <w:rPr>
          <w:bCs/>
        </w:rPr>
        <w:t xml:space="preserve"> A. DC. </w:t>
      </w:r>
      <w:proofErr w:type="gramStart"/>
      <w:r w:rsidR="003F6C36" w:rsidRPr="003F6C36">
        <w:rPr>
          <w:bCs/>
        </w:rPr>
        <w:t>ssp</w:t>
      </w:r>
      <w:proofErr w:type="gramEnd"/>
      <w:r w:rsidR="003F6C36" w:rsidRPr="003F6C36">
        <w:rPr>
          <w:bCs/>
        </w:rPr>
        <w:t>.</w:t>
      </w:r>
      <w:r w:rsidR="003F6C36" w:rsidRPr="003F6C36">
        <w:rPr>
          <w:bCs/>
          <w:i/>
        </w:rPr>
        <w:t xml:space="preserve"> </w:t>
      </w:r>
      <w:proofErr w:type="spellStart"/>
      <w:r w:rsidR="003F6C36" w:rsidRPr="003F6C36">
        <w:rPr>
          <w:bCs/>
          <w:i/>
        </w:rPr>
        <w:t>brachystemon</w:t>
      </w:r>
      <w:proofErr w:type="spellEnd"/>
      <w:r w:rsidR="003F6C36" w:rsidRPr="003F6C36">
        <w:rPr>
          <w:bCs/>
          <w:i/>
        </w:rPr>
        <w:t xml:space="preserve"> </w:t>
      </w:r>
      <w:r w:rsidR="003F6C36" w:rsidRPr="003F6C36">
        <w:rPr>
          <w:bCs/>
        </w:rPr>
        <w:t>(</w:t>
      </w:r>
      <w:proofErr w:type="spellStart"/>
      <w:r w:rsidR="003F6C36" w:rsidRPr="003F6C36">
        <w:rPr>
          <w:bCs/>
        </w:rPr>
        <w:t>Fisch</w:t>
      </w:r>
      <w:proofErr w:type="spellEnd"/>
      <w:r w:rsidR="003F6C36" w:rsidRPr="003F6C36">
        <w:rPr>
          <w:bCs/>
        </w:rPr>
        <w:t xml:space="preserve">. &amp; C. A. </w:t>
      </w:r>
      <w:proofErr w:type="spellStart"/>
      <w:r w:rsidR="003F6C36" w:rsidRPr="003F6C36">
        <w:rPr>
          <w:bCs/>
        </w:rPr>
        <w:t>Mey</w:t>
      </w:r>
      <w:proofErr w:type="spellEnd"/>
      <w:r w:rsidR="003F6C36" w:rsidRPr="003F6C36">
        <w:rPr>
          <w:bCs/>
        </w:rPr>
        <w:t>.) Morey</w:t>
      </w:r>
      <w:r w:rsidR="003F6C36">
        <w:rPr>
          <w:bCs/>
        </w:rPr>
        <w:t xml:space="preserve"> </w:t>
      </w:r>
      <w:r w:rsidR="00DC3DA6">
        <w:t>include</w:t>
      </w:r>
      <w:r w:rsidR="001732D1">
        <w:t xml:space="preserve"> </w:t>
      </w:r>
      <w:proofErr w:type="spellStart"/>
      <w:r w:rsidR="001732D1" w:rsidRPr="003F6C36">
        <w:rPr>
          <w:bCs/>
          <w:i/>
        </w:rPr>
        <w:t>Plectritis</w:t>
      </w:r>
      <w:proofErr w:type="spellEnd"/>
      <w:r w:rsidR="001732D1" w:rsidRPr="003F6C36">
        <w:rPr>
          <w:bCs/>
          <w:i/>
        </w:rPr>
        <w:t xml:space="preserve"> </w:t>
      </w:r>
      <w:proofErr w:type="spellStart"/>
      <w:r w:rsidR="001732D1" w:rsidRPr="003F6C36">
        <w:rPr>
          <w:bCs/>
          <w:i/>
        </w:rPr>
        <w:t>congesta</w:t>
      </w:r>
      <w:proofErr w:type="spellEnd"/>
      <w:r w:rsidR="001732D1">
        <w:rPr>
          <w:bCs/>
        </w:rPr>
        <w:t xml:space="preserve"> (</w:t>
      </w:r>
      <w:proofErr w:type="spellStart"/>
      <w:r w:rsidR="001732D1">
        <w:rPr>
          <w:bCs/>
        </w:rPr>
        <w:t>Lindl</w:t>
      </w:r>
      <w:proofErr w:type="spellEnd"/>
      <w:r w:rsidR="001732D1">
        <w:rPr>
          <w:bCs/>
        </w:rPr>
        <w:t xml:space="preserve">.) A. DC. </w:t>
      </w:r>
      <w:proofErr w:type="gramStart"/>
      <w:r w:rsidR="001732D1">
        <w:rPr>
          <w:bCs/>
        </w:rPr>
        <w:t>s</w:t>
      </w:r>
      <w:r w:rsidR="001732D1" w:rsidRPr="003F6C36">
        <w:rPr>
          <w:bCs/>
        </w:rPr>
        <w:t>sp</w:t>
      </w:r>
      <w:proofErr w:type="gramEnd"/>
      <w:r w:rsidR="001732D1" w:rsidRPr="003F6C36">
        <w:rPr>
          <w:bCs/>
        </w:rPr>
        <w:t xml:space="preserve">. </w:t>
      </w:r>
      <w:proofErr w:type="spellStart"/>
      <w:r w:rsidR="001732D1" w:rsidRPr="003F6C36">
        <w:rPr>
          <w:bCs/>
          <w:i/>
        </w:rPr>
        <w:t>nitida</w:t>
      </w:r>
      <w:proofErr w:type="spellEnd"/>
      <w:r w:rsidR="001732D1" w:rsidRPr="003F6C36">
        <w:rPr>
          <w:bCs/>
        </w:rPr>
        <w:t xml:space="preserve"> (A. Heller) Morey</w:t>
      </w:r>
      <w:r w:rsidR="001732D1">
        <w:rPr>
          <w:bCs/>
        </w:rPr>
        <w:t>,</w:t>
      </w:r>
      <w:r w:rsidR="00D334AA" w:rsidRPr="007C500B">
        <w:t xml:space="preserve"> </w:t>
      </w:r>
      <w:proofErr w:type="spellStart"/>
      <w:r>
        <w:rPr>
          <w:i/>
        </w:rPr>
        <w:t>Plectritis</w:t>
      </w:r>
      <w:proofErr w:type="spellEnd"/>
      <w:r>
        <w:rPr>
          <w:i/>
        </w:rPr>
        <w:t xml:space="preserve"> </w:t>
      </w:r>
      <w:proofErr w:type="spellStart"/>
      <w:r>
        <w:rPr>
          <w:i/>
        </w:rPr>
        <w:t>b</w:t>
      </w:r>
      <w:r w:rsidR="008B5892">
        <w:rPr>
          <w:i/>
        </w:rPr>
        <w:t>rachystemon</w:t>
      </w:r>
      <w:proofErr w:type="spellEnd"/>
      <w:r w:rsidR="008B5892">
        <w:rPr>
          <w:i/>
        </w:rPr>
        <w:t xml:space="preserve"> </w:t>
      </w:r>
      <w:proofErr w:type="spellStart"/>
      <w:r w:rsidR="008B5892" w:rsidRPr="008B5892">
        <w:rPr>
          <w:bCs/>
        </w:rPr>
        <w:t>Fisch</w:t>
      </w:r>
      <w:proofErr w:type="spellEnd"/>
      <w:r w:rsidR="008B5892" w:rsidRPr="008B5892">
        <w:rPr>
          <w:bCs/>
        </w:rPr>
        <w:t xml:space="preserve">. &amp; C. A. </w:t>
      </w:r>
      <w:proofErr w:type="spellStart"/>
      <w:r w:rsidR="008B5892" w:rsidRPr="008B5892">
        <w:rPr>
          <w:bCs/>
        </w:rPr>
        <w:t>Mey</w:t>
      </w:r>
      <w:proofErr w:type="spellEnd"/>
      <w:r w:rsidR="008B5892" w:rsidRPr="008B5892">
        <w:rPr>
          <w:bCs/>
        </w:rPr>
        <w:t>.</w:t>
      </w:r>
      <w:r w:rsidR="008B5892">
        <w:rPr>
          <w:i/>
        </w:rPr>
        <w:t>,</w:t>
      </w:r>
      <w:r>
        <w:rPr>
          <w:i/>
        </w:rPr>
        <w:t xml:space="preserve"> </w:t>
      </w:r>
      <w:proofErr w:type="spellStart"/>
      <w:r w:rsidRPr="001555EC">
        <w:rPr>
          <w:i/>
        </w:rPr>
        <w:t>Plectritis</w:t>
      </w:r>
      <w:proofErr w:type="spellEnd"/>
      <w:r w:rsidRPr="001555EC">
        <w:rPr>
          <w:i/>
        </w:rPr>
        <w:t xml:space="preserve"> </w:t>
      </w:r>
      <w:proofErr w:type="spellStart"/>
      <w:r w:rsidRPr="001555EC">
        <w:rPr>
          <w:i/>
        </w:rPr>
        <w:t>anomala</w:t>
      </w:r>
      <w:proofErr w:type="spellEnd"/>
      <w:r w:rsidRPr="001555EC">
        <w:rPr>
          <w:i/>
        </w:rPr>
        <w:t xml:space="preserve"> </w:t>
      </w:r>
      <w:r w:rsidR="008B5892">
        <w:t xml:space="preserve">(A. Gray) </w:t>
      </w:r>
      <w:proofErr w:type="spellStart"/>
      <w:proofErr w:type="gramStart"/>
      <w:r w:rsidR="008B5892">
        <w:t>Suksd</w:t>
      </w:r>
      <w:proofErr w:type="spellEnd"/>
      <w:r w:rsidR="008B5892">
        <w:t>.,</w:t>
      </w:r>
      <w:proofErr w:type="gramEnd"/>
      <w:r w:rsidRPr="001555EC">
        <w:rPr>
          <w:i/>
        </w:rPr>
        <w:t xml:space="preserve"> </w:t>
      </w:r>
      <w:proofErr w:type="spellStart"/>
      <w:r w:rsidRPr="001555EC">
        <w:rPr>
          <w:i/>
        </w:rPr>
        <w:t>Plectritis</w:t>
      </w:r>
      <w:proofErr w:type="spellEnd"/>
      <w:r w:rsidRPr="001555EC">
        <w:rPr>
          <w:i/>
        </w:rPr>
        <w:t xml:space="preserve"> </w:t>
      </w:r>
      <w:proofErr w:type="spellStart"/>
      <w:r w:rsidRPr="001555EC">
        <w:rPr>
          <w:i/>
        </w:rPr>
        <w:t>aphanoptera</w:t>
      </w:r>
      <w:proofErr w:type="spellEnd"/>
      <w:r w:rsidRPr="001555EC">
        <w:rPr>
          <w:i/>
        </w:rPr>
        <w:t xml:space="preserve"> </w:t>
      </w:r>
      <w:r w:rsidR="008B5892">
        <w:t xml:space="preserve">(A. Gray) </w:t>
      </w:r>
      <w:proofErr w:type="spellStart"/>
      <w:r w:rsidR="008B5892">
        <w:t>Suksd</w:t>
      </w:r>
      <w:proofErr w:type="spellEnd"/>
      <w:r w:rsidR="008B5892">
        <w:t>.,</w:t>
      </w:r>
      <w:r w:rsidRPr="001555EC">
        <w:rPr>
          <w:i/>
        </w:rPr>
        <w:t xml:space="preserve"> </w:t>
      </w:r>
      <w:proofErr w:type="spellStart"/>
      <w:r w:rsidRPr="001555EC">
        <w:rPr>
          <w:i/>
        </w:rPr>
        <w:t>Plectritis</w:t>
      </w:r>
      <w:proofErr w:type="spellEnd"/>
      <w:r w:rsidRPr="001555EC">
        <w:rPr>
          <w:i/>
        </w:rPr>
        <w:t xml:space="preserve"> </w:t>
      </w:r>
      <w:proofErr w:type="spellStart"/>
      <w:r w:rsidRPr="001555EC">
        <w:rPr>
          <w:i/>
        </w:rPr>
        <w:t>anomala</w:t>
      </w:r>
      <w:proofErr w:type="spellEnd"/>
      <w:r w:rsidRPr="001555EC">
        <w:rPr>
          <w:i/>
        </w:rPr>
        <w:t xml:space="preserve"> </w:t>
      </w:r>
      <w:r w:rsidRPr="008B5892">
        <w:t>var</w:t>
      </w:r>
      <w:r w:rsidRPr="001555EC">
        <w:rPr>
          <w:i/>
        </w:rPr>
        <w:t xml:space="preserve">. </w:t>
      </w:r>
      <w:proofErr w:type="spellStart"/>
      <w:r w:rsidRPr="001555EC">
        <w:rPr>
          <w:i/>
        </w:rPr>
        <w:t>gibbosa</w:t>
      </w:r>
      <w:proofErr w:type="spellEnd"/>
      <w:r w:rsidRPr="001555EC">
        <w:rPr>
          <w:i/>
        </w:rPr>
        <w:t xml:space="preserve"> </w:t>
      </w:r>
      <w:r w:rsidRPr="008B5892">
        <w:t>(</w:t>
      </w:r>
      <w:proofErr w:type="spellStart"/>
      <w:r w:rsidRPr="008B5892">
        <w:t>Suksd</w:t>
      </w:r>
      <w:proofErr w:type="spellEnd"/>
      <w:r w:rsidRPr="008B5892">
        <w:t xml:space="preserve">.) </w:t>
      </w:r>
      <w:proofErr w:type="spellStart"/>
      <w:proofErr w:type="gramStart"/>
      <w:r w:rsidRPr="008B5892">
        <w:t>Dyal</w:t>
      </w:r>
      <w:proofErr w:type="spellEnd"/>
      <w:r w:rsidR="008B5892">
        <w:rPr>
          <w:i/>
        </w:rPr>
        <w:t>,</w:t>
      </w:r>
      <w:r w:rsidRPr="001555EC">
        <w:rPr>
          <w:i/>
        </w:rPr>
        <w:t xml:space="preserve"> </w:t>
      </w:r>
      <w:proofErr w:type="spellStart"/>
      <w:r w:rsidRPr="001555EC">
        <w:rPr>
          <w:i/>
        </w:rPr>
        <w:t>Plectritis</w:t>
      </w:r>
      <w:proofErr w:type="spellEnd"/>
      <w:r w:rsidRPr="001555EC">
        <w:rPr>
          <w:i/>
        </w:rPr>
        <w:t xml:space="preserve"> </w:t>
      </w:r>
      <w:proofErr w:type="spellStart"/>
      <w:r w:rsidRPr="001555EC">
        <w:rPr>
          <w:i/>
        </w:rPr>
        <w:t>congesta</w:t>
      </w:r>
      <w:proofErr w:type="spellEnd"/>
      <w:r w:rsidRPr="001555EC">
        <w:rPr>
          <w:i/>
        </w:rPr>
        <w:t xml:space="preserve"> </w:t>
      </w:r>
      <w:r w:rsidRPr="008B5892">
        <w:t>var</w:t>
      </w:r>
      <w:r w:rsidRPr="001555EC">
        <w:rPr>
          <w:i/>
        </w:rPr>
        <w:t xml:space="preserve">. major </w:t>
      </w:r>
      <w:r w:rsidR="008B5892">
        <w:t>(</w:t>
      </w:r>
      <w:proofErr w:type="spellStart"/>
      <w:r w:rsidR="008B5892">
        <w:t>Fisch</w:t>
      </w:r>
      <w:proofErr w:type="spellEnd"/>
      <w:r w:rsidR="008B5892">
        <w:t xml:space="preserve">. &amp; C. A. </w:t>
      </w:r>
      <w:proofErr w:type="spellStart"/>
      <w:r w:rsidR="008B5892">
        <w:t>Mey</w:t>
      </w:r>
      <w:proofErr w:type="spellEnd"/>
      <w:r w:rsidR="008B5892">
        <w:t>.)</w:t>
      </w:r>
      <w:proofErr w:type="gramEnd"/>
      <w:r w:rsidR="008B5892">
        <w:t xml:space="preserve"> </w:t>
      </w:r>
      <w:proofErr w:type="spellStart"/>
      <w:proofErr w:type="gramStart"/>
      <w:r w:rsidR="008B5892">
        <w:t>Dyal</w:t>
      </w:r>
      <w:proofErr w:type="spellEnd"/>
      <w:r w:rsidR="008B5892">
        <w:t>,</w:t>
      </w:r>
      <w:r w:rsidRPr="001555EC">
        <w:rPr>
          <w:i/>
        </w:rPr>
        <w:t xml:space="preserve"> </w:t>
      </w:r>
      <w:proofErr w:type="spellStart"/>
      <w:r w:rsidRPr="001555EC">
        <w:rPr>
          <w:i/>
        </w:rPr>
        <w:t>Plectritis</w:t>
      </w:r>
      <w:proofErr w:type="spellEnd"/>
      <w:r w:rsidRPr="001555EC">
        <w:rPr>
          <w:i/>
        </w:rPr>
        <w:t xml:space="preserve"> magna </w:t>
      </w:r>
      <w:r w:rsidR="008B5892">
        <w:t xml:space="preserve">(Greene) </w:t>
      </w:r>
      <w:proofErr w:type="spellStart"/>
      <w:r w:rsidR="008B5892">
        <w:t>Suksd</w:t>
      </w:r>
      <w:proofErr w:type="spellEnd"/>
      <w:r w:rsidR="008B5892">
        <w:t>.</w:t>
      </w:r>
      <w:proofErr w:type="gramEnd"/>
      <w:r w:rsidR="00703A88">
        <w:t xml:space="preserve"> </w:t>
      </w:r>
      <w:proofErr w:type="gramStart"/>
      <w:r w:rsidR="00703A88">
        <w:t>var</w:t>
      </w:r>
      <w:proofErr w:type="gramEnd"/>
      <w:r w:rsidR="00703A88">
        <w:t xml:space="preserve">. </w:t>
      </w:r>
      <w:r w:rsidR="00703A88" w:rsidRPr="00703A88">
        <w:rPr>
          <w:i/>
        </w:rPr>
        <w:t>magna</w:t>
      </w:r>
      <w:r w:rsidR="008B5892">
        <w:t>,</w:t>
      </w:r>
      <w:r w:rsidRPr="001555EC">
        <w:rPr>
          <w:i/>
        </w:rPr>
        <w:t xml:space="preserve"> </w:t>
      </w:r>
      <w:proofErr w:type="spellStart"/>
      <w:r w:rsidR="00044FBC" w:rsidRPr="001555EC">
        <w:rPr>
          <w:i/>
        </w:rPr>
        <w:t>Plectritis</w:t>
      </w:r>
      <w:proofErr w:type="spellEnd"/>
      <w:r w:rsidR="00044FBC" w:rsidRPr="001555EC">
        <w:rPr>
          <w:i/>
        </w:rPr>
        <w:t xml:space="preserve"> magna </w:t>
      </w:r>
      <w:r w:rsidR="00044FBC" w:rsidRPr="008B5892">
        <w:t>var</w:t>
      </w:r>
      <w:r w:rsidR="00044FBC" w:rsidRPr="001555EC">
        <w:rPr>
          <w:i/>
        </w:rPr>
        <w:t xml:space="preserve">. </w:t>
      </w:r>
      <w:proofErr w:type="spellStart"/>
      <w:r w:rsidR="00044FBC" w:rsidRPr="001555EC">
        <w:rPr>
          <w:i/>
        </w:rPr>
        <w:t>nitida</w:t>
      </w:r>
      <w:proofErr w:type="spellEnd"/>
      <w:r w:rsidR="00044FBC" w:rsidRPr="001555EC">
        <w:rPr>
          <w:i/>
        </w:rPr>
        <w:t xml:space="preserve"> </w:t>
      </w:r>
      <w:r w:rsidR="00044FBC">
        <w:t xml:space="preserve">(A. Heller) </w:t>
      </w:r>
      <w:proofErr w:type="spellStart"/>
      <w:r w:rsidR="00044FBC">
        <w:t>Dyal</w:t>
      </w:r>
      <w:proofErr w:type="spellEnd"/>
      <w:r w:rsidR="00044FBC">
        <w:t xml:space="preserve">., and </w:t>
      </w:r>
      <w:proofErr w:type="spellStart"/>
      <w:r w:rsidRPr="001555EC">
        <w:rPr>
          <w:i/>
        </w:rPr>
        <w:t>Plectritis</w:t>
      </w:r>
      <w:proofErr w:type="spellEnd"/>
      <w:r w:rsidRPr="001555EC">
        <w:rPr>
          <w:i/>
        </w:rPr>
        <w:t xml:space="preserve"> </w:t>
      </w:r>
      <w:proofErr w:type="spellStart"/>
      <w:r w:rsidRPr="001555EC">
        <w:rPr>
          <w:i/>
        </w:rPr>
        <w:t>samolifolia</w:t>
      </w:r>
      <w:proofErr w:type="spellEnd"/>
      <w:r w:rsidRPr="001555EC">
        <w:rPr>
          <w:i/>
        </w:rPr>
        <w:t xml:space="preserve"> </w:t>
      </w:r>
      <w:r w:rsidRPr="008B5892">
        <w:t xml:space="preserve">(DC.) </w:t>
      </w:r>
      <w:proofErr w:type="spellStart"/>
      <w:proofErr w:type="gramStart"/>
      <w:r w:rsidRPr="008B5892">
        <w:t>Hoeck</w:t>
      </w:r>
      <w:proofErr w:type="spellEnd"/>
      <w:r w:rsidR="00DC3DA6">
        <w:t>.</w:t>
      </w:r>
      <w:proofErr w:type="gramEnd"/>
      <w:r w:rsidR="001732D1">
        <w:t xml:space="preserve"> </w:t>
      </w:r>
    </w:p>
    <w:p w:rsidR="00CD49CC" w:rsidRPr="00561A8A" w:rsidRDefault="00CD49CC" w:rsidP="000968E2">
      <w:pPr>
        <w:pStyle w:val="Heading3"/>
        <w:spacing w:before="240"/>
        <w:rPr>
          <w:i/>
          <w:iCs/>
        </w:rPr>
      </w:pPr>
      <w:r w:rsidRPr="00561A8A">
        <w:t>Uses</w:t>
      </w:r>
    </w:p>
    <w:p w:rsidR="000968E2" w:rsidRDefault="00EC613B" w:rsidP="000968E2">
      <w:pPr>
        <w:pStyle w:val="NRCSBodyText"/>
      </w:pPr>
      <w:r>
        <w:rPr>
          <w:i/>
        </w:rPr>
        <w:t xml:space="preserve">Ornamental: </w:t>
      </w:r>
      <w:r>
        <w:t xml:space="preserve">This annual wildflower makes a pretty addition to a wildflower meadow, stony bank, parking area or rock garden.  </w:t>
      </w:r>
      <w:r w:rsidR="00DC7D1D">
        <w:t>E</w:t>
      </w:r>
      <w:r w:rsidR="00FE4B80">
        <w:t>stablished</w:t>
      </w:r>
      <w:r>
        <w:t xml:space="preserve"> populations will generally reseed themselves and </w:t>
      </w:r>
      <w:r w:rsidR="00DC7D1D">
        <w:t xml:space="preserve">plants </w:t>
      </w:r>
      <w:r w:rsidR="00FE4B80">
        <w:t>are</w:t>
      </w:r>
      <w:r>
        <w:t xml:space="preserve"> hardy in </w:t>
      </w:r>
      <w:r w:rsidR="00D260B3">
        <w:t xml:space="preserve">USDA </w:t>
      </w:r>
      <w:r>
        <w:t>Zones 6a to 9b.</w:t>
      </w:r>
    </w:p>
    <w:p w:rsidR="00131A5A" w:rsidRPr="00EC613B" w:rsidRDefault="00131A5A" w:rsidP="00131A5A">
      <w:pPr>
        <w:pStyle w:val="NRCSBodyText"/>
        <w:spacing w:before="120"/>
      </w:pPr>
      <w:r w:rsidRPr="00131A5A">
        <w:rPr>
          <w:i/>
        </w:rPr>
        <w:t>Pollinator Habitat</w:t>
      </w:r>
      <w:r w:rsidR="00B646AE">
        <w:t>: Flowers provide a</w:t>
      </w:r>
      <w:r>
        <w:t xml:space="preserve"> </w:t>
      </w:r>
      <w:r w:rsidR="00B646AE">
        <w:t xml:space="preserve">spring nectar source for </w:t>
      </w:r>
      <w:r w:rsidR="007B61FF">
        <w:t xml:space="preserve">bumble bees and other </w:t>
      </w:r>
      <w:r w:rsidR="00B646AE">
        <w:t>native bees</w:t>
      </w:r>
      <w:r w:rsidR="007B61FF">
        <w:t>, as well as butterflies</w:t>
      </w:r>
      <w:r w:rsidR="00B646AE">
        <w:t xml:space="preserve"> including the endangered Fender’s blue (</w:t>
      </w:r>
      <w:proofErr w:type="spellStart"/>
      <w:r w:rsidR="00B646AE" w:rsidRPr="00B646AE">
        <w:rPr>
          <w:i/>
        </w:rPr>
        <w:t>Plebejus</w:t>
      </w:r>
      <w:proofErr w:type="spellEnd"/>
      <w:r w:rsidR="00B646AE" w:rsidRPr="00B646AE">
        <w:rPr>
          <w:i/>
        </w:rPr>
        <w:t xml:space="preserve"> </w:t>
      </w:r>
      <w:proofErr w:type="spellStart"/>
      <w:r w:rsidR="00B646AE" w:rsidRPr="00B646AE">
        <w:rPr>
          <w:i/>
        </w:rPr>
        <w:t>icarioides</w:t>
      </w:r>
      <w:proofErr w:type="spellEnd"/>
      <w:r w:rsidR="00B646AE" w:rsidRPr="00B646AE">
        <w:rPr>
          <w:i/>
        </w:rPr>
        <w:t xml:space="preserve"> </w:t>
      </w:r>
      <w:proofErr w:type="spellStart"/>
      <w:r w:rsidR="00B646AE" w:rsidRPr="00B646AE">
        <w:rPr>
          <w:i/>
        </w:rPr>
        <w:t>fenderi</w:t>
      </w:r>
      <w:proofErr w:type="spellEnd"/>
      <w:r w:rsidR="00B646AE">
        <w:t xml:space="preserve">) and the rare Taylor’s </w:t>
      </w:r>
      <w:proofErr w:type="spellStart"/>
      <w:r w:rsidR="00B646AE">
        <w:t>checkerspot</w:t>
      </w:r>
      <w:proofErr w:type="spellEnd"/>
      <w:r w:rsidR="00B646AE">
        <w:t xml:space="preserve"> (</w:t>
      </w:r>
      <w:proofErr w:type="spellStart"/>
      <w:r w:rsidR="00B646AE" w:rsidRPr="00B646AE">
        <w:rPr>
          <w:i/>
        </w:rPr>
        <w:t>Euphydryas</w:t>
      </w:r>
      <w:proofErr w:type="spellEnd"/>
      <w:r w:rsidR="00B646AE" w:rsidRPr="00B646AE">
        <w:rPr>
          <w:i/>
        </w:rPr>
        <w:t xml:space="preserve"> </w:t>
      </w:r>
      <w:proofErr w:type="spellStart"/>
      <w:r w:rsidR="00B646AE" w:rsidRPr="00B646AE">
        <w:rPr>
          <w:i/>
        </w:rPr>
        <w:t>editha</w:t>
      </w:r>
      <w:proofErr w:type="spellEnd"/>
      <w:r w:rsidR="00B646AE" w:rsidRPr="00B646AE">
        <w:rPr>
          <w:i/>
        </w:rPr>
        <w:t xml:space="preserve"> </w:t>
      </w:r>
      <w:proofErr w:type="spellStart"/>
      <w:r w:rsidR="00B646AE" w:rsidRPr="00B646AE">
        <w:rPr>
          <w:i/>
        </w:rPr>
        <w:t>taylori</w:t>
      </w:r>
      <w:proofErr w:type="spellEnd"/>
      <w:r w:rsidR="00B646AE">
        <w:t>).</w:t>
      </w:r>
      <w:r>
        <w:t xml:space="preserve"> </w:t>
      </w:r>
    </w:p>
    <w:p w:rsidR="00B26755" w:rsidRPr="00FF2C84" w:rsidRDefault="00B26755" w:rsidP="00044FBC">
      <w:pPr>
        <w:pStyle w:val="NRCSBodyText"/>
      </w:pPr>
      <w:r w:rsidRPr="004764DE">
        <w:rPr>
          <w:i/>
        </w:rPr>
        <w:lastRenderedPageBreak/>
        <w:t>Restoration</w:t>
      </w:r>
      <w:r w:rsidR="004764DE" w:rsidRPr="004764DE">
        <w:rPr>
          <w:i/>
        </w:rPr>
        <w:t xml:space="preserve">:  </w:t>
      </w:r>
      <w:r w:rsidR="00FF2C84">
        <w:t xml:space="preserve">This plant may be used as part of a seed mix for meadow </w:t>
      </w:r>
      <w:proofErr w:type="spellStart"/>
      <w:r w:rsidR="00FF2C84">
        <w:t>revegetation</w:t>
      </w:r>
      <w:proofErr w:type="spellEnd"/>
      <w:r w:rsidR="00FF2C84">
        <w:t xml:space="preserve"> p</w:t>
      </w:r>
      <w:r w:rsidR="00855BBC">
        <w:t xml:space="preserve">rojects or wildlife enhancement and </w:t>
      </w:r>
      <w:r w:rsidR="00FF2C84">
        <w:t>pollinator plantings</w:t>
      </w:r>
      <w:r w:rsidR="00855BBC">
        <w:t xml:space="preserve"> throughout its native range</w:t>
      </w:r>
      <w:r w:rsidR="00FF2C84">
        <w:t>.</w:t>
      </w:r>
    </w:p>
    <w:p w:rsidR="00CD49CC" w:rsidRPr="00DC3DA6" w:rsidRDefault="00CD49CC" w:rsidP="00DC3DA6">
      <w:pPr>
        <w:pStyle w:val="Heading3"/>
        <w:spacing w:before="240"/>
      </w:pPr>
      <w:r w:rsidRPr="00561A8A">
        <w:t>Status</w:t>
      </w:r>
    </w:p>
    <w:p w:rsidR="00CD49CC" w:rsidRDefault="001D6247" w:rsidP="0074131F">
      <w:pPr>
        <w:pStyle w:val="NRCSBodyText"/>
      </w:pPr>
      <w:r>
        <w:t>This plant u</w:t>
      </w:r>
      <w:r w:rsidRPr="001D6247">
        <w:t>sually occurs in non-wetlands, but</w:t>
      </w:r>
      <w:r>
        <w:t xml:space="preserve"> is</w:t>
      </w:r>
      <w:r w:rsidRPr="001D6247">
        <w:t xml:space="preserve"> occasionally </w:t>
      </w:r>
      <w:r>
        <w:t>found i</w:t>
      </w:r>
      <w:r w:rsidRPr="001D6247">
        <w:t>n wetlands.</w:t>
      </w:r>
      <w:r>
        <w:t xml:space="preserve"> </w:t>
      </w:r>
      <w:r w:rsidRPr="001D6247">
        <w:t xml:space="preserve"> </w:t>
      </w:r>
      <w:r w:rsidR="00CD49CC">
        <w:t>Please consult the PLANTS Web site and your State Department of Natural Resources for this plant’s current status (</w:t>
      </w:r>
      <w:r w:rsidR="000F3296">
        <w:t>e.g.,</w:t>
      </w:r>
      <w:r w:rsidR="00CD49CC">
        <w:t xml:space="preserve"> threatened or endangered species, state noxious status, and wetland indicator values).</w:t>
      </w:r>
    </w:p>
    <w:p w:rsidR="00CD49CC" w:rsidRPr="00561A8A" w:rsidRDefault="00CD49CC" w:rsidP="00776CDA">
      <w:pPr>
        <w:pStyle w:val="Heading3"/>
        <w:spacing w:before="240"/>
        <w:rPr>
          <w:i/>
          <w:iCs/>
        </w:rPr>
      </w:pPr>
      <w:r w:rsidRPr="00561A8A">
        <w:t>Description</w:t>
      </w:r>
      <w:r w:rsidR="0018267D" w:rsidRPr="00561A8A">
        <w:t xml:space="preserve"> and Adaptation</w:t>
      </w:r>
    </w:p>
    <w:p w:rsidR="009D38B9" w:rsidRPr="009C3BF4" w:rsidRDefault="009C3BF4" w:rsidP="00A91834">
      <w:pPr>
        <w:pStyle w:val="NRCSInstructionComments"/>
        <w:rPr>
          <w:i w:val="0"/>
        </w:rPr>
      </w:pPr>
      <w:proofErr w:type="spellStart"/>
      <w:r>
        <w:rPr>
          <w:i w:val="0"/>
        </w:rPr>
        <w:t>Shortspur</w:t>
      </w:r>
      <w:proofErr w:type="spellEnd"/>
      <w:r>
        <w:rPr>
          <w:i w:val="0"/>
        </w:rPr>
        <w:t xml:space="preserve"> </w:t>
      </w:r>
      <w:proofErr w:type="spellStart"/>
      <w:r>
        <w:rPr>
          <w:i w:val="0"/>
        </w:rPr>
        <w:t>seablush</w:t>
      </w:r>
      <w:proofErr w:type="spellEnd"/>
      <w:r>
        <w:rPr>
          <w:i w:val="0"/>
        </w:rPr>
        <w:t xml:space="preserve"> is a native, annual wildflower</w:t>
      </w:r>
      <w:r w:rsidR="00636B29">
        <w:rPr>
          <w:i w:val="0"/>
        </w:rPr>
        <w:t xml:space="preserve"> that </w:t>
      </w:r>
      <w:r w:rsidR="004764DE">
        <w:rPr>
          <w:i w:val="0"/>
        </w:rPr>
        <w:t xml:space="preserve">can paint </w:t>
      </w:r>
      <w:r w:rsidR="009E288B">
        <w:rPr>
          <w:i w:val="0"/>
        </w:rPr>
        <w:t>entire</w:t>
      </w:r>
      <w:r w:rsidR="004764DE">
        <w:rPr>
          <w:i w:val="0"/>
        </w:rPr>
        <w:t xml:space="preserve"> hillsides pink in the spring</w:t>
      </w:r>
      <w:r w:rsidR="00636B29">
        <w:rPr>
          <w:i w:val="0"/>
        </w:rPr>
        <w:t>.</w:t>
      </w:r>
      <w:r w:rsidR="009E288B">
        <w:rPr>
          <w:i w:val="0"/>
        </w:rPr>
        <w:t xml:space="preserve">  It is a member of the valerian family (</w:t>
      </w:r>
      <w:proofErr w:type="spellStart"/>
      <w:r w:rsidR="009E288B">
        <w:rPr>
          <w:i w:val="0"/>
        </w:rPr>
        <w:t>Valerianaceae</w:t>
      </w:r>
      <w:proofErr w:type="spellEnd"/>
      <w:r w:rsidR="009E288B">
        <w:rPr>
          <w:i w:val="0"/>
        </w:rPr>
        <w:t>).</w:t>
      </w:r>
      <w:r w:rsidR="005721CB">
        <w:rPr>
          <w:i w:val="0"/>
        </w:rPr>
        <w:t xml:space="preserve"> </w:t>
      </w:r>
      <w:r w:rsidR="00F243EA">
        <w:rPr>
          <w:i w:val="0"/>
        </w:rPr>
        <w:t xml:space="preserve"> </w:t>
      </w:r>
      <w:r w:rsidR="00822994">
        <w:rPr>
          <w:i w:val="0"/>
        </w:rPr>
        <w:t xml:space="preserve">The stems are usually </w:t>
      </w:r>
      <w:proofErr w:type="spellStart"/>
      <w:r w:rsidR="00822994">
        <w:rPr>
          <w:i w:val="0"/>
        </w:rPr>
        <w:t>un</w:t>
      </w:r>
      <w:r w:rsidR="00636B29">
        <w:rPr>
          <w:i w:val="0"/>
        </w:rPr>
        <w:t>branched</w:t>
      </w:r>
      <w:proofErr w:type="spellEnd"/>
      <w:r w:rsidR="00F368F4">
        <w:rPr>
          <w:i w:val="0"/>
        </w:rPr>
        <w:t xml:space="preserve">, </w:t>
      </w:r>
      <w:r w:rsidR="00AF2454">
        <w:rPr>
          <w:i w:val="0"/>
        </w:rPr>
        <w:t xml:space="preserve">slender, </w:t>
      </w:r>
      <w:r w:rsidR="00F368F4">
        <w:rPr>
          <w:i w:val="0"/>
        </w:rPr>
        <w:t>upright</w:t>
      </w:r>
      <w:r w:rsidR="00822994">
        <w:rPr>
          <w:i w:val="0"/>
        </w:rPr>
        <w:t>, angled,</w:t>
      </w:r>
      <w:r w:rsidR="00636B29">
        <w:rPr>
          <w:i w:val="0"/>
        </w:rPr>
        <w:t xml:space="preserve"> and hairless, reaching </w:t>
      </w:r>
      <w:r w:rsidR="00F243EA">
        <w:rPr>
          <w:i w:val="0"/>
        </w:rPr>
        <w:t>4 to 24 inches tall.</w:t>
      </w:r>
      <w:r w:rsidR="00E77288">
        <w:rPr>
          <w:i w:val="0"/>
        </w:rPr>
        <w:t xml:space="preserve">  The</w:t>
      </w:r>
      <w:r w:rsidR="00D250ED">
        <w:rPr>
          <w:i w:val="0"/>
        </w:rPr>
        <w:t xml:space="preserve"> basal leaves are early deciduous, while the</w:t>
      </w:r>
      <w:r w:rsidR="004764DE">
        <w:rPr>
          <w:i w:val="0"/>
        </w:rPr>
        <w:t xml:space="preserve"> more persistent</w:t>
      </w:r>
      <w:r w:rsidR="00D250ED">
        <w:rPr>
          <w:i w:val="0"/>
        </w:rPr>
        <w:t xml:space="preserve"> stem</w:t>
      </w:r>
      <w:r w:rsidR="00E77288">
        <w:rPr>
          <w:i w:val="0"/>
        </w:rPr>
        <w:t xml:space="preserve"> leaves are </w:t>
      </w:r>
      <w:r w:rsidR="00D250ED">
        <w:rPr>
          <w:i w:val="0"/>
        </w:rPr>
        <w:t xml:space="preserve">opposite, </w:t>
      </w:r>
      <w:r w:rsidR="00E77288">
        <w:rPr>
          <w:i w:val="0"/>
        </w:rPr>
        <w:t>smooth-margined</w:t>
      </w:r>
      <w:r w:rsidR="0028273D">
        <w:rPr>
          <w:i w:val="0"/>
        </w:rPr>
        <w:t xml:space="preserve"> or slightly toothed</w:t>
      </w:r>
      <w:r w:rsidR="00E77288">
        <w:rPr>
          <w:i w:val="0"/>
        </w:rPr>
        <w:t xml:space="preserve">, hairless, and </w:t>
      </w:r>
      <w:r w:rsidR="009E288B" w:rsidRPr="009E288B">
        <w:rPr>
          <w:i w:val="0"/>
          <w:vertAlign w:val="superscript"/>
        </w:rPr>
        <w:t>3</w:t>
      </w:r>
      <w:r w:rsidR="009E288B">
        <w:rPr>
          <w:i w:val="0"/>
        </w:rPr>
        <w:t>/</w:t>
      </w:r>
      <w:r w:rsidR="009E288B" w:rsidRPr="009E288B">
        <w:rPr>
          <w:i w:val="0"/>
          <w:vertAlign w:val="subscript"/>
        </w:rPr>
        <w:t>8</w:t>
      </w:r>
      <w:r w:rsidR="00E77288">
        <w:rPr>
          <w:i w:val="0"/>
        </w:rPr>
        <w:t xml:space="preserve"> to 2</w:t>
      </w:r>
      <w:r w:rsidR="009E288B">
        <w:rPr>
          <w:i w:val="0"/>
        </w:rPr>
        <w:t xml:space="preserve">½ </w:t>
      </w:r>
      <w:r w:rsidR="00E77288">
        <w:rPr>
          <w:i w:val="0"/>
        </w:rPr>
        <w:t xml:space="preserve">inches long by </w:t>
      </w:r>
      <w:r w:rsidR="009E288B" w:rsidRPr="009E288B">
        <w:rPr>
          <w:i w:val="0"/>
          <w:vertAlign w:val="superscript"/>
        </w:rPr>
        <w:t>1</w:t>
      </w:r>
      <w:r w:rsidR="009E288B">
        <w:rPr>
          <w:i w:val="0"/>
        </w:rPr>
        <w:t>/</w:t>
      </w:r>
      <w:r w:rsidR="009E288B" w:rsidRPr="009E288B">
        <w:rPr>
          <w:i w:val="0"/>
          <w:vertAlign w:val="subscript"/>
        </w:rPr>
        <w:t>8</w:t>
      </w:r>
      <w:r w:rsidR="00E77288">
        <w:rPr>
          <w:i w:val="0"/>
        </w:rPr>
        <w:t xml:space="preserve"> to </w:t>
      </w:r>
      <w:r w:rsidR="009E288B" w:rsidRPr="009E288B">
        <w:rPr>
          <w:i w:val="0"/>
          <w:vertAlign w:val="superscript"/>
        </w:rPr>
        <w:t>7</w:t>
      </w:r>
      <w:r w:rsidR="009E288B">
        <w:rPr>
          <w:i w:val="0"/>
        </w:rPr>
        <w:t>/</w:t>
      </w:r>
      <w:r w:rsidR="009E288B" w:rsidRPr="009E288B">
        <w:rPr>
          <w:i w:val="0"/>
          <w:vertAlign w:val="subscript"/>
        </w:rPr>
        <w:t>8</w:t>
      </w:r>
      <w:r w:rsidR="00E77288">
        <w:rPr>
          <w:i w:val="0"/>
        </w:rPr>
        <w:t xml:space="preserve"> inch wide.  Lower leaves have short stalks and are spatula to egg-shaped with the wider end near the tip, while upper leaves have no stalk</w:t>
      </w:r>
      <w:r w:rsidR="0028273D">
        <w:rPr>
          <w:i w:val="0"/>
        </w:rPr>
        <w:t>,</w:t>
      </w:r>
      <w:r w:rsidR="00E77288">
        <w:rPr>
          <w:i w:val="0"/>
        </w:rPr>
        <w:t xml:space="preserve"> are oblong to elliptic</w:t>
      </w:r>
      <w:r w:rsidR="005721CB">
        <w:rPr>
          <w:i w:val="0"/>
        </w:rPr>
        <w:t xml:space="preserve"> </w:t>
      </w:r>
      <w:r w:rsidR="00E77288">
        <w:rPr>
          <w:i w:val="0"/>
        </w:rPr>
        <w:t>in shape</w:t>
      </w:r>
      <w:r w:rsidR="00822994">
        <w:rPr>
          <w:i w:val="0"/>
        </w:rPr>
        <w:t>,</w:t>
      </w:r>
      <w:r w:rsidR="0028273D">
        <w:rPr>
          <w:i w:val="0"/>
        </w:rPr>
        <w:t xml:space="preserve"> and often clasping</w:t>
      </w:r>
      <w:r w:rsidR="00E77288">
        <w:rPr>
          <w:i w:val="0"/>
        </w:rPr>
        <w:t>.</w:t>
      </w:r>
      <w:r w:rsidR="009E288B">
        <w:rPr>
          <w:i w:val="0"/>
        </w:rPr>
        <w:t xml:space="preserve">  The small, bright </w:t>
      </w:r>
      <w:proofErr w:type="gramStart"/>
      <w:r w:rsidR="005721CB">
        <w:rPr>
          <w:i w:val="0"/>
        </w:rPr>
        <w:t>pink to white flowers grow</w:t>
      </w:r>
      <w:proofErr w:type="gramEnd"/>
      <w:r w:rsidR="005721CB">
        <w:rPr>
          <w:i w:val="0"/>
        </w:rPr>
        <w:t xml:space="preserve"> in densely crowded, </w:t>
      </w:r>
      <w:r w:rsidR="00D250ED">
        <w:rPr>
          <w:i w:val="0"/>
        </w:rPr>
        <w:t xml:space="preserve">more or less </w:t>
      </w:r>
      <w:proofErr w:type="spellStart"/>
      <w:r w:rsidR="00D250ED">
        <w:rPr>
          <w:i w:val="0"/>
        </w:rPr>
        <w:t>head</w:t>
      </w:r>
      <w:r w:rsidR="005721CB">
        <w:rPr>
          <w:i w:val="0"/>
        </w:rPr>
        <w:t>like</w:t>
      </w:r>
      <w:proofErr w:type="spellEnd"/>
      <w:r w:rsidR="005721CB">
        <w:rPr>
          <w:i w:val="0"/>
        </w:rPr>
        <w:t xml:space="preserve"> clusters</w:t>
      </w:r>
      <w:r w:rsidR="00F368F4">
        <w:rPr>
          <w:i w:val="0"/>
        </w:rPr>
        <w:t xml:space="preserve"> at the </w:t>
      </w:r>
      <w:r w:rsidR="008F1CCF">
        <w:rPr>
          <w:i w:val="0"/>
        </w:rPr>
        <w:t>stem tips</w:t>
      </w:r>
      <w:r w:rsidR="005721CB">
        <w:rPr>
          <w:i w:val="0"/>
        </w:rPr>
        <w:t>.</w:t>
      </w:r>
      <w:r w:rsidR="00D250ED">
        <w:rPr>
          <w:i w:val="0"/>
        </w:rPr>
        <w:t xml:space="preserve">  Individual flowers </w:t>
      </w:r>
      <w:r w:rsidR="0028273D">
        <w:rPr>
          <w:i w:val="0"/>
        </w:rPr>
        <w:t>have</w:t>
      </w:r>
      <w:r w:rsidR="00D250ED">
        <w:rPr>
          <w:i w:val="0"/>
        </w:rPr>
        <w:t xml:space="preserve"> </w:t>
      </w:r>
      <w:r w:rsidR="009E288B">
        <w:rPr>
          <w:i w:val="0"/>
        </w:rPr>
        <w:t>five</w:t>
      </w:r>
      <w:r w:rsidR="00E147CA">
        <w:rPr>
          <w:i w:val="0"/>
        </w:rPr>
        <w:t xml:space="preserve"> p</w:t>
      </w:r>
      <w:r w:rsidR="0028273D">
        <w:rPr>
          <w:i w:val="0"/>
        </w:rPr>
        <w:t xml:space="preserve">etals that are fused into a 2-lipped tube less than </w:t>
      </w:r>
      <w:r w:rsidR="009E288B" w:rsidRPr="009E288B">
        <w:rPr>
          <w:i w:val="0"/>
          <w:vertAlign w:val="superscript"/>
        </w:rPr>
        <w:t>3</w:t>
      </w:r>
      <w:r w:rsidR="009E288B">
        <w:rPr>
          <w:i w:val="0"/>
        </w:rPr>
        <w:t>/</w:t>
      </w:r>
      <w:r w:rsidR="009E288B" w:rsidRPr="009E288B">
        <w:rPr>
          <w:i w:val="0"/>
          <w:vertAlign w:val="subscript"/>
        </w:rPr>
        <w:t>8</w:t>
      </w:r>
      <w:r w:rsidR="0028273D">
        <w:rPr>
          <w:i w:val="0"/>
        </w:rPr>
        <w:t xml:space="preserve"> inch long</w:t>
      </w:r>
      <w:r w:rsidR="00D250ED">
        <w:rPr>
          <w:i w:val="0"/>
        </w:rPr>
        <w:t xml:space="preserve"> with a spur that </w:t>
      </w:r>
      <w:r w:rsidR="0028273D">
        <w:rPr>
          <w:i w:val="0"/>
        </w:rPr>
        <w:t xml:space="preserve">often </w:t>
      </w:r>
      <w:r w:rsidR="00D250ED">
        <w:rPr>
          <w:i w:val="0"/>
        </w:rPr>
        <w:t xml:space="preserve">has a </w:t>
      </w:r>
      <w:r w:rsidR="0028273D">
        <w:rPr>
          <w:i w:val="0"/>
        </w:rPr>
        <w:t>wider, rounded</w:t>
      </w:r>
      <w:r w:rsidR="00D250ED">
        <w:rPr>
          <w:i w:val="0"/>
        </w:rPr>
        <w:t xml:space="preserve"> tip.</w:t>
      </w:r>
      <w:r w:rsidR="004764DE">
        <w:rPr>
          <w:i w:val="0"/>
        </w:rPr>
        <w:t xml:space="preserve">  </w:t>
      </w:r>
      <w:r w:rsidR="009E288B">
        <w:rPr>
          <w:i w:val="0"/>
        </w:rPr>
        <w:t>Flowering</w:t>
      </w:r>
      <w:r w:rsidR="004764DE">
        <w:rPr>
          <w:i w:val="0"/>
        </w:rPr>
        <w:t xml:space="preserve"> period is from March to June.</w:t>
      </w:r>
      <w:r w:rsidR="00EC613B">
        <w:rPr>
          <w:i w:val="0"/>
        </w:rPr>
        <w:t xml:space="preserve">  The fruits are </w:t>
      </w:r>
      <w:proofErr w:type="spellStart"/>
      <w:r w:rsidR="00B24895">
        <w:rPr>
          <w:i w:val="0"/>
        </w:rPr>
        <w:t>achenes</w:t>
      </w:r>
      <w:proofErr w:type="spellEnd"/>
      <w:r w:rsidR="00B24895">
        <w:rPr>
          <w:i w:val="0"/>
        </w:rPr>
        <w:t xml:space="preserve"> and are </w:t>
      </w:r>
      <w:r w:rsidR="00EC613B">
        <w:rPr>
          <w:i w:val="0"/>
        </w:rPr>
        <w:t xml:space="preserve">one-seeded, keeled, </w:t>
      </w:r>
      <w:r w:rsidR="00B24895">
        <w:rPr>
          <w:i w:val="0"/>
        </w:rPr>
        <w:t>and</w:t>
      </w:r>
      <w:r w:rsidR="00EC613B">
        <w:rPr>
          <w:i w:val="0"/>
        </w:rPr>
        <w:t xml:space="preserve"> sometimes winged.</w:t>
      </w:r>
      <w:r w:rsidR="00F243EA">
        <w:rPr>
          <w:i w:val="0"/>
        </w:rPr>
        <w:t xml:space="preserve">  </w:t>
      </w:r>
    </w:p>
    <w:p w:rsidR="003C5000" w:rsidRDefault="00370FBE" w:rsidP="009C3BF4">
      <w:pPr>
        <w:tabs>
          <w:tab w:val="left" w:pos="2430"/>
        </w:tabs>
        <w:spacing w:before="240"/>
        <w:jc w:val="left"/>
      </w:pPr>
      <w:r w:rsidRPr="00165595">
        <w:rPr>
          <w:rFonts w:ascii="Verdana" w:hAnsi="Verdana"/>
          <w:noProof/>
          <w:color w:val="000000"/>
          <w:sz w:val="17"/>
          <w:szCs w:val="17"/>
        </w:rPr>
        <w:pict>
          <v:shape id="_x0000_i1026" type="#_x0000_t75" alt="Distribution map from USDA-NRCS PLANTS Database" style="width:214.4pt;height:178.65pt;visibility:visible">
            <v:imagedata r:id="rId10" o:title="Distribution map from USDA-NRCS PLANTS Database"/>
          </v:shape>
        </w:pict>
      </w:r>
    </w:p>
    <w:p w:rsidR="003C5000" w:rsidRDefault="004C08F5" w:rsidP="00FC0704">
      <w:pPr>
        <w:pStyle w:val="CaptionNRCS"/>
      </w:pPr>
      <w:proofErr w:type="spellStart"/>
      <w:proofErr w:type="gramStart"/>
      <w:r>
        <w:t>Shortspur</w:t>
      </w:r>
      <w:proofErr w:type="spellEnd"/>
      <w:r>
        <w:t xml:space="preserve"> </w:t>
      </w:r>
      <w:proofErr w:type="spellStart"/>
      <w:r>
        <w:t>seablush</w:t>
      </w:r>
      <w:proofErr w:type="spellEnd"/>
      <w:r w:rsidR="003C5000">
        <w:t xml:space="preserve"> distribution from USDA-NRCS PLANTS Database.</w:t>
      </w:r>
      <w:proofErr w:type="gramEnd"/>
    </w:p>
    <w:p w:rsidR="00125BE3" w:rsidRPr="001D1848" w:rsidRDefault="009C3BF4" w:rsidP="0040152F">
      <w:pPr>
        <w:pStyle w:val="NRCSBodyText"/>
        <w:spacing w:before="240"/>
      </w:pPr>
      <w:r>
        <w:t xml:space="preserve">This plant prefers </w:t>
      </w:r>
      <w:r w:rsidR="00F368F4">
        <w:t xml:space="preserve">open to partly shaded </w:t>
      </w:r>
      <w:r>
        <w:t>meadows and slopes that are moist in the spring</w:t>
      </w:r>
      <w:r w:rsidR="001555EC">
        <w:t>, but also grows along coastal bluffs</w:t>
      </w:r>
      <w:r w:rsidR="00E147CA">
        <w:t>,</w:t>
      </w:r>
      <w:r w:rsidR="00D250ED">
        <w:t xml:space="preserve"> rocky </w:t>
      </w:r>
      <w:proofErr w:type="spellStart"/>
      <w:r w:rsidR="004764DE">
        <w:t>balds</w:t>
      </w:r>
      <w:proofErr w:type="spellEnd"/>
      <w:r w:rsidR="004764DE">
        <w:t>,</w:t>
      </w:r>
      <w:r w:rsidR="00E147CA">
        <w:t xml:space="preserve"> and roadsides</w:t>
      </w:r>
      <w:r w:rsidR="004764DE">
        <w:t xml:space="preserve"> </w:t>
      </w:r>
      <w:r w:rsidR="00292011">
        <w:t>in spring-</w:t>
      </w:r>
      <w:r w:rsidR="00737BC4">
        <w:t>moist areas or seeps</w:t>
      </w:r>
      <w:r w:rsidR="00D250ED">
        <w:t>.  This</w:t>
      </w:r>
      <w:r>
        <w:t xml:space="preserve"> species is found mostly west of the </w:t>
      </w:r>
      <w:r>
        <w:lastRenderedPageBreak/>
        <w:t xml:space="preserve">Cascades from </w:t>
      </w:r>
      <w:r w:rsidR="005B21CD">
        <w:t xml:space="preserve">southwestern </w:t>
      </w:r>
      <w:r>
        <w:t>British Columbia through California</w:t>
      </w:r>
      <w:r w:rsidR="008F7D68" w:rsidRPr="008F7D68">
        <w:t xml:space="preserve"> </w:t>
      </w:r>
      <w:r w:rsidR="008F7D68">
        <w:t xml:space="preserve">at elevations below </w:t>
      </w:r>
      <w:r w:rsidR="000250FB">
        <w:t xml:space="preserve">6300 </w:t>
      </w:r>
      <w:r w:rsidR="008F7D68">
        <w:t>ft,</w:t>
      </w:r>
      <w:r w:rsidR="00B744D9">
        <w:t xml:space="preserve"> and along the Columbia River Gorge</w:t>
      </w:r>
      <w:r w:rsidR="008F7D68">
        <w:t xml:space="preserve"> at elevations of 100 to 2400 ft</w:t>
      </w:r>
      <w:r>
        <w:t xml:space="preserve">.  </w:t>
      </w:r>
      <w:r w:rsidR="00C2775B" w:rsidRPr="00C430F6">
        <w:t xml:space="preserve">For </w:t>
      </w:r>
      <w:r w:rsidR="00D20E52">
        <w:t>updated</w:t>
      </w:r>
      <w:r w:rsidR="00C2775B" w:rsidRPr="00C430F6">
        <w:t xml:space="preserve"> distribution, p</w:t>
      </w:r>
      <w:r w:rsidR="001D1848" w:rsidRPr="00C430F6">
        <w:t>lease consult the Plant Profile page</w:t>
      </w:r>
      <w:r w:rsidR="001D1848" w:rsidRPr="001D1848">
        <w:t xml:space="preserve"> for this species on the PLANTS Web site.</w:t>
      </w:r>
    </w:p>
    <w:p w:rsidR="00CD49CC" w:rsidRDefault="00CD49CC" w:rsidP="00C8583E">
      <w:pPr>
        <w:pStyle w:val="Heading3"/>
        <w:keepNext/>
        <w:spacing w:before="240"/>
      </w:pPr>
      <w:r w:rsidRPr="00561A8A">
        <w:t>Establishment</w:t>
      </w:r>
    </w:p>
    <w:p w:rsidR="00FB78AF" w:rsidRDefault="00EC613B" w:rsidP="00FB78AF">
      <w:pPr>
        <w:pStyle w:val="NRCSBodyText"/>
      </w:pPr>
      <w:r>
        <w:t xml:space="preserve">Establishment is easiest by directly seeding into the site in the fall or </w:t>
      </w:r>
      <w:r w:rsidR="00BB73C9">
        <w:t xml:space="preserve">early </w:t>
      </w:r>
      <w:r>
        <w:t>spring</w:t>
      </w:r>
      <w:r w:rsidR="00D260B3">
        <w:t>.  Seed</w:t>
      </w:r>
      <w:r w:rsidR="00656331">
        <w:t xml:space="preserve"> lacks dormancy so</w:t>
      </w:r>
      <w:r w:rsidR="00D260B3">
        <w:t xml:space="preserve"> does not require pre-treatment</w:t>
      </w:r>
      <w:r w:rsidR="00656331">
        <w:t>,</w:t>
      </w:r>
      <w:r w:rsidR="00D260B3">
        <w:t xml:space="preserve"> and </w:t>
      </w:r>
      <w:r w:rsidR="00292011">
        <w:t>can</w:t>
      </w:r>
      <w:r w:rsidR="00D260B3">
        <w:t xml:space="preserve"> be</w:t>
      </w:r>
      <w:r w:rsidR="00737BC4">
        <w:t xml:space="preserve"> broadcast </w:t>
      </w:r>
      <w:r w:rsidR="00292011">
        <w:t xml:space="preserve">on the soil surface </w:t>
      </w:r>
      <w:r w:rsidR="00BB73C9">
        <w:t xml:space="preserve">at a rate of 2 pounds per acre </w:t>
      </w:r>
      <w:r w:rsidR="00737BC4">
        <w:t xml:space="preserve">and pressed in with </w:t>
      </w:r>
      <w:r w:rsidR="00292011">
        <w:t xml:space="preserve">a </w:t>
      </w:r>
      <w:r w:rsidR="00737BC4">
        <w:t>roller or harrow</w:t>
      </w:r>
      <w:r w:rsidR="00D260B3">
        <w:t xml:space="preserve">.  </w:t>
      </w:r>
      <w:r w:rsidR="00BB73C9">
        <w:t>Best</w:t>
      </w:r>
      <w:r w:rsidR="00D260B3">
        <w:t xml:space="preserve"> germination occurs</w:t>
      </w:r>
      <w:r w:rsidR="00BB73C9">
        <w:t xml:space="preserve"> at cool temperatures</w:t>
      </w:r>
      <w:r w:rsidR="00D260B3">
        <w:t xml:space="preserve"> </w:t>
      </w:r>
      <w:r w:rsidR="00BB73C9">
        <w:t>after fall rains begin</w:t>
      </w:r>
      <w:r w:rsidR="00D260B3">
        <w:t xml:space="preserve">, usually within one to two weeks.  </w:t>
      </w:r>
      <w:r w:rsidR="00BB73C9">
        <w:t xml:space="preserve">There are approximately 1.3 million seeds per pound, resulting in about 30 live seeds per square foot for each pound of pure live seed that is planted.  </w:t>
      </w:r>
      <w:r w:rsidR="00D260B3">
        <w:t>P</w:t>
      </w:r>
      <w:r w:rsidR="00133DA5">
        <w:t xml:space="preserve">lants can also be started </w:t>
      </w:r>
      <w:r w:rsidR="00BB73C9">
        <w:t>as</w:t>
      </w:r>
      <w:r w:rsidR="00133DA5">
        <w:t xml:space="preserve"> </w:t>
      </w:r>
      <w:r w:rsidR="00656331">
        <w:t>plugs</w:t>
      </w:r>
      <w:r w:rsidR="00133DA5">
        <w:t xml:space="preserve"> in a greenhouse set at moderate tempe</w:t>
      </w:r>
      <w:r w:rsidR="00D260B3">
        <w:t>ratures (70°F days/50°F nights)</w:t>
      </w:r>
      <w:r>
        <w:t>.</w:t>
      </w:r>
      <w:r w:rsidR="00D260B3">
        <w:t xml:space="preserve">  The plugs should be planted out in the early spring at a spacing of 3 to 9 inches.</w:t>
      </w:r>
    </w:p>
    <w:p w:rsidR="00044FBC" w:rsidRDefault="00044FBC" w:rsidP="00044FBC">
      <w:pPr>
        <w:pStyle w:val="Heading3"/>
        <w:keepNext/>
        <w:spacing w:before="240"/>
      </w:pPr>
      <w:r w:rsidRPr="00561A8A">
        <w:t>Management</w:t>
      </w:r>
      <w:r>
        <w:t xml:space="preserve"> and Seed Production</w:t>
      </w:r>
    </w:p>
    <w:p w:rsidR="00044FBC" w:rsidRPr="00FB78AF" w:rsidRDefault="00044FBC" w:rsidP="00044FBC">
      <w:pPr>
        <w:pStyle w:val="NRCSBodyText"/>
      </w:pPr>
      <w:r>
        <w:t xml:space="preserve">This plant requires little management once established as long as it has sufficient sunlight and moist soil in the spring.  Established populations will generally reseed themselves when open ground is available.  For seed </w:t>
      </w:r>
    </w:p>
    <w:p w:rsidR="002F4A08" w:rsidRDefault="00370FBE" w:rsidP="002F4A08">
      <w:pPr>
        <w:pStyle w:val="Heading3"/>
        <w:keepNext/>
        <w:spacing w:before="240"/>
      </w:pPr>
      <w:r>
        <w:rPr>
          <w:noProof/>
        </w:rPr>
        <w:pict>
          <v:shape id="Picture 2" o:spid="_x0000_i1027" type="#_x0000_t75" alt="Line drawing of Plectritis congesta showing short stature of plants with opposite leaves, terminal flower head, and achene fruits.  Drawing reprinted with permission of the University of Washington Press." style="width:187.2pt;height:326.4pt;visibility:visible">
            <v:imagedata r:id="rId11" o:title="P"/>
          </v:shape>
        </w:pict>
      </w:r>
    </w:p>
    <w:p w:rsidR="002F4A08" w:rsidRDefault="002F4A08" w:rsidP="002F4A08">
      <w:pPr>
        <w:pStyle w:val="CaptionNRCS"/>
      </w:pPr>
      <w:proofErr w:type="gramStart"/>
      <w:r>
        <w:t>Reprinted with permission of University of Washington Press.</w:t>
      </w:r>
      <w:proofErr w:type="gramEnd"/>
    </w:p>
    <w:p w:rsidR="00FA2D48" w:rsidRPr="00FA2D48" w:rsidRDefault="00044FBC" w:rsidP="00FA2D48">
      <w:pPr>
        <w:pStyle w:val="NRCSBodyText"/>
      </w:pPr>
      <w:proofErr w:type="gramStart"/>
      <w:r>
        <w:lastRenderedPageBreak/>
        <w:t>production</w:t>
      </w:r>
      <w:proofErr w:type="gramEnd"/>
      <w:r>
        <w:t xml:space="preserve">, fields are generally direct sown in the fall.  Larger fields can be swathed and the material collected to </w:t>
      </w:r>
      <w:r w:rsidR="00BB73C9">
        <w:t>dry on tarps, while small fields are sown into weed fabric so the seed can be vacuumed off the fabric when it shatters.</w:t>
      </w:r>
    </w:p>
    <w:p w:rsidR="00CD49CC" w:rsidRDefault="00CD49CC" w:rsidP="0040152F">
      <w:pPr>
        <w:pStyle w:val="Heading3"/>
        <w:spacing w:before="240"/>
      </w:pPr>
      <w:r w:rsidRPr="00561A8A">
        <w:t>Pests and Potential Problems</w:t>
      </w:r>
    </w:p>
    <w:p w:rsidR="00DC7D1D" w:rsidRPr="00DC7D1D" w:rsidRDefault="00DC7D1D" w:rsidP="00DC7D1D">
      <w:pPr>
        <w:pStyle w:val="NRCSBodyText"/>
      </w:pPr>
      <w:r>
        <w:t>There are no serious pest</w:t>
      </w:r>
      <w:r w:rsidR="00133DA5">
        <w:t>s</w:t>
      </w:r>
      <w:r>
        <w:t xml:space="preserve"> or disease problems associated with this plant under garden or wild conditions, but aphids can be problematic in greenhouse settings.</w:t>
      </w:r>
    </w:p>
    <w:p w:rsidR="00CD49CC" w:rsidRDefault="00CD49CC" w:rsidP="00EF31B9">
      <w:pPr>
        <w:pStyle w:val="Heading3"/>
        <w:keepNext/>
        <w:spacing w:before="240"/>
      </w:pPr>
      <w:r w:rsidRPr="00561A8A">
        <w:t>Environmental Concerns</w:t>
      </w:r>
    </w:p>
    <w:p w:rsidR="00DC7D1D" w:rsidRPr="00DC7D1D" w:rsidRDefault="00DC7D1D" w:rsidP="00DC7D1D">
      <w:pPr>
        <w:pStyle w:val="NRCSBodyText"/>
      </w:pPr>
      <w:r>
        <w:t xml:space="preserve">There are no known environmental concerns associated with </w:t>
      </w:r>
      <w:proofErr w:type="spellStart"/>
      <w:r>
        <w:t>shortspur</w:t>
      </w:r>
      <w:proofErr w:type="spellEnd"/>
      <w:r>
        <w:t xml:space="preserve"> </w:t>
      </w:r>
      <w:proofErr w:type="spellStart"/>
      <w:r>
        <w:t>seablush</w:t>
      </w:r>
      <w:proofErr w:type="spellEnd"/>
      <w:r>
        <w:t>.</w:t>
      </w:r>
    </w:p>
    <w:p w:rsidR="00CD49CC" w:rsidRDefault="00CD49CC" w:rsidP="001E0BAA">
      <w:pPr>
        <w:pStyle w:val="Heading3"/>
        <w:keepNext/>
        <w:spacing w:before="240"/>
      </w:pPr>
      <w:r w:rsidRPr="00561A8A">
        <w:t>Cultivars, Improved, and Selected Materials (and area of origin)</w:t>
      </w:r>
    </w:p>
    <w:p w:rsidR="00DC7D1D" w:rsidRPr="00DC7D1D" w:rsidRDefault="00DC7D1D" w:rsidP="00DC7D1D">
      <w:pPr>
        <w:pStyle w:val="NRCSBodyText"/>
      </w:pPr>
      <w:r>
        <w:t xml:space="preserve">There are no improved materials, but seed of local ecotypes is </w:t>
      </w:r>
      <w:r w:rsidR="00341C80">
        <w:t>sometimes</w:t>
      </w:r>
      <w:r>
        <w:t xml:space="preserve"> available from commercial sources.</w:t>
      </w:r>
    </w:p>
    <w:p w:rsidR="00044FBC" w:rsidRDefault="00044FBC" w:rsidP="00044FBC">
      <w:pPr>
        <w:pStyle w:val="Heading3"/>
        <w:keepNext/>
        <w:spacing w:before="120"/>
      </w:pPr>
      <w:r>
        <w:rPr>
          <w:noProof/>
        </w:rPr>
        <w:drawing>
          <wp:inline distT="0" distB="0" distL="0" distR="0">
            <wp:extent cx="2607945" cy="2218055"/>
            <wp:effectExtent l="19050" t="0" r="1905" b="0"/>
            <wp:docPr id="10" name="Picture 4" descr="Color photo close-up of shortspur seablush flo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lor photo close-up of shortspur seablush flowers."/>
                    <pic:cNvPicPr>
                      <a:picLocks noChangeAspect="1" noChangeArrowheads="1"/>
                    </pic:cNvPicPr>
                  </pic:nvPicPr>
                  <pic:blipFill>
                    <a:blip r:embed="rId12" cstate="print"/>
                    <a:srcRect/>
                    <a:stretch>
                      <a:fillRect/>
                    </a:stretch>
                  </pic:blipFill>
                  <pic:spPr bwMode="auto">
                    <a:xfrm>
                      <a:off x="0" y="0"/>
                      <a:ext cx="2607945" cy="2218055"/>
                    </a:xfrm>
                    <a:prstGeom prst="rect">
                      <a:avLst/>
                    </a:prstGeom>
                    <a:noFill/>
                    <a:ln w="9525">
                      <a:noFill/>
                      <a:miter lim="800000"/>
                      <a:headEnd/>
                      <a:tailEnd/>
                    </a:ln>
                  </pic:spPr>
                </pic:pic>
              </a:graphicData>
            </a:graphic>
          </wp:inline>
        </w:drawing>
      </w:r>
    </w:p>
    <w:p w:rsidR="00044FBC" w:rsidRDefault="00044FBC" w:rsidP="00044FBC">
      <w:pPr>
        <w:pStyle w:val="CaptionNRCS"/>
      </w:pPr>
      <w:r>
        <w:t>Photo by Kathy Pendergrass, Oregon NRCS, 2007</w:t>
      </w:r>
    </w:p>
    <w:p w:rsidR="00CD24EB" w:rsidRDefault="00CD49CC" w:rsidP="0040152F">
      <w:pPr>
        <w:pStyle w:val="Heading3"/>
        <w:spacing w:before="240"/>
      </w:pPr>
      <w:r w:rsidRPr="00561A8A">
        <w:t>Prepared By</w:t>
      </w:r>
    </w:p>
    <w:p w:rsidR="002D1347" w:rsidRDefault="00CD24EB" w:rsidP="00CD24EB">
      <w:pPr>
        <w:pStyle w:val="Heading3"/>
        <w:rPr>
          <w:b w:val="0"/>
        </w:rPr>
      </w:pPr>
      <w:r w:rsidRPr="00CD24EB">
        <w:rPr>
          <w:b w:val="0"/>
          <w:i/>
        </w:rPr>
        <w:t>Annie Young-Mathews</w:t>
      </w:r>
      <w:r w:rsidR="00BE57ED">
        <w:rPr>
          <w:b w:val="0"/>
          <w:i/>
        </w:rPr>
        <w:t xml:space="preserve">, </w:t>
      </w:r>
      <w:r w:rsidR="00BE57ED">
        <w:rPr>
          <w:b w:val="0"/>
        </w:rPr>
        <w:t>Conservation Agronomist</w:t>
      </w:r>
      <w:r w:rsidRPr="00CD24EB">
        <w:rPr>
          <w:b w:val="0"/>
        </w:rPr>
        <w:t xml:space="preserve"> </w:t>
      </w:r>
    </w:p>
    <w:p w:rsidR="00CD49CC" w:rsidRPr="00CD24EB" w:rsidRDefault="002D1347" w:rsidP="00CD24EB">
      <w:pPr>
        <w:pStyle w:val="Heading3"/>
        <w:rPr>
          <w:b w:val="0"/>
        </w:rPr>
      </w:pPr>
      <w:r>
        <w:rPr>
          <w:b w:val="0"/>
        </w:rPr>
        <w:t xml:space="preserve">USDA-NRCS </w:t>
      </w:r>
      <w:r w:rsidR="00CD24EB" w:rsidRPr="00CD24EB">
        <w:rPr>
          <w:b w:val="0"/>
        </w:rPr>
        <w:t>Corvallis Plant Materials Center, Oregon</w:t>
      </w:r>
      <w:r w:rsidR="00CD49CC" w:rsidRPr="00CD24EB">
        <w:rPr>
          <w:b w:val="0"/>
        </w:rPr>
        <w:t xml:space="preserve"> </w:t>
      </w:r>
    </w:p>
    <w:p w:rsidR="00CD49CC" w:rsidRPr="00D57FE6" w:rsidRDefault="009C45C1" w:rsidP="00044FBC">
      <w:pPr>
        <w:pStyle w:val="Heading3"/>
        <w:keepNext/>
        <w:spacing w:before="120"/>
      </w:pPr>
      <w:r w:rsidRPr="00D57FE6">
        <w:t>Citation</w:t>
      </w:r>
    </w:p>
    <w:p w:rsidR="00F3785A" w:rsidRDefault="00CD24EB" w:rsidP="003E6391">
      <w:pPr>
        <w:pStyle w:val="NRCSBodyText"/>
        <w:rPr>
          <w:b/>
        </w:rPr>
      </w:pPr>
      <w:bookmarkStart w:id="0" w:name="OLE_LINK3"/>
      <w:bookmarkStart w:id="1" w:name="OLE_LINK4"/>
      <w:proofErr w:type="gramStart"/>
      <w:r>
        <w:t>Young-Mathews, A</w:t>
      </w:r>
      <w:r w:rsidR="00F3785A">
        <w:t xml:space="preserve">. </w:t>
      </w:r>
      <w:r>
        <w:t>2012</w:t>
      </w:r>
      <w:r w:rsidR="00F3785A">
        <w:t>.</w:t>
      </w:r>
      <w:proofErr w:type="gramEnd"/>
      <w:r w:rsidR="00F3785A">
        <w:t xml:space="preserve"> </w:t>
      </w:r>
      <w:proofErr w:type="gramStart"/>
      <w:r w:rsidR="00F3785A">
        <w:t xml:space="preserve">Plant </w:t>
      </w:r>
      <w:r w:rsidR="0038415D">
        <w:t>fact s</w:t>
      </w:r>
      <w:r w:rsidR="00F3785A">
        <w:t>heet</w:t>
      </w:r>
      <w:r w:rsidR="00F3785A" w:rsidRPr="00514BD8">
        <w:t xml:space="preserve"> for </w:t>
      </w:r>
      <w:proofErr w:type="spellStart"/>
      <w:r>
        <w:t>shortspur</w:t>
      </w:r>
      <w:proofErr w:type="spellEnd"/>
      <w:r>
        <w:t xml:space="preserve"> </w:t>
      </w:r>
      <w:proofErr w:type="spellStart"/>
      <w:r>
        <w:t>seablush</w:t>
      </w:r>
      <w:proofErr w:type="spellEnd"/>
      <w:r w:rsidR="00F3785A">
        <w:t xml:space="preserve"> (</w:t>
      </w:r>
      <w:proofErr w:type="spellStart"/>
      <w:r>
        <w:rPr>
          <w:i/>
        </w:rPr>
        <w:t>Plectritis</w:t>
      </w:r>
      <w:proofErr w:type="spellEnd"/>
      <w:r>
        <w:rPr>
          <w:i/>
        </w:rPr>
        <w:t xml:space="preserve"> </w:t>
      </w:r>
      <w:proofErr w:type="spellStart"/>
      <w:r>
        <w:rPr>
          <w:i/>
        </w:rPr>
        <w:t>congesta</w:t>
      </w:r>
      <w:proofErr w:type="spellEnd"/>
      <w:r w:rsidR="00F3785A">
        <w:rPr>
          <w:i/>
        </w:rPr>
        <w:t>)</w:t>
      </w:r>
      <w:r w:rsidR="00F3785A">
        <w:t>.</w:t>
      </w:r>
      <w:proofErr w:type="gramEnd"/>
      <w:r w:rsidR="00F3785A">
        <w:t xml:space="preserve"> </w:t>
      </w:r>
      <w:proofErr w:type="gramStart"/>
      <w:r w:rsidR="00F3785A">
        <w:t xml:space="preserve">USDA-Natural Resources Conservation Service, </w:t>
      </w:r>
      <w:r>
        <w:t>Plant Materials Center,</w:t>
      </w:r>
      <w:r w:rsidR="00F3785A">
        <w:t xml:space="preserve"> </w:t>
      </w:r>
      <w:r>
        <w:t>Corvallis, OR</w:t>
      </w:r>
      <w:r w:rsidR="00F3785A">
        <w:t>.</w:t>
      </w:r>
      <w:proofErr w:type="gramEnd"/>
    </w:p>
    <w:bookmarkEnd w:id="0"/>
    <w:bookmarkEnd w:id="1"/>
    <w:p w:rsidR="00705B62" w:rsidRPr="00705B62" w:rsidRDefault="00705B62" w:rsidP="00855BBC">
      <w:pPr>
        <w:pStyle w:val="NRCSBodyText"/>
        <w:spacing w:before="120"/>
        <w:rPr>
          <w:i/>
        </w:rPr>
      </w:pPr>
      <w:r w:rsidRPr="000E3166">
        <w:t xml:space="preserve">Published </w:t>
      </w:r>
      <w:r w:rsidR="0097124F">
        <w:t>October</w:t>
      </w:r>
      <w:r w:rsidR="00CD24EB" w:rsidRPr="00CD24EB">
        <w:t xml:space="preserve"> 2012</w:t>
      </w:r>
    </w:p>
    <w:p w:rsidR="00CD24EB" w:rsidRDefault="009906F5" w:rsidP="00855BBC">
      <w:pPr>
        <w:pStyle w:val="NRCSBodyText"/>
        <w:spacing w:before="120"/>
        <w:rPr>
          <w:sz w:val="16"/>
          <w:szCs w:val="16"/>
        </w:rPr>
      </w:pPr>
      <w:r w:rsidRPr="00CD24EB">
        <w:rPr>
          <w:sz w:val="16"/>
          <w:szCs w:val="16"/>
        </w:rPr>
        <w:t xml:space="preserve">Edited: </w:t>
      </w:r>
      <w:r w:rsidR="00292011">
        <w:rPr>
          <w:sz w:val="16"/>
          <w:szCs w:val="16"/>
        </w:rPr>
        <w:t xml:space="preserve">09Jan2012 </w:t>
      </w:r>
      <w:proofErr w:type="spellStart"/>
      <w:r w:rsidR="00292011">
        <w:rPr>
          <w:sz w:val="16"/>
          <w:szCs w:val="16"/>
        </w:rPr>
        <w:t>klp</w:t>
      </w:r>
      <w:proofErr w:type="spellEnd"/>
      <w:r w:rsidR="00656331">
        <w:rPr>
          <w:sz w:val="16"/>
          <w:szCs w:val="16"/>
        </w:rPr>
        <w:t xml:space="preserve">; 12Jan2012 </w:t>
      </w:r>
      <w:proofErr w:type="spellStart"/>
      <w:r w:rsidR="00656331">
        <w:rPr>
          <w:sz w:val="16"/>
          <w:szCs w:val="16"/>
        </w:rPr>
        <w:t>dcd</w:t>
      </w:r>
      <w:proofErr w:type="spellEnd"/>
      <w:r w:rsidR="00F17FA2">
        <w:rPr>
          <w:sz w:val="16"/>
          <w:szCs w:val="16"/>
        </w:rPr>
        <w:t>; 17Apr2012 jab</w:t>
      </w:r>
      <w:r w:rsidR="00BE57ED">
        <w:rPr>
          <w:sz w:val="16"/>
          <w:szCs w:val="16"/>
        </w:rPr>
        <w:t xml:space="preserve">; 27Apr2012 </w:t>
      </w:r>
      <w:proofErr w:type="spellStart"/>
      <w:r w:rsidR="00BE57ED">
        <w:rPr>
          <w:sz w:val="16"/>
          <w:szCs w:val="16"/>
        </w:rPr>
        <w:t>dhg</w:t>
      </w:r>
      <w:proofErr w:type="spellEnd"/>
      <w:r w:rsidR="00D334AA" w:rsidRPr="00CD24EB">
        <w:rPr>
          <w:sz w:val="16"/>
          <w:szCs w:val="16"/>
        </w:rPr>
        <w:t xml:space="preserve">  </w:t>
      </w:r>
    </w:p>
    <w:p w:rsidR="006C47E2" w:rsidRPr="00810C71" w:rsidRDefault="006C47E2" w:rsidP="00855BBC">
      <w:pPr>
        <w:pStyle w:val="NRCSBodyText"/>
        <w:spacing w:before="120"/>
      </w:pPr>
      <w:r w:rsidRPr="00810C71">
        <w:t>For more information about this and other plants, please contact your local NRCS field office or Conservation District</w:t>
      </w:r>
      <w:r w:rsidR="007D72E1" w:rsidRPr="00810C71">
        <w:t xml:space="preserve"> </w:t>
      </w:r>
      <w:r w:rsidR="00810C71" w:rsidRPr="00810C71">
        <w:t>&lt;</w:t>
      </w:r>
      <w:hyperlink r:id="rId13"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4" w:tooltip="Plants Web site" w:history="1">
        <w:r w:rsidRPr="00810C71">
          <w:rPr>
            <w:rStyle w:val="Hyperlink"/>
          </w:rPr>
          <w:t>http://plants.usda.gov</w:t>
        </w:r>
      </w:hyperlink>
      <w:r w:rsidRPr="00810C71">
        <w:t>&gt; or the Plant Materials Program Web site &lt;</w:t>
      </w:r>
      <w:hyperlink r:id="rId15" w:history="1">
        <w:r w:rsidR="00810C71" w:rsidRPr="00FB7A4D">
          <w:rPr>
            <w:rStyle w:val="Hyperlink"/>
          </w:rPr>
          <w:t>http://plant-materials.nrcs.usda.gov</w:t>
        </w:r>
      </w:hyperlink>
      <w:r w:rsidRPr="00810C71">
        <w:t>&gt;</w:t>
      </w:r>
    </w:p>
    <w:p w:rsidR="00117649" w:rsidRDefault="00117649" w:rsidP="009B7D57">
      <w:pPr>
        <w:spacing w:before="240"/>
        <w:jc w:val="left"/>
        <w:rPr>
          <w:sz w:val="20"/>
        </w:rPr>
        <w:sectPr w:rsidR="00117649" w:rsidSect="00117649">
          <w:headerReference w:type="default" r:id="rId16"/>
          <w:footerReference w:type="default" r:id="rId17"/>
          <w:type w:val="continuous"/>
          <w:pgSz w:w="12240" w:h="15840" w:code="1"/>
          <w:pgMar w:top="1080" w:right="1080" w:bottom="1080" w:left="1080" w:header="720" w:footer="720" w:gutter="0"/>
          <w:cols w:num="2" w:space="720"/>
          <w:titlePg/>
          <w:docGrid w:linePitch="360"/>
        </w:sectPr>
      </w:pPr>
    </w:p>
    <w:p w:rsidR="00117649" w:rsidRPr="00061FD0" w:rsidRDefault="00117649" w:rsidP="0095114D">
      <w:pPr>
        <w:pStyle w:val="Footer"/>
        <w:spacing w:before="240"/>
        <w:rPr>
          <w:b/>
          <w:color w:val="00A886"/>
          <w:sz w:val="20"/>
        </w:rPr>
      </w:pPr>
      <w:r w:rsidRPr="00CD5C3F">
        <w:rPr>
          <w:b/>
          <w:color w:val="00A886"/>
          <w:sz w:val="20"/>
        </w:rPr>
        <w:lastRenderedPageBreak/>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7E2E" w:rsidRDefault="002B7E2E">
      <w:r>
        <w:separator/>
      </w:r>
    </w:p>
  </w:endnote>
  <w:endnote w:type="continuationSeparator" w:id="0">
    <w:p w:rsidR="002B7E2E" w:rsidRDefault="002B7E2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0000000000000000000"/>
    <w:charset w:val="00"/>
    <w:family w:val="swiss"/>
    <w:notTrueType/>
    <w:pitch w:val="variable"/>
    <w:sig w:usb0="00000001"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7E2E" w:rsidRDefault="002B7E2E">
      <w:r>
        <w:separator/>
      </w:r>
    </w:p>
  </w:footnote>
  <w:footnote w:type="continuationSeparator" w:id="0">
    <w:p w:rsidR="002B7E2E" w:rsidRDefault="002B7E2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1"/>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71682">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FC0704"/>
    <w:rsid w:val="0000182C"/>
    <w:rsid w:val="00005184"/>
    <w:rsid w:val="00014823"/>
    <w:rsid w:val="000175D4"/>
    <w:rsid w:val="000178ED"/>
    <w:rsid w:val="00024DC1"/>
    <w:rsid w:val="000250FB"/>
    <w:rsid w:val="00044DD1"/>
    <w:rsid w:val="00044FBC"/>
    <w:rsid w:val="0004577C"/>
    <w:rsid w:val="00056463"/>
    <w:rsid w:val="000578C2"/>
    <w:rsid w:val="000674A2"/>
    <w:rsid w:val="00070BC9"/>
    <w:rsid w:val="00086114"/>
    <w:rsid w:val="000960D7"/>
    <w:rsid w:val="000968E2"/>
    <w:rsid w:val="000A4DDE"/>
    <w:rsid w:val="000C46B8"/>
    <w:rsid w:val="000C7263"/>
    <w:rsid w:val="000D0108"/>
    <w:rsid w:val="000D4507"/>
    <w:rsid w:val="000F1970"/>
    <w:rsid w:val="000F3296"/>
    <w:rsid w:val="00117649"/>
    <w:rsid w:val="00120F6B"/>
    <w:rsid w:val="00123B03"/>
    <w:rsid w:val="00125BE3"/>
    <w:rsid w:val="00131A5A"/>
    <w:rsid w:val="00133DA5"/>
    <w:rsid w:val="001555EC"/>
    <w:rsid w:val="00162ECD"/>
    <w:rsid w:val="00165595"/>
    <w:rsid w:val="0016580B"/>
    <w:rsid w:val="00171009"/>
    <w:rsid w:val="001732D1"/>
    <w:rsid w:val="00174373"/>
    <w:rsid w:val="001777EA"/>
    <w:rsid w:val="0018267D"/>
    <w:rsid w:val="001A3FFC"/>
    <w:rsid w:val="001A52AF"/>
    <w:rsid w:val="001C1A5E"/>
    <w:rsid w:val="001C6E25"/>
    <w:rsid w:val="001D076F"/>
    <w:rsid w:val="001D1848"/>
    <w:rsid w:val="001D3F0B"/>
    <w:rsid w:val="001D6247"/>
    <w:rsid w:val="001E0BAA"/>
    <w:rsid w:val="001E6B6D"/>
    <w:rsid w:val="001F35D7"/>
    <w:rsid w:val="001F5751"/>
    <w:rsid w:val="002148DF"/>
    <w:rsid w:val="0021601C"/>
    <w:rsid w:val="00221B48"/>
    <w:rsid w:val="002338BF"/>
    <w:rsid w:val="00242709"/>
    <w:rsid w:val="00256DC2"/>
    <w:rsid w:val="0026613F"/>
    <w:rsid w:val="0026727E"/>
    <w:rsid w:val="00267929"/>
    <w:rsid w:val="002710AC"/>
    <w:rsid w:val="00281336"/>
    <w:rsid w:val="0028273D"/>
    <w:rsid w:val="00284422"/>
    <w:rsid w:val="00286EAC"/>
    <w:rsid w:val="00292011"/>
    <w:rsid w:val="00296C31"/>
    <w:rsid w:val="002B7160"/>
    <w:rsid w:val="002B7E2E"/>
    <w:rsid w:val="002D1347"/>
    <w:rsid w:val="002D3C5A"/>
    <w:rsid w:val="002D7A49"/>
    <w:rsid w:val="002E2F74"/>
    <w:rsid w:val="002F4A08"/>
    <w:rsid w:val="003050BA"/>
    <w:rsid w:val="00315F39"/>
    <w:rsid w:val="003361CB"/>
    <w:rsid w:val="00341506"/>
    <w:rsid w:val="00341C80"/>
    <w:rsid w:val="003579D8"/>
    <w:rsid w:val="00361A46"/>
    <w:rsid w:val="003631C1"/>
    <w:rsid w:val="00370FBE"/>
    <w:rsid w:val="00375E14"/>
    <w:rsid w:val="00377934"/>
    <w:rsid w:val="00383E58"/>
    <w:rsid w:val="0038415D"/>
    <w:rsid w:val="00394FC5"/>
    <w:rsid w:val="003A2960"/>
    <w:rsid w:val="003C5000"/>
    <w:rsid w:val="003D7758"/>
    <w:rsid w:val="003D7F2F"/>
    <w:rsid w:val="003E064E"/>
    <w:rsid w:val="003E6391"/>
    <w:rsid w:val="003F1973"/>
    <w:rsid w:val="003F6C36"/>
    <w:rsid w:val="0040152F"/>
    <w:rsid w:val="004018AA"/>
    <w:rsid w:val="00401F9D"/>
    <w:rsid w:val="004052E3"/>
    <w:rsid w:val="0040539A"/>
    <w:rsid w:val="004261A4"/>
    <w:rsid w:val="004322D6"/>
    <w:rsid w:val="004340C9"/>
    <w:rsid w:val="00437F11"/>
    <w:rsid w:val="00453903"/>
    <w:rsid w:val="0046775F"/>
    <w:rsid w:val="00475C41"/>
    <w:rsid w:val="004764DE"/>
    <w:rsid w:val="004867F5"/>
    <w:rsid w:val="00493FC4"/>
    <w:rsid w:val="00496FA1"/>
    <w:rsid w:val="004A6DBB"/>
    <w:rsid w:val="004B628B"/>
    <w:rsid w:val="004B7357"/>
    <w:rsid w:val="004C08F5"/>
    <w:rsid w:val="004D34B0"/>
    <w:rsid w:val="004D7D29"/>
    <w:rsid w:val="004E35CA"/>
    <w:rsid w:val="004F0A5F"/>
    <w:rsid w:val="0051426E"/>
    <w:rsid w:val="00521184"/>
    <w:rsid w:val="00521D04"/>
    <w:rsid w:val="00532E84"/>
    <w:rsid w:val="0054009F"/>
    <w:rsid w:val="005427F1"/>
    <w:rsid w:val="00561A8A"/>
    <w:rsid w:val="00564985"/>
    <w:rsid w:val="00570BF2"/>
    <w:rsid w:val="005721CB"/>
    <w:rsid w:val="00586766"/>
    <w:rsid w:val="00587B82"/>
    <w:rsid w:val="0059148B"/>
    <w:rsid w:val="00592CFA"/>
    <w:rsid w:val="005A7A54"/>
    <w:rsid w:val="005B21CD"/>
    <w:rsid w:val="005B7A24"/>
    <w:rsid w:val="005C1456"/>
    <w:rsid w:val="005C4132"/>
    <w:rsid w:val="005C6EFD"/>
    <w:rsid w:val="005D2ECE"/>
    <w:rsid w:val="005E5E78"/>
    <w:rsid w:val="005F41F5"/>
    <w:rsid w:val="005F4FC1"/>
    <w:rsid w:val="0062577D"/>
    <w:rsid w:val="00636B29"/>
    <w:rsid w:val="00643225"/>
    <w:rsid w:val="00643DD4"/>
    <w:rsid w:val="00646B90"/>
    <w:rsid w:val="00647C24"/>
    <w:rsid w:val="00656331"/>
    <w:rsid w:val="006631A2"/>
    <w:rsid w:val="00665AF3"/>
    <w:rsid w:val="00667542"/>
    <w:rsid w:val="00672EB8"/>
    <w:rsid w:val="00676A70"/>
    <w:rsid w:val="00680FB5"/>
    <w:rsid w:val="00683584"/>
    <w:rsid w:val="00692190"/>
    <w:rsid w:val="00692844"/>
    <w:rsid w:val="006A6140"/>
    <w:rsid w:val="006A7F33"/>
    <w:rsid w:val="006B2135"/>
    <w:rsid w:val="006B445C"/>
    <w:rsid w:val="006C47E2"/>
    <w:rsid w:val="006E5F7B"/>
    <w:rsid w:val="006F0E21"/>
    <w:rsid w:val="00700843"/>
    <w:rsid w:val="00702FC1"/>
    <w:rsid w:val="00703A88"/>
    <w:rsid w:val="00705B62"/>
    <w:rsid w:val="007127ED"/>
    <w:rsid w:val="00717F00"/>
    <w:rsid w:val="00737BC4"/>
    <w:rsid w:val="00741185"/>
    <w:rsid w:val="0074131F"/>
    <w:rsid w:val="00742DE3"/>
    <w:rsid w:val="00772F6F"/>
    <w:rsid w:val="00774ABD"/>
    <w:rsid w:val="00776CDA"/>
    <w:rsid w:val="007B2285"/>
    <w:rsid w:val="007B61FF"/>
    <w:rsid w:val="007B689F"/>
    <w:rsid w:val="007C0FF7"/>
    <w:rsid w:val="007C500B"/>
    <w:rsid w:val="007C52E4"/>
    <w:rsid w:val="007D72E1"/>
    <w:rsid w:val="007F678B"/>
    <w:rsid w:val="007F7A33"/>
    <w:rsid w:val="00810C71"/>
    <w:rsid w:val="00822994"/>
    <w:rsid w:val="008259A0"/>
    <w:rsid w:val="00827C92"/>
    <w:rsid w:val="008407F0"/>
    <w:rsid w:val="008455BA"/>
    <w:rsid w:val="0084773D"/>
    <w:rsid w:val="00854604"/>
    <w:rsid w:val="008556D9"/>
    <w:rsid w:val="00855BBC"/>
    <w:rsid w:val="008650D5"/>
    <w:rsid w:val="00865FDC"/>
    <w:rsid w:val="008750ED"/>
    <w:rsid w:val="00880D71"/>
    <w:rsid w:val="00885E30"/>
    <w:rsid w:val="008A2C3F"/>
    <w:rsid w:val="008B118A"/>
    <w:rsid w:val="008B5892"/>
    <w:rsid w:val="008D1C21"/>
    <w:rsid w:val="008D3D78"/>
    <w:rsid w:val="008E7D1F"/>
    <w:rsid w:val="008F1CCF"/>
    <w:rsid w:val="008F3D5A"/>
    <w:rsid w:val="008F7D68"/>
    <w:rsid w:val="00902398"/>
    <w:rsid w:val="0092284A"/>
    <w:rsid w:val="00942265"/>
    <w:rsid w:val="00942547"/>
    <w:rsid w:val="0095114D"/>
    <w:rsid w:val="00955302"/>
    <w:rsid w:val="00966A16"/>
    <w:rsid w:val="0097124F"/>
    <w:rsid w:val="00987392"/>
    <w:rsid w:val="009906F5"/>
    <w:rsid w:val="009A0E7A"/>
    <w:rsid w:val="009B7D57"/>
    <w:rsid w:val="009C10B0"/>
    <w:rsid w:val="009C3BF4"/>
    <w:rsid w:val="009C45C1"/>
    <w:rsid w:val="009D08C4"/>
    <w:rsid w:val="009D38B9"/>
    <w:rsid w:val="009D5F78"/>
    <w:rsid w:val="009D711A"/>
    <w:rsid w:val="009E288B"/>
    <w:rsid w:val="009F5522"/>
    <w:rsid w:val="00A0079A"/>
    <w:rsid w:val="00A1146D"/>
    <w:rsid w:val="00A2247D"/>
    <w:rsid w:val="00A27E89"/>
    <w:rsid w:val="00A43227"/>
    <w:rsid w:val="00A46ABF"/>
    <w:rsid w:val="00A52D2C"/>
    <w:rsid w:val="00A82E8F"/>
    <w:rsid w:val="00A90C12"/>
    <w:rsid w:val="00A91834"/>
    <w:rsid w:val="00AA377C"/>
    <w:rsid w:val="00AB2B50"/>
    <w:rsid w:val="00AB363D"/>
    <w:rsid w:val="00AF2454"/>
    <w:rsid w:val="00B00F6C"/>
    <w:rsid w:val="00B0669A"/>
    <w:rsid w:val="00B07BD5"/>
    <w:rsid w:val="00B24895"/>
    <w:rsid w:val="00B26755"/>
    <w:rsid w:val="00B35C3E"/>
    <w:rsid w:val="00B55E68"/>
    <w:rsid w:val="00B646AE"/>
    <w:rsid w:val="00B66078"/>
    <w:rsid w:val="00B67FFC"/>
    <w:rsid w:val="00B730E7"/>
    <w:rsid w:val="00B744D9"/>
    <w:rsid w:val="00B8425D"/>
    <w:rsid w:val="00BA2AAE"/>
    <w:rsid w:val="00BB73C9"/>
    <w:rsid w:val="00BC76F8"/>
    <w:rsid w:val="00BD37B0"/>
    <w:rsid w:val="00BD4EE9"/>
    <w:rsid w:val="00BD5164"/>
    <w:rsid w:val="00BD7B27"/>
    <w:rsid w:val="00BE0AAA"/>
    <w:rsid w:val="00BE5356"/>
    <w:rsid w:val="00BE57ED"/>
    <w:rsid w:val="00BE744D"/>
    <w:rsid w:val="00BE775B"/>
    <w:rsid w:val="00BF2821"/>
    <w:rsid w:val="00BF2C15"/>
    <w:rsid w:val="00C06924"/>
    <w:rsid w:val="00C12A19"/>
    <w:rsid w:val="00C16499"/>
    <w:rsid w:val="00C2775B"/>
    <w:rsid w:val="00C35078"/>
    <w:rsid w:val="00C36DFB"/>
    <w:rsid w:val="00C430F6"/>
    <w:rsid w:val="00C43D6A"/>
    <w:rsid w:val="00C5221A"/>
    <w:rsid w:val="00C8583E"/>
    <w:rsid w:val="00C86821"/>
    <w:rsid w:val="00CA0823"/>
    <w:rsid w:val="00CB4C7E"/>
    <w:rsid w:val="00CC011B"/>
    <w:rsid w:val="00CC1918"/>
    <w:rsid w:val="00CC4E6D"/>
    <w:rsid w:val="00CD24EB"/>
    <w:rsid w:val="00CD49CC"/>
    <w:rsid w:val="00CD5C3F"/>
    <w:rsid w:val="00CE5409"/>
    <w:rsid w:val="00CF7EC1"/>
    <w:rsid w:val="00CF7F90"/>
    <w:rsid w:val="00D20E52"/>
    <w:rsid w:val="00D250ED"/>
    <w:rsid w:val="00D260B3"/>
    <w:rsid w:val="00D334AA"/>
    <w:rsid w:val="00D36CA3"/>
    <w:rsid w:val="00D57FE6"/>
    <w:rsid w:val="00D61972"/>
    <w:rsid w:val="00D62818"/>
    <w:rsid w:val="00D669F9"/>
    <w:rsid w:val="00D82E30"/>
    <w:rsid w:val="00D833FC"/>
    <w:rsid w:val="00D86796"/>
    <w:rsid w:val="00DB1926"/>
    <w:rsid w:val="00DC09A2"/>
    <w:rsid w:val="00DC3DA6"/>
    <w:rsid w:val="00DC616D"/>
    <w:rsid w:val="00DC7C36"/>
    <w:rsid w:val="00DC7D1D"/>
    <w:rsid w:val="00DD46A9"/>
    <w:rsid w:val="00DE0E57"/>
    <w:rsid w:val="00E03233"/>
    <w:rsid w:val="00E147CA"/>
    <w:rsid w:val="00E30EC6"/>
    <w:rsid w:val="00E505BD"/>
    <w:rsid w:val="00E51446"/>
    <w:rsid w:val="00E52D6E"/>
    <w:rsid w:val="00E77288"/>
    <w:rsid w:val="00E80488"/>
    <w:rsid w:val="00E80881"/>
    <w:rsid w:val="00EA5D73"/>
    <w:rsid w:val="00EC257E"/>
    <w:rsid w:val="00EC613B"/>
    <w:rsid w:val="00EE261A"/>
    <w:rsid w:val="00EE296B"/>
    <w:rsid w:val="00EE3D65"/>
    <w:rsid w:val="00EE4520"/>
    <w:rsid w:val="00EE464C"/>
    <w:rsid w:val="00EE6705"/>
    <w:rsid w:val="00EF31B9"/>
    <w:rsid w:val="00EF7390"/>
    <w:rsid w:val="00F0149C"/>
    <w:rsid w:val="00F17C44"/>
    <w:rsid w:val="00F17FA2"/>
    <w:rsid w:val="00F202B5"/>
    <w:rsid w:val="00F243EA"/>
    <w:rsid w:val="00F3217F"/>
    <w:rsid w:val="00F368F4"/>
    <w:rsid w:val="00F3785A"/>
    <w:rsid w:val="00F62F81"/>
    <w:rsid w:val="00F71BD0"/>
    <w:rsid w:val="00F71F08"/>
    <w:rsid w:val="00F7298C"/>
    <w:rsid w:val="00F74365"/>
    <w:rsid w:val="00F802DB"/>
    <w:rsid w:val="00F82DDC"/>
    <w:rsid w:val="00F908A7"/>
    <w:rsid w:val="00F913EA"/>
    <w:rsid w:val="00FA2D48"/>
    <w:rsid w:val="00FB334D"/>
    <w:rsid w:val="00FB78AF"/>
    <w:rsid w:val="00FB7EAE"/>
    <w:rsid w:val="00FC0704"/>
    <w:rsid w:val="00FD2879"/>
    <w:rsid w:val="00FD4979"/>
    <w:rsid w:val="00FE4B80"/>
    <w:rsid w:val="00FF2C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82">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uiPriority="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uiPriority="99"/>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FC0704"/>
    <w:rPr>
      <w:i/>
      <w:iCs/>
      <w:sz w:val="16"/>
      <w:szCs w:val="16"/>
    </w:rPr>
  </w:style>
  <w:style w:type="paragraph" w:styleId="Caption">
    <w:name w:val="caption"/>
    <w:basedOn w:val="Normal"/>
    <w:next w:val="Normal"/>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character" w:styleId="CommentReference">
    <w:name w:val="annotation reference"/>
    <w:basedOn w:val="DefaultParagraphFont"/>
    <w:semiHidden/>
    <w:unhideWhenUsed/>
    <w:rsid w:val="001777EA"/>
    <w:rPr>
      <w:sz w:val="16"/>
      <w:szCs w:val="16"/>
    </w:rPr>
  </w:style>
  <w:style w:type="paragraph" w:styleId="CommentText">
    <w:name w:val="annotation text"/>
    <w:basedOn w:val="Normal"/>
    <w:link w:val="CommentTextChar"/>
    <w:semiHidden/>
    <w:unhideWhenUsed/>
    <w:rsid w:val="001777EA"/>
    <w:rPr>
      <w:sz w:val="20"/>
    </w:rPr>
  </w:style>
  <w:style w:type="character" w:customStyle="1" w:styleId="CommentTextChar">
    <w:name w:val="Comment Text Char"/>
    <w:basedOn w:val="DefaultParagraphFont"/>
    <w:link w:val="CommentText"/>
    <w:semiHidden/>
    <w:rsid w:val="001777EA"/>
  </w:style>
  <w:style w:type="paragraph" w:styleId="CommentSubject">
    <w:name w:val="annotation subject"/>
    <w:basedOn w:val="CommentText"/>
    <w:next w:val="CommentText"/>
    <w:link w:val="CommentSubjectChar"/>
    <w:semiHidden/>
    <w:unhideWhenUsed/>
    <w:rsid w:val="001777EA"/>
    <w:rPr>
      <w:b/>
      <w:bCs/>
    </w:rPr>
  </w:style>
  <w:style w:type="character" w:customStyle="1" w:styleId="CommentSubjectChar">
    <w:name w:val="Comment Subject Char"/>
    <w:basedOn w:val="CommentTextChar"/>
    <w:link w:val="CommentSubject"/>
    <w:semiHidden/>
    <w:rsid w:val="001777EA"/>
    <w:rPr>
      <w:b/>
      <w:bCs/>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nrcs.usda.gov/"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plant-materials.nrcs.usda.gov"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plant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home\anna.young-mathews\PG,%20PFS%20&amp;%20Brochures\PM%20Templates\fs_template_de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fs_template_dec_2011.dotx</Template>
  <TotalTime>19</TotalTime>
  <Pages>2</Pages>
  <Words>961</Words>
  <Characters>5320</Characters>
  <Application>Microsoft Office Word</Application>
  <DocSecurity>0</DocSecurity>
  <Lines>143</Lines>
  <Paragraphs>47</Paragraphs>
  <ScaleCrop>false</ScaleCrop>
  <HeadingPairs>
    <vt:vector size="2" baseType="variant">
      <vt:variant>
        <vt:lpstr>Title</vt:lpstr>
      </vt:variant>
      <vt:variant>
        <vt:i4>1</vt:i4>
      </vt:variant>
    </vt:vector>
  </HeadingPairs>
  <TitlesOfParts>
    <vt:vector size="1" baseType="lpstr">
      <vt:lpstr>Shortspur Seablush (Plectritis congesta) Plant Fact Sheet</vt:lpstr>
    </vt:vector>
  </TitlesOfParts>
  <Company>USDA NRCS National Plant Materials Center</Company>
  <LinksUpToDate>false</LinksUpToDate>
  <CharactersWithSpaces>6234</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Shortspur Seablush (Plectritis congesta) Plant Fact Sheet</dc:title>
  <dc:subject>Shortspur seablush (Plectritis congesta) is an annual wildflower that can be used as an ornamental and for pollinator habitat.</dc:subject>
  <dc:creator>Annie Young-Mathews, USDA NRCS Corvallis Plant Materials Center</dc:creator>
  <cp:keywords>Plectritis congesta, shortspur seablush, sea blush, rosy plectritis, pink plectritis, plectritis, annual, native, wildflower, pollinator, habitat, ornamental, herbaceous </cp:keywords>
  <cp:lastModifiedBy>anna.young-mathews</cp:lastModifiedBy>
  <cp:revision>4</cp:revision>
  <cp:lastPrinted>2003-06-09T19:39:00Z</cp:lastPrinted>
  <dcterms:created xsi:type="dcterms:W3CDTF">2012-06-19T14:30:00Z</dcterms:created>
  <dcterms:modified xsi:type="dcterms:W3CDTF">2012-08-28T21:49:00Z</dcterms:modified>
</cp:coreProperties>
</file>