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B20" w:rsidRDefault="001C5B20">
      <w:pPr>
        <w:pStyle w:val="Header"/>
        <w:tabs>
          <w:tab w:val="clear" w:pos="4320"/>
          <w:tab w:val="clear" w:pos="8640"/>
        </w:tabs>
      </w:pPr>
    </w:p>
    <w:p w:rsidR="00CD49CC" w:rsidRDefault="00CD49CC" w:rsidP="006A236C">
      <w:pPr>
        <w:jc w:val="both"/>
        <w:sectPr w:rsidR="00CD49CC" w:rsidSect="00E44696">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EE53C7" w:rsidTr="00FF2A77">
        <w:tblPrEx>
          <w:tblCellMar>
            <w:top w:w="0" w:type="dxa"/>
            <w:bottom w:w="0" w:type="dxa"/>
          </w:tblCellMar>
        </w:tblPrEx>
        <w:tc>
          <w:tcPr>
            <w:tcW w:w="4410" w:type="dxa"/>
          </w:tcPr>
          <w:p w:rsidR="00EE53C7" w:rsidRDefault="00EE53C7" w:rsidP="00FF2A77">
            <w:pPr>
              <w:pStyle w:val="TitleHeader"/>
              <w:rPr>
                <w:i/>
              </w:rPr>
            </w:pPr>
            <w:r>
              <w:lastRenderedPageBreak/>
              <w:t>Red Elderberry</w:t>
            </w:r>
          </w:p>
        </w:tc>
      </w:tr>
      <w:tr w:rsidR="00EE53C7" w:rsidTr="00FF2A77">
        <w:tblPrEx>
          <w:tblCellMar>
            <w:top w:w="0" w:type="dxa"/>
            <w:bottom w:w="0" w:type="dxa"/>
          </w:tblCellMar>
        </w:tblPrEx>
        <w:tc>
          <w:tcPr>
            <w:tcW w:w="4410" w:type="dxa"/>
          </w:tcPr>
          <w:p w:rsidR="00EE53C7" w:rsidRPr="008F3D5A" w:rsidRDefault="00EE53C7" w:rsidP="00FF2A77">
            <w:pPr>
              <w:pStyle w:val="Titlesubheader1"/>
              <w:rPr>
                <w:i/>
              </w:rPr>
            </w:pPr>
            <w:r>
              <w:rPr>
                <w:i/>
              </w:rPr>
              <w:t>Sambucus racemosa</w:t>
            </w:r>
            <w:r w:rsidRPr="008F3D5A">
              <w:t xml:space="preserve"> </w:t>
            </w:r>
            <w:r>
              <w:t>L.</w:t>
            </w:r>
          </w:p>
        </w:tc>
      </w:tr>
      <w:tr w:rsidR="00EE53C7" w:rsidTr="00FF2A77">
        <w:tblPrEx>
          <w:tblCellMar>
            <w:top w:w="0" w:type="dxa"/>
            <w:bottom w:w="0" w:type="dxa"/>
          </w:tblCellMar>
        </w:tblPrEx>
        <w:tc>
          <w:tcPr>
            <w:tcW w:w="4410" w:type="dxa"/>
          </w:tcPr>
          <w:p w:rsidR="00EE53C7" w:rsidRDefault="00EE53C7" w:rsidP="00FF2A77">
            <w:pPr>
              <w:pStyle w:val="Titlesubheader2"/>
              <w:rPr>
                <w:i/>
              </w:rPr>
            </w:pPr>
            <w:r>
              <w:t>Plant Symbol = SARA2</w:t>
            </w:r>
          </w:p>
        </w:tc>
      </w:tr>
    </w:tbl>
    <w:p w:rsidR="00EE53C7" w:rsidRPr="003631C1" w:rsidRDefault="00EE53C7" w:rsidP="00EE53C7">
      <w:pPr>
        <w:jc w:val="left"/>
        <w:rPr>
          <w:sz w:val="20"/>
        </w:rPr>
      </w:pPr>
    </w:p>
    <w:p w:rsidR="00AE7FE0" w:rsidRPr="0080184C" w:rsidRDefault="00AE7FE0" w:rsidP="009574D3">
      <w:pPr>
        <w:jc w:val="left"/>
        <w:rPr>
          <w:i/>
          <w:sz w:val="20"/>
        </w:rPr>
      </w:pPr>
      <w:r w:rsidRPr="0080184C">
        <w:rPr>
          <w:i/>
          <w:sz w:val="20"/>
        </w:rPr>
        <w:t xml:space="preserve">Contributed by: </w:t>
      </w:r>
      <w:smartTag w:uri="urn:schemas-microsoft-com:office:smarttags" w:element="PlaceName">
        <w:r w:rsidRPr="0080184C">
          <w:rPr>
            <w:i/>
            <w:sz w:val="20"/>
          </w:rPr>
          <w:t>USDA</w:t>
        </w:r>
      </w:smartTag>
      <w:r w:rsidRPr="0080184C">
        <w:rPr>
          <w:i/>
          <w:sz w:val="20"/>
        </w:rPr>
        <w:t xml:space="preserve"> </w:t>
      </w:r>
      <w:smartTag w:uri="urn:schemas-microsoft-com:office:smarttags" w:element="PlaceName">
        <w:r w:rsidRPr="0080184C">
          <w:rPr>
            <w:i/>
            <w:sz w:val="20"/>
          </w:rPr>
          <w:t>NRCS</w:t>
        </w:r>
      </w:smartTag>
      <w:r w:rsidRPr="0080184C">
        <w:rPr>
          <w:i/>
          <w:sz w:val="20"/>
        </w:rPr>
        <w:t xml:space="preserve"> </w:t>
      </w:r>
      <w:smartTag w:uri="urn:schemas-microsoft-com:office:smarttags" w:element="PlaceName">
        <w:r w:rsidRPr="0080184C">
          <w:rPr>
            <w:i/>
            <w:sz w:val="20"/>
          </w:rPr>
          <w:t>Plant</w:t>
        </w:r>
      </w:smartTag>
      <w:r w:rsidRPr="0080184C">
        <w:rPr>
          <w:i/>
          <w:sz w:val="20"/>
        </w:rPr>
        <w:t xml:space="preserve"> </w:t>
      </w:r>
      <w:smartTag w:uri="urn:schemas-microsoft-com:office:smarttags" w:element="PlaceName">
        <w:r w:rsidRPr="0080184C">
          <w:rPr>
            <w:i/>
            <w:sz w:val="20"/>
          </w:rPr>
          <w:t>Materials</w:t>
        </w:r>
      </w:smartTag>
      <w:r w:rsidRPr="0080184C">
        <w:rPr>
          <w:i/>
          <w:sz w:val="20"/>
        </w:rPr>
        <w:t xml:space="preserve"> </w:t>
      </w:r>
      <w:smartTag w:uri="urn:schemas-microsoft-com:office:smarttags" w:element="PlaceType">
        <w:r w:rsidRPr="0080184C">
          <w:rPr>
            <w:i/>
            <w:sz w:val="20"/>
          </w:rPr>
          <w:t>Center</w:t>
        </w:r>
      </w:smartTag>
      <w:r w:rsidRPr="0080184C">
        <w:rPr>
          <w:i/>
          <w:sz w:val="20"/>
        </w:rPr>
        <w:t xml:space="preserve">, </w:t>
      </w:r>
      <w:smartTag w:uri="urn:schemas-microsoft-com:office:smarttags" w:element="place">
        <w:smartTag w:uri="urn:schemas-microsoft-com:office:smarttags" w:element="City">
          <w:r w:rsidRPr="0080184C">
            <w:rPr>
              <w:i/>
              <w:sz w:val="20"/>
            </w:rPr>
            <w:t>Corvallis</w:t>
          </w:r>
        </w:smartTag>
        <w:r w:rsidRPr="0080184C">
          <w:rPr>
            <w:i/>
            <w:sz w:val="20"/>
          </w:rPr>
          <w:t xml:space="preserve">, </w:t>
        </w:r>
        <w:smartTag w:uri="urn:schemas-microsoft-com:office:smarttags" w:element="State">
          <w:r w:rsidRPr="0080184C">
            <w:rPr>
              <w:i/>
              <w:sz w:val="20"/>
            </w:rPr>
            <w:t>Oregon</w:t>
          </w:r>
        </w:smartTag>
      </w:smartTag>
    </w:p>
    <w:p w:rsidR="00AE7FE0" w:rsidRPr="0080184C" w:rsidRDefault="00AE7FE0" w:rsidP="00AE7FE0">
      <w:pPr>
        <w:rPr>
          <w:sz w:val="20"/>
        </w:rPr>
      </w:pPr>
    </w:p>
    <w:p w:rsidR="00AE7FE0" w:rsidRDefault="00902CDC" w:rsidP="00AE7FE0">
      <w:pPr>
        <w:jc w:val="right"/>
        <w:rPr>
          <w:sz w:val="20"/>
        </w:rPr>
      </w:pPr>
      <w:r>
        <w:rPr>
          <w:noProof/>
          <w:sz w:val="20"/>
        </w:rPr>
        <w:drawing>
          <wp:inline distT="0" distB="0" distL="0" distR="0">
            <wp:extent cx="2705100" cy="40576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lum bright="14000"/>
                    </a:blip>
                    <a:srcRect/>
                    <a:stretch>
                      <a:fillRect/>
                    </a:stretch>
                  </pic:blipFill>
                  <pic:spPr bwMode="auto">
                    <a:xfrm>
                      <a:off x="0" y="0"/>
                      <a:ext cx="2705100" cy="4057650"/>
                    </a:xfrm>
                    <a:prstGeom prst="rect">
                      <a:avLst/>
                    </a:prstGeom>
                    <a:noFill/>
                    <a:ln w="9525">
                      <a:noFill/>
                      <a:miter lim="800000"/>
                      <a:headEnd/>
                      <a:tailEnd/>
                    </a:ln>
                  </pic:spPr>
                </pic:pic>
              </a:graphicData>
            </a:graphic>
          </wp:inline>
        </w:drawing>
      </w:r>
    </w:p>
    <w:p w:rsidR="00AE7FE0" w:rsidRPr="00E44696" w:rsidRDefault="000813AC" w:rsidP="000813AC">
      <w:pPr>
        <w:jc w:val="left"/>
        <w:rPr>
          <w:rStyle w:val="sm1"/>
          <w:rFonts w:ascii="Times New Roman" w:hAnsi="Times New Roman"/>
          <w:color w:val="000000"/>
        </w:rPr>
      </w:pPr>
      <w:r w:rsidRPr="00E44696">
        <w:rPr>
          <w:rStyle w:val="sm1"/>
          <w:rFonts w:ascii="Times New Roman" w:hAnsi="Times New Roman"/>
          <w:color w:val="000000"/>
        </w:rPr>
        <w:t xml:space="preserve">©William S. Justice. Courtesy of </w:t>
      </w:r>
      <w:hyperlink r:id="rId10" w:tgtFrame="_blank" w:history="1">
        <w:r w:rsidRPr="00E44696">
          <w:rPr>
            <w:rStyle w:val="Hyperlink"/>
            <w:sz w:val="14"/>
            <w:szCs w:val="14"/>
          </w:rPr>
          <w:t>Smithsonian Institution, Dept. of Systematic Biology, Botany</w:t>
        </w:r>
      </w:hyperlink>
      <w:r w:rsidRPr="00E44696">
        <w:rPr>
          <w:rStyle w:val="sm1"/>
          <w:rFonts w:ascii="Times New Roman" w:hAnsi="Times New Roman"/>
          <w:color w:val="000000"/>
        </w:rPr>
        <w:t>.</w:t>
      </w:r>
    </w:p>
    <w:p w:rsidR="000813AC" w:rsidRPr="0080184C" w:rsidRDefault="000813AC" w:rsidP="00AE7FE0">
      <w:pPr>
        <w:rPr>
          <w:sz w:val="20"/>
        </w:rPr>
      </w:pPr>
    </w:p>
    <w:p w:rsidR="00A04447" w:rsidRPr="0068051E" w:rsidRDefault="008401FE" w:rsidP="00A04447">
      <w:pPr>
        <w:pStyle w:val="HTMLPreformatted"/>
        <w:rPr>
          <w:rFonts w:ascii="Times New Roman" w:hAnsi="Times New Roman" w:cs="Times New Roman"/>
        </w:rPr>
      </w:pPr>
      <w:r>
        <w:rPr>
          <w:rFonts w:ascii="Times New Roman" w:hAnsi="Times New Roman" w:cs="Times New Roman"/>
          <w:b/>
        </w:rPr>
        <w:t>Alternate N</w:t>
      </w:r>
      <w:r w:rsidR="00AE7FE0" w:rsidRPr="0068051E">
        <w:rPr>
          <w:rFonts w:ascii="Times New Roman" w:hAnsi="Times New Roman" w:cs="Times New Roman"/>
          <w:b/>
        </w:rPr>
        <w:t>ames:</w:t>
      </w:r>
      <w:r w:rsidR="00AE7FE0" w:rsidRPr="0068051E">
        <w:rPr>
          <w:rFonts w:ascii="Times New Roman" w:hAnsi="Times New Roman" w:cs="Times New Roman"/>
        </w:rPr>
        <w:t xml:space="preserve"> </w:t>
      </w:r>
      <w:r w:rsidR="008E07DD" w:rsidRPr="0068051E">
        <w:rPr>
          <w:rFonts w:ascii="Times New Roman" w:hAnsi="Times New Roman" w:cs="Times New Roman"/>
        </w:rPr>
        <w:t xml:space="preserve">Other scientific names include </w:t>
      </w:r>
      <w:r w:rsidR="008E07DD" w:rsidRPr="0068051E">
        <w:rPr>
          <w:rFonts w:ascii="Times New Roman" w:hAnsi="Times New Roman" w:cs="Times New Roman"/>
          <w:i/>
          <w:iCs/>
          <w:color w:val="000000"/>
        </w:rPr>
        <w:t>Sambucus</w:t>
      </w:r>
      <w:r w:rsidR="008E07DD" w:rsidRPr="0068051E">
        <w:rPr>
          <w:rFonts w:ascii="Times New Roman" w:hAnsi="Times New Roman" w:cs="Times New Roman"/>
          <w:color w:val="000000"/>
        </w:rPr>
        <w:t xml:space="preserve"> </w:t>
      </w:r>
      <w:r w:rsidR="008E07DD" w:rsidRPr="0068051E">
        <w:rPr>
          <w:rFonts w:ascii="Times New Roman" w:hAnsi="Times New Roman" w:cs="Times New Roman"/>
          <w:i/>
          <w:iCs/>
          <w:color w:val="000000"/>
        </w:rPr>
        <w:t>callicarpa</w:t>
      </w:r>
      <w:r w:rsidR="008E07DD" w:rsidRPr="0068051E">
        <w:rPr>
          <w:rFonts w:ascii="Times New Roman" w:hAnsi="Times New Roman" w:cs="Times New Roman"/>
          <w:color w:val="000000"/>
        </w:rPr>
        <w:t xml:space="preserve">, </w:t>
      </w:r>
      <w:r w:rsidR="008E07DD" w:rsidRPr="0068051E">
        <w:rPr>
          <w:rFonts w:ascii="Times New Roman" w:hAnsi="Times New Roman" w:cs="Times New Roman"/>
          <w:i/>
          <w:iCs/>
          <w:color w:val="000000"/>
        </w:rPr>
        <w:t>Sambucus</w:t>
      </w:r>
      <w:r w:rsidR="008E07DD" w:rsidRPr="0068051E">
        <w:rPr>
          <w:rFonts w:ascii="Times New Roman" w:hAnsi="Times New Roman" w:cs="Times New Roman"/>
          <w:color w:val="000000"/>
        </w:rPr>
        <w:t xml:space="preserve"> </w:t>
      </w:r>
      <w:r w:rsidR="008E07DD" w:rsidRPr="0068051E">
        <w:rPr>
          <w:rFonts w:ascii="Times New Roman" w:hAnsi="Times New Roman" w:cs="Times New Roman"/>
          <w:i/>
          <w:iCs/>
          <w:color w:val="000000"/>
        </w:rPr>
        <w:t>microbotrys</w:t>
      </w:r>
      <w:r w:rsidR="008E07DD" w:rsidRPr="0068051E">
        <w:rPr>
          <w:rFonts w:ascii="Times New Roman" w:hAnsi="Times New Roman" w:cs="Times New Roman"/>
          <w:color w:val="000000"/>
        </w:rPr>
        <w:t>,</w:t>
      </w:r>
      <w:r w:rsidR="008E07DD" w:rsidRPr="0068051E">
        <w:rPr>
          <w:rFonts w:ascii="Times New Roman" w:hAnsi="Times New Roman" w:cs="Times New Roman"/>
          <w:i/>
          <w:iCs/>
          <w:color w:val="000000"/>
        </w:rPr>
        <w:t xml:space="preserve"> Sambucus</w:t>
      </w:r>
      <w:r w:rsidR="008E07DD" w:rsidRPr="0068051E">
        <w:rPr>
          <w:rFonts w:ascii="Times New Roman" w:hAnsi="Times New Roman" w:cs="Times New Roman"/>
          <w:color w:val="000000"/>
        </w:rPr>
        <w:t xml:space="preserve"> </w:t>
      </w:r>
      <w:r w:rsidR="008E07DD" w:rsidRPr="0068051E">
        <w:rPr>
          <w:rFonts w:ascii="Times New Roman" w:hAnsi="Times New Roman" w:cs="Times New Roman"/>
          <w:i/>
          <w:iCs/>
          <w:color w:val="000000"/>
        </w:rPr>
        <w:t>pubens</w:t>
      </w:r>
      <w:r w:rsidR="008E07DD" w:rsidRPr="0068051E">
        <w:rPr>
          <w:rFonts w:ascii="Times New Roman" w:hAnsi="Times New Roman" w:cs="Times New Roman"/>
          <w:color w:val="000000"/>
        </w:rPr>
        <w:t xml:space="preserve">, </w:t>
      </w:r>
      <w:r w:rsidR="008E07DD" w:rsidRPr="0068051E">
        <w:rPr>
          <w:rFonts w:ascii="Times New Roman" w:hAnsi="Times New Roman" w:cs="Times New Roman"/>
          <w:i/>
          <w:iCs/>
          <w:color w:val="000000"/>
        </w:rPr>
        <w:t>Sambucus</w:t>
      </w:r>
      <w:r w:rsidR="008E07DD" w:rsidRPr="0068051E">
        <w:rPr>
          <w:rFonts w:ascii="Times New Roman" w:hAnsi="Times New Roman" w:cs="Times New Roman"/>
          <w:color w:val="000000"/>
        </w:rPr>
        <w:t xml:space="preserve"> </w:t>
      </w:r>
      <w:r w:rsidR="008E07DD" w:rsidRPr="0068051E">
        <w:rPr>
          <w:rFonts w:ascii="Times New Roman" w:hAnsi="Times New Roman" w:cs="Times New Roman"/>
          <w:i/>
          <w:iCs/>
          <w:color w:val="000000"/>
        </w:rPr>
        <w:t>pubens</w:t>
      </w:r>
      <w:r w:rsidR="008E07DD" w:rsidRPr="0068051E">
        <w:rPr>
          <w:rFonts w:ascii="Times New Roman" w:hAnsi="Times New Roman" w:cs="Times New Roman"/>
          <w:color w:val="000000"/>
        </w:rPr>
        <w:t xml:space="preserve">. var. </w:t>
      </w:r>
      <w:r w:rsidR="008E07DD" w:rsidRPr="0068051E">
        <w:rPr>
          <w:rFonts w:ascii="Times New Roman" w:hAnsi="Times New Roman" w:cs="Times New Roman"/>
          <w:i/>
          <w:iCs/>
          <w:color w:val="000000"/>
        </w:rPr>
        <w:t>arborescens</w:t>
      </w:r>
      <w:r w:rsidR="008E07DD" w:rsidRPr="0068051E">
        <w:rPr>
          <w:rFonts w:ascii="Times New Roman" w:hAnsi="Times New Roman" w:cs="Times New Roman"/>
          <w:color w:val="000000"/>
        </w:rPr>
        <w:t>,</w:t>
      </w:r>
      <w:r w:rsidR="008E07DD" w:rsidRPr="0068051E">
        <w:rPr>
          <w:rFonts w:ascii="Times New Roman" w:hAnsi="Times New Roman" w:cs="Times New Roman"/>
          <w:i/>
          <w:iCs/>
          <w:color w:val="000000"/>
        </w:rPr>
        <w:t xml:space="preserve"> </w:t>
      </w:r>
      <w:r w:rsidR="00EE53C7">
        <w:rPr>
          <w:rFonts w:ascii="Times New Roman" w:hAnsi="Times New Roman" w:cs="Times New Roman"/>
          <w:i/>
          <w:iCs/>
          <w:color w:val="000000"/>
        </w:rPr>
        <w:t xml:space="preserve">Sambucus racemosa </w:t>
      </w:r>
      <w:r w:rsidR="00EE53C7" w:rsidRPr="00EE53C7">
        <w:rPr>
          <w:rFonts w:ascii="Times New Roman" w:hAnsi="Times New Roman" w:cs="Times New Roman"/>
          <w:iCs/>
          <w:color w:val="000000"/>
        </w:rPr>
        <w:t>var.</w:t>
      </w:r>
      <w:r w:rsidR="00EE53C7">
        <w:rPr>
          <w:rFonts w:ascii="Times New Roman" w:hAnsi="Times New Roman" w:cs="Times New Roman"/>
          <w:i/>
          <w:iCs/>
          <w:color w:val="000000"/>
        </w:rPr>
        <w:t xml:space="preserve"> racemosa, </w:t>
      </w:r>
      <w:r w:rsidR="008E07DD" w:rsidRPr="0068051E">
        <w:rPr>
          <w:rFonts w:ascii="Times New Roman" w:hAnsi="Times New Roman" w:cs="Times New Roman"/>
          <w:i/>
          <w:iCs/>
          <w:color w:val="000000"/>
        </w:rPr>
        <w:t>Sambucus</w:t>
      </w:r>
      <w:r w:rsidR="008E07DD" w:rsidRPr="0068051E">
        <w:rPr>
          <w:rFonts w:ascii="Times New Roman" w:hAnsi="Times New Roman" w:cs="Times New Roman"/>
          <w:color w:val="000000"/>
        </w:rPr>
        <w:t xml:space="preserve"> </w:t>
      </w:r>
      <w:r w:rsidR="008E07DD" w:rsidRPr="0068051E">
        <w:rPr>
          <w:rFonts w:ascii="Times New Roman" w:hAnsi="Times New Roman" w:cs="Times New Roman"/>
          <w:i/>
          <w:iCs/>
          <w:color w:val="000000"/>
        </w:rPr>
        <w:t>racemosa</w:t>
      </w:r>
      <w:r w:rsidR="008E07DD" w:rsidRPr="0068051E">
        <w:rPr>
          <w:rFonts w:ascii="Times New Roman" w:hAnsi="Times New Roman" w:cs="Times New Roman"/>
          <w:color w:val="000000"/>
        </w:rPr>
        <w:t xml:space="preserve"> ssp. </w:t>
      </w:r>
      <w:r w:rsidR="008E07DD" w:rsidRPr="0068051E">
        <w:rPr>
          <w:rFonts w:ascii="Times New Roman" w:hAnsi="Times New Roman" w:cs="Times New Roman"/>
          <w:i/>
          <w:iCs/>
          <w:color w:val="000000"/>
        </w:rPr>
        <w:t>pubens</w:t>
      </w:r>
      <w:r w:rsidR="009574D3">
        <w:rPr>
          <w:rFonts w:ascii="Times New Roman" w:hAnsi="Times New Roman" w:cs="Times New Roman"/>
          <w:i/>
          <w:iCs/>
          <w:color w:val="000000"/>
        </w:rPr>
        <w:t xml:space="preserve"> </w:t>
      </w:r>
      <w:r w:rsidR="008E07DD" w:rsidRPr="0068051E">
        <w:rPr>
          <w:rFonts w:ascii="Times New Roman" w:hAnsi="Times New Roman" w:cs="Times New Roman"/>
          <w:color w:val="000000"/>
        </w:rPr>
        <w:t xml:space="preserve"> </w:t>
      </w:r>
      <w:r w:rsidR="009574D3">
        <w:rPr>
          <w:rFonts w:ascii="Times New Roman" w:hAnsi="Times New Roman" w:cs="Times New Roman"/>
          <w:color w:val="000000"/>
        </w:rPr>
        <w:t>and Sa</w:t>
      </w:r>
      <w:r w:rsidR="008E07DD" w:rsidRPr="0068051E">
        <w:rPr>
          <w:rFonts w:ascii="Times New Roman" w:hAnsi="Times New Roman" w:cs="Times New Roman"/>
          <w:i/>
          <w:iCs/>
          <w:color w:val="000000"/>
        </w:rPr>
        <w:t>mbucus</w:t>
      </w:r>
      <w:r w:rsidR="008E07DD" w:rsidRPr="0068051E">
        <w:rPr>
          <w:rFonts w:ascii="Times New Roman" w:hAnsi="Times New Roman" w:cs="Times New Roman"/>
          <w:color w:val="000000"/>
        </w:rPr>
        <w:t xml:space="preserve"> </w:t>
      </w:r>
      <w:r w:rsidR="008E07DD" w:rsidRPr="0068051E">
        <w:rPr>
          <w:rFonts w:ascii="Times New Roman" w:hAnsi="Times New Roman" w:cs="Times New Roman"/>
          <w:i/>
          <w:iCs/>
          <w:color w:val="000000"/>
        </w:rPr>
        <w:t>racemosa</w:t>
      </w:r>
      <w:r w:rsidR="008E07DD" w:rsidRPr="0068051E">
        <w:rPr>
          <w:rFonts w:ascii="Times New Roman" w:hAnsi="Times New Roman" w:cs="Times New Roman"/>
          <w:color w:val="000000"/>
        </w:rPr>
        <w:t xml:space="preserve"> var. </w:t>
      </w:r>
      <w:r w:rsidR="008E07DD" w:rsidRPr="0068051E">
        <w:rPr>
          <w:rFonts w:ascii="Times New Roman" w:hAnsi="Times New Roman" w:cs="Times New Roman"/>
          <w:i/>
          <w:iCs/>
          <w:color w:val="000000"/>
        </w:rPr>
        <w:t>pubens</w:t>
      </w:r>
      <w:r w:rsidR="008E07DD" w:rsidRPr="0068051E">
        <w:rPr>
          <w:rFonts w:ascii="Times New Roman" w:hAnsi="Times New Roman" w:cs="Times New Roman"/>
          <w:color w:val="000000"/>
        </w:rPr>
        <w:t xml:space="preserve">. </w:t>
      </w:r>
      <w:r w:rsidR="00521DFD" w:rsidRPr="0068051E">
        <w:rPr>
          <w:rFonts w:ascii="Times New Roman" w:hAnsi="Times New Roman" w:cs="Times New Roman"/>
          <w:color w:val="000000"/>
        </w:rPr>
        <w:t>Alternate</w:t>
      </w:r>
      <w:r w:rsidR="00A04447" w:rsidRPr="0068051E">
        <w:rPr>
          <w:rFonts w:ascii="Times New Roman" w:hAnsi="Times New Roman" w:cs="Times New Roman"/>
          <w:color w:val="000000"/>
        </w:rPr>
        <w:t xml:space="preserve"> common names</w:t>
      </w:r>
      <w:r w:rsidR="00A04447" w:rsidRPr="0068051E">
        <w:rPr>
          <w:rFonts w:ascii="Times New Roman" w:hAnsi="Times New Roman" w:cs="Times New Roman"/>
        </w:rPr>
        <w:t xml:space="preserve"> include scarlet elder, stinking elderberry, stinking elder, red-berried elder, bunchberry elder, and red elder.</w:t>
      </w:r>
    </w:p>
    <w:p w:rsidR="00A202F1" w:rsidRDefault="00A202F1" w:rsidP="00AE7FE0">
      <w:pPr>
        <w:jc w:val="both"/>
        <w:rPr>
          <w:sz w:val="20"/>
        </w:rPr>
      </w:pPr>
    </w:p>
    <w:p w:rsidR="00CC333A" w:rsidRPr="00CC333A" w:rsidRDefault="00CC333A" w:rsidP="00AD6B1D">
      <w:pPr>
        <w:jc w:val="left"/>
        <w:rPr>
          <w:b/>
          <w:color w:val="FF0000"/>
          <w:sz w:val="20"/>
        </w:rPr>
      </w:pPr>
      <w:r w:rsidRPr="00CC333A">
        <w:rPr>
          <w:b/>
          <w:color w:val="FF0000"/>
          <w:sz w:val="20"/>
        </w:rPr>
        <w:t xml:space="preserve">Warning: Red elderberry </w:t>
      </w:r>
      <w:r w:rsidR="0024744E">
        <w:rPr>
          <w:b/>
          <w:color w:val="FF0000"/>
          <w:sz w:val="20"/>
        </w:rPr>
        <w:t xml:space="preserve">fruit </w:t>
      </w:r>
      <w:r w:rsidRPr="00CC333A">
        <w:rPr>
          <w:b/>
          <w:color w:val="FF0000"/>
          <w:sz w:val="20"/>
        </w:rPr>
        <w:t>may be toxic when taken internally without sufficient preparation.</w:t>
      </w:r>
    </w:p>
    <w:p w:rsidR="00CC333A" w:rsidRPr="0068051E" w:rsidRDefault="00CC333A" w:rsidP="00AE7FE0">
      <w:pPr>
        <w:jc w:val="both"/>
        <w:rPr>
          <w:sz w:val="20"/>
        </w:rPr>
      </w:pPr>
    </w:p>
    <w:p w:rsidR="0069795E" w:rsidRDefault="00AE7FE0" w:rsidP="006B50C7">
      <w:pPr>
        <w:pStyle w:val="HTMLPreformatted"/>
        <w:rPr>
          <w:rFonts w:ascii="Times New Roman" w:hAnsi="Times New Roman" w:cs="Times New Roman"/>
        </w:rPr>
      </w:pPr>
      <w:r w:rsidRPr="0068051E">
        <w:rPr>
          <w:rFonts w:ascii="Times New Roman" w:hAnsi="Times New Roman" w:cs="Times New Roman"/>
          <w:b/>
        </w:rPr>
        <w:t>Uses:</w:t>
      </w:r>
      <w:r w:rsidRPr="0068051E">
        <w:rPr>
          <w:rFonts w:ascii="Times New Roman" w:hAnsi="Times New Roman" w:cs="Times New Roman"/>
        </w:rPr>
        <w:t xml:space="preserve"> </w:t>
      </w:r>
      <w:r w:rsidR="00521DFD" w:rsidRPr="0068051E">
        <w:rPr>
          <w:rFonts w:ascii="Times New Roman" w:hAnsi="Times New Roman" w:cs="Times New Roman"/>
        </w:rPr>
        <w:t>The dense roots and rhizomes of r</w:t>
      </w:r>
      <w:r w:rsidR="00B46734" w:rsidRPr="0068051E">
        <w:rPr>
          <w:rFonts w:ascii="Times New Roman" w:hAnsi="Times New Roman" w:cs="Times New Roman"/>
        </w:rPr>
        <w:t xml:space="preserve">ed elderberry </w:t>
      </w:r>
      <w:r w:rsidR="00521DFD" w:rsidRPr="0068051E">
        <w:rPr>
          <w:rFonts w:ascii="Times New Roman" w:hAnsi="Times New Roman" w:cs="Times New Roman"/>
        </w:rPr>
        <w:t xml:space="preserve">make it useful for soil stabilization and erosion </w:t>
      </w:r>
      <w:r w:rsidR="00521DFD" w:rsidRPr="0068051E">
        <w:rPr>
          <w:rFonts w:ascii="Times New Roman" w:hAnsi="Times New Roman" w:cs="Times New Roman"/>
        </w:rPr>
        <w:lastRenderedPageBreak/>
        <w:t>control on moist sites</w:t>
      </w:r>
      <w:r w:rsidR="009574D3">
        <w:rPr>
          <w:rFonts w:ascii="Times New Roman" w:hAnsi="Times New Roman" w:cs="Times New Roman"/>
        </w:rPr>
        <w:t xml:space="preserve"> including streambanks</w:t>
      </w:r>
      <w:r w:rsidR="00521DFD" w:rsidRPr="0068051E">
        <w:rPr>
          <w:rFonts w:ascii="Times New Roman" w:hAnsi="Times New Roman" w:cs="Times New Roman"/>
        </w:rPr>
        <w:t xml:space="preserve">. </w:t>
      </w:r>
      <w:r w:rsidR="00AD7A48">
        <w:rPr>
          <w:rFonts w:ascii="Times New Roman" w:hAnsi="Times New Roman" w:cs="Times New Roman"/>
        </w:rPr>
        <w:t xml:space="preserve"> </w:t>
      </w:r>
      <w:r w:rsidR="00521DFD" w:rsidRPr="0068051E">
        <w:rPr>
          <w:rFonts w:ascii="Times New Roman" w:hAnsi="Times New Roman" w:cs="Times New Roman"/>
        </w:rPr>
        <w:t xml:space="preserve">It </w:t>
      </w:r>
      <w:r w:rsidR="00B46734" w:rsidRPr="0068051E">
        <w:rPr>
          <w:rFonts w:ascii="Times New Roman" w:hAnsi="Times New Roman" w:cs="Times New Roman"/>
        </w:rPr>
        <w:t xml:space="preserve">provides fair to good food and cover for birds </w:t>
      </w:r>
      <w:r w:rsidR="00D763AA" w:rsidRPr="0068051E">
        <w:rPr>
          <w:rFonts w:ascii="Times New Roman" w:hAnsi="Times New Roman" w:cs="Times New Roman"/>
        </w:rPr>
        <w:t>plus</w:t>
      </w:r>
      <w:r w:rsidR="00B46734" w:rsidRPr="0068051E">
        <w:rPr>
          <w:rFonts w:ascii="Times New Roman" w:hAnsi="Times New Roman" w:cs="Times New Roman"/>
        </w:rPr>
        <w:t xml:space="preserve"> small and large mammals.</w:t>
      </w:r>
      <w:r w:rsidR="00FC49F5" w:rsidRPr="0068051E">
        <w:rPr>
          <w:rFonts w:ascii="Times New Roman" w:hAnsi="Times New Roman" w:cs="Times New Roman"/>
        </w:rPr>
        <w:t xml:space="preserve"> H</w:t>
      </w:r>
      <w:r w:rsidR="00EB2DCC" w:rsidRPr="0068051E">
        <w:rPr>
          <w:rFonts w:ascii="Times New Roman" w:hAnsi="Times New Roman" w:cs="Times New Roman"/>
        </w:rPr>
        <w:t xml:space="preserve">ummingbirds </w:t>
      </w:r>
      <w:r w:rsidR="00FC49F5" w:rsidRPr="0068051E">
        <w:rPr>
          <w:rFonts w:ascii="Times New Roman" w:hAnsi="Times New Roman" w:cs="Times New Roman"/>
        </w:rPr>
        <w:t>collect nectar from the</w:t>
      </w:r>
      <w:r w:rsidR="00EB2DCC" w:rsidRPr="0068051E">
        <w:rPr>
          <w:rFonts w:ascii="Times New Roman" w:hAnsi="Times New Roman" w:cs="Times New Roman"/>
        </w:rPr>
        <w:t xml:space="preserve"> flowers</w:t>
      </w:r>
      <w:r w:rsidR="00FC49F5" w:rsidRPr="0068051E">
        <w:rPr>
          <w:rFonts w:ascii="Times New Roman" w:hAnsi="Times New Roman" w:cs="Times New Roman"/>
        </w:rPr>
        <w:t>.</w:t>
      </w:r>
      <w:r w:rsidR="00AD7A48">
        <w:rPr>
          <w:rFonts w:ascii="Times New Roman" w:hAnsi="Times New Roman" w:cs="Times New Roman"/>
        </w:rPr>
        <w:t xml:space="preserve"> </w:t>
      </w:r>
      <w:r w:rsidR="0069795E" w:rsidRPr="0068051E">
        <w:rPr>
          <w:rFonts w:ascii="Times New Roman" w:hAnsi="Times New Roman" w:cs="Times New Roman"/>
        </w:rPr>
        <w:t xml:space="preserve"> With fair energy and low protein values, t</w:t>
      </w:r>
      <w:r w:rsidR="00FC49F5" w:rsidRPr="0068051E">
        <w:rPr>
          <w:rFonts w:ascii="Times New Roman" w:hAnsi="Times New Roman" w:cs="Times New Roman"/>
        </w:rPr>
        <w:t xml:space="preserve">his variety </w:t>
      </w:r>
      <w:r w:rsidR="0069795E" w:rsidRPr="0068051E">
        <w:rPr>
          <w:rFonts w:ascii="Times New Roman" w:hAnsi="Times New Roman" w:cs="Times New Roman"/>
        </w:rPr>
        <w:t>is rated</w:t>
      </w:r>
      <w:r w:rsidR="00FC49F5" w:rsidRPr="0068051E">
        <w:rPr>
          <w:rFonts w:ascii="Times New Roman" w:hAnsi="Times New Roman" w:cs="Times New Roman"/>
        </w:rPr>
        <w:t xml:space="preserve"> fair to good </w:t>
      </w:r>
      <w:r w:rsidR="0069795E" w:rsidRPr="0068051E">
        <w:rPr>
          <w:rFonts w:ascii="Times New Roman" w:hAnsi="Times New Roman" w:cs="Times New Roman"/>
        </w:rPr>
        <w:t xml:space="preserve">as </w:t>
      </w:r>
      <w:r w:rsidR="00FC49F5" w:rsidRPr="0068051E">
        <w:rPr>
          <w:rFonts w:ascii="Times New Roman" w:hAnsi="Times New Roman" w:cs="Times New Roman"/>
        </w:rPr>
        <w:t xml:space="preserve">browse for livestock and </w:t>
      </w:r>
      <w:r w:rsidR="0069795E" w:rsidRPr="0068051E">
        <w:rPr>
          <w:rFonts w:ascii="Times New Roman" w:hAnsi="Times New Roman" w:cs="Times New Roman"/>
        </w:rPr>
        <w:t>game animals.</w:t>
      </w:r>
      <w:r w:rsidR="00EB2DCC" w:rsidRPr="0068051E">
        <w:rPr>
          <w:rFonts w:ascii="Times New Roman" w:hAnsi="Times New Roman" w:cs="Times New Roman"/>
        </w:rPr>
        <w:t xml:space="preserve"> </w:t>
      </w:r>
      <w:r w:rsidR="00AD7A48">
        <w:rPr>
          <w:rFonts w:ascii="Times New Roman" w:hAnsi="Times New Roman" w:cs="Times New Roman"/>
        </w:rPr>
        <w:t xml:space="preserve"> </w:t>
      </w:r>
      <w:r w:rsidR="00EB2DCC" w:rsidRPr="0068051E">
        <w:rPr>
          <w:rFonts w:ascii="Times New Roman" w:hAnsi="Times New Roman" w:cs="Times New Roman"/>
        </w:rPr>
        <w:t>The fruit is high in ascorbic acid</w:t>
      </w:r>
      <w:r w:rsidR="0069795E" w:rsidRPr="0068051E">
        <w:rPr>
          <w:rFonts w:ascii="Times New Roman" w:hAnsi="Times New Roman" w:cs="Times New Roman"/>
        </w:rPr>
        <w:t>.</w:t>
      </w:r>
      <w:r w:rsidR="004353FC" w:rsidRPr="0068051E">
        <w:rPr>
          <w:rFonts w:ascii="Times New Roman" w:hAnsi="Times New Roman" w:cs="Times New Roman"/>
        </w:rPr>
        <w:t xml:space="preserve"> </w:t>
      </w:r>
      <w:r w:rsidR="00AD7A48">
        <w:rPr>
          <w:rFonts w:ascii="Times New Roman" w:hAnsi="Times New Roman" w:cs="Times New Roman"/>
        </w:rPr>
        <w:t xml:space="preserve"> </w:t>
      </w:r>
      <w:r w:rsidR="004353FC" w:rsidRPr="0068051E">
        <w:rPr>
          <w:rFonts w:ascii="Times New Roman" w:hAnsi="Times New Roman" w:cs="Times New Roman"/>
        </w:rPr>
        <w:t>Stems, bark, leaves and roots contain cyanide-producing toxins but berries may be consumed as jelly or wine after cooking.</w:t>
      </w:r>
      <w:r w:rsidR="006B50C7" w:rsidRPr="0068051E">
        <w:rPr>
          <w:rFonts w:ascii="Times New Roman" w:hAnsi="Times New Roman" w:cs="Times New Roman"/>
        </w:rPr>
        <w:t xml:space="preserve">  </w:t>
      </w:r>
      <w:r w:rsidR="00FE6D04" w:rsidRPr="0068051E">
        <w:rPr>
          <w:rFonts w:ascii="Times New Roman" w:hAnsi="Times New Roman" w:cs="Times New Roman"/>
        </w:rPr>
        <w:t>This versatile plant can also be used to make dye</w:t>
      </w:r>
      <w:r w:rsidR="004353FC" w:rsidRPr="0068051E">
        <w:rPr>
          <w:rFonts w:ascii="Times New Roman" w:hAnsi="Times New Roman" w:cs="Times New Roman"/>
        </w:rPr>
        <w:t>, insecticide</w:t>
      </w:r>
      <w:r w:rsidR="00FE6D04" w:rsidRPr="0068051E">
        <w:rPr>
          <w:rFonts w:ascii="Times New Roman" w:hAnsi="Times New Roman" w:cs="Times New Roman"/>
        </w:rPr>
        <w:t xml:space="preserve">, </w:t>
      </w:r>
      <w:r w:rsidR="006B50C7" w:rsidRPr="0068051E">
        <w:rPr>
          <w:rFonts w:ascii="Times New Roman" w:hAnsi="Times New Roman" w:cs="Times New Roman"/>
        </w:rPr>
        <w:t>medicine</w:t>
      </w:r>
      <w:r w:rsidR="008973EA" w:rsidRPr="0068051E">
        <w:rPr>
          <w:rFonts w:ascii="Times New Roman" w:hAnsi="Times New Roman" w:cs="Times New Roman"/>
        </w:rPr>
        <w:t xml:space="preserve">, </w:t>
      </w:r>
      <w:r w:rsidR="00D763AA" w:rsidRPr="0068051E">
        <w:rPr>
          <w:rFonts w:ascii="Times New Roman" w:hAnsi="Times New Roman" w:cs="Times New Roman"/>
        </w:rPr>
        <w:t>and musical instruments.</w:t>
      </w:r>
      <w:r w:rsidR="006B50C7" w:rsidRPr="0068051E">
        <w:rPr>
          <w:rFonts w:ascii="Times New Roman" w:hAnsi="Times New Roman" w:cs="Times New Roman"/>
        </w:rPr>
        <w:t xml:space="preserve">  The colorful fruit attracts</w:t>
      </w:r>
      <w:r w:rsidR="00AD7A48">
        <w:rPr>
          <w:rFonts w:ascii="Times New Roman" w:hAnsi="Times New Roman" w:cs="Times New Roman"/>
        </w:rPr>
        <w:t xml:space="preserve"> </w:t>
      </w:r>
      <w:r w:rsidR="006B50C7" w:rsidRPr="0068051E">
        <w:rPr>
          <w:rFonts w:ascii="Times New Roman" w:hAnsi="Times New Roman" w:cs="Times New Roman"/>
        </w:rPr>
        <w:t>birds and s</w:t>
      </w:r>
      <w:r w:rsidR="0069795E" w:rsidRPr="0068051E">
        <w:rPr>
          <w:rFonts w:ascii="Times New Roman" w:hAnsi="Times New Roman" w:cs="Times New Roman"/>
        </w:rPr>
        <w:t xml:space="preserve">everal cultivars </w:t>
      </w:r>
      <w:r w:rsidR="00521DFD" w:rsidRPr="0068051E">
        <w:rPr>
          <w:rFonts w:ascii="Times New Roman" w:hAnsi="Times New Roman" w:cs="Times New Roman"/>
        </w:rPr>
        <w:t xml:space="preserve">have been </w:t>
      </w:r>
      <w:r w:rsidR="0069795E" w:rsidRPr="0068051E">
        <w:rPr>
          <w:rFonts w:ascii="Times New Roman" w:hAnsi="Times New Roman" w:cs="Times New Roman"/>
        </w:rPr>
        <w:t xml:space="preserve">developed for ornamental </w:t>
      </w:r>
      <w:r w:rsidR="006B50C7" w:rsidRPr="0068051E">
        <w:rPr>
          <w:rFonts w:ascii="Times New Roman" w:hAnsi="Times New Roman" w:cs="Times New Roman"/>
        </w:rPr>
        <w:t>applications.</w:t>
      </w:r>
    </w:p>
    <w:p w:rsidR="00CC333A" w:rsidRPr="0068051E" w:rsidRDefault="00CC333A" w:rsidP="006B50C7">
      <w:pPr>
        <w:pStyle w:val="HTMLPreformatted"/>
        <w:rPr>
          <w:rFonts w:ascii="Times New Roman" w:hAnsi="Times New Roman" w:cs="Times New Roman"/>
        </w:rPr>
      </w:pPr>
    </w:p>
    <w:p w:rsidR="0069795E" w:rsidRPr="002060D4" w:rsidRDefault="002060D4" w:rsidP="002060D4">
      <w:pPr>
        <w:pStyle w:val="Header3"/>
        <w:rPr>
          <w:b w:val="0"/>
        </w:rPr>
      </w:pPr>
      <w:r>
        <w:t xml:space="preserve">Legal </w:t>
      </w:r>
      <w:r w:rsidRPr="000150E3">
        <w:t xml:space="preserve">Status: </w:t>
      </w:r>
      <w:r w:rsidRPr="002060D4">
        <w:rPr>
          <w:b w:val="0"/>
        </w:rPr>
        <w:t>Please consult the PLANTS Web site and your State Department of Natural Resources for this plant’s current status (e.g. threatened or endangered species, state noxious status, and wetland indicator values).</w:t>
      </w:r>
    </w:p>
    <w:p w:rsidR="00CC333A" w:rsidRDefault="00CC333A" w:rsidP="0073470D">
      <w:pPr>
        <w:jc w:val="both"/>
        <w:rPr>
          <w:b/>
          <w:sz w:val="20"/>
        </w:rPr>
      </w:pPr>
    </w:p>
    <w:p w:rsidR="00AE7FE0" w:rsidRDefault="0073470D" w:rsidP="00B007E4">
      <w:pPr>
        <w:jc w:val="left"/>
        <w:rPr>
          <w:sz w:val="20"/>
        </w:rPr>
      </w:pPr>
      <w:r w:rsidRPr="0068051E">
        <w:rPr>
          <w:b/>
          <w:sz w:val="20"/>
        </w:rPr>
        <w:t>Description:</w:t>
      </w:r>
      <w:r w:rsidRPr="0068051E">
        <w:rPr>
          <w:sz w:val="20"/>
        </w:rPr>
        <w:t xml:space="preserve"> </w:t>
      </w:r>
      <w:r w:rsidR="00A757A6" w:rsidRPr="0068051E">
        <w:rPr>
          <w:sz w:val="20"/>
        </w:rPr>
        <w:t>Red elderberry is a l</w:t>
      </w:r>
      <w:r w:rsidRPr="0068051E">
        <w:rPr>
          <w:sz w:val="20"/>
        </w:rPr>
        <w:t>arge deciduous shrub or small tree</w:t>
      </w:r>
      <w:r w:rsidR="00AD7A48">
        <w:rPr>
          <w:sz w:val="20"/>
        </w:rPr>
        <w:t xml:space="preserve"> of the H</w:t>
      </w:r>
      <w:r w:rsidR="00DF637C" w:rsidRPr="0068051E">
        <w:rPr>
          <w:sz w:val="20"/>
        </w:rPr>
        <w:t>oneysuckle family</w:t>
      </w:r>
      <w:r w:rsidRPr="0068051E">
        <w:rPr>
          <w:sz w:val="20"/>
        </w:rPr>
        <w:t xml:space="preserve"> </w:t>
      </w:r>
      <w:r w:rsidR="00A757A6" w:rsidRPr="0068051E">
        <w:rPr>
          <w:sz w:val="20"/>
        </w:rPr>
        <w:t xml:space="preserve">that grows </w:t>
      </w:r>
      <w:r w:rsidR="00B8587A">
        <w:rPr>
          <w:sz w:val="20"/>
        </w:rPr>
        <w:t>10-</w:t>
      </w:r>
      <w:r w:rsidRPr="0068051E">
        <w:rPr>
          <w:sz w:val="20"/>
        </w:rPr>
        <w:t xml:space="preserve">20 ft tall </w:t>
      </w:r>
      <w:r w:rsidR="00A757A6" w:rsidRPr="0068051E">
        <w:rPr>
          <w:sz w:val="20"/>
        </w:rPr>
        <w:t>with</w:t>
      </w:r>
      <w:r w:rsidRPr="0068051E">
        <w:rPr>
          <w:sz w:val="20"/>
        </w:rPr>
        <w:t xml:space="preserve"> a broad arching form</w:t>
      </w:r>
      <w:r w:rsidR="006B50C7" w:rsidRPr="0068051E">
        <w:rPr>
          <w:sz w:val="20"/>
        </w:rPr>
        <w:t>.</w:t>
      </w:r>
      <w:r w:rsidRPr="0068051E">
        <w:rPr>
          <w:sz w:val="20"/>
        </w:rPr>
        <w:t xml:space="preserve"> Old</w:t>
      </w:r>
      <w:r w:rsidR="00A757A6" w:rsidRPr="0068051E">
        <w:rPr>
          <w:sz w:val="20"/>
        </w:rPr>
        <w:t>er specimens have large, multiple</w:t>
      </w:r>
      <w:r w:rsidR="006B50C7" w:rsidRPr="0068051E">
        <w:rPr>
          <w:sz w:val="20"/>
        </w:rPr>
        <w:t xml:space="preserve"> trunks with coarse bark.</w:t>
      </w:r>
      <w:r w:rsidRPr="0068051E">
        <w:rPr>
          <w:sz w:val="20"/>
        </w:rPr>
        <w:t xml:space="preserve">  </w:t>
      </w:r>
      <w:r w:rsidR="00364785" w:rsidRPr="0068051E">
        <w:rPr>
          <w:sz w:val="20"/>
        </w:rPr>
        <w:t>R</w:t>
      </w:r>
      <w:r w:rsidR="006B50C7" w:rsidRPr="0068051E">
        <w:rPr>
          <w:sz w:val="20"/>
        </w:rPr>
        <w:t>ed elderberry begins growth early in spring and p</w:t>
      </w:r>
      <w:r w:rsidR="00FA77B1" w:rsidRPr="0068051E">
        <w:rPr>
          <w:sz w:val="20"/>
        </w:rPr>
        <w:t>roduces abundant, small, creamy white flowers in large, conic</w:t>
      </w:r>
      <w:r w:rsidR="006B50C7" w:rsidRPr="0068051E">
        <w:rPr>
          <w:sz w:val="20"/>
        </w:rPr>
        <w:t>al or pyramidal shaped clusters between April and J</w:t>
      </w:r>
      <w:r w:rsidR="0009706C" w:rsidRPr="0068051E">
        <w:rPr>
          <w:sz w:val="20"/>
        </w:rPr>
        <w:t>uly</w:t>
      </w:r>
      <w:r w:rsidR="006B50C7" w:rsidRPr="0068051E">
        <w:rPr>
          <w:sz w:val="20"/>
        </w:rPr>
        <w:t>.</w:t>
      </w:r>
      <w:r w:rsidR="0068051E">
        <w:rPr>
          <w:sz w:val="20"/>
        </w:rPr>
        <w:t xml:space="preserve">  </w:t>
      </w:r>
      <w:r w:rsidR="00B8587A">
        <w:rPr>
          <w:sz w:val="20"/>
        </w:rPr>
        <w:t>Large</w:t>
      </w:r>
      <w:r w:rsidR="00FA77B1" w:rsidRPr="0068051E">
        <w:rPr>
          <w:sz w:val="20"/>
        </w:rPr>
        <w:t xml:space="preserve"> clusters of small, bright red, fleshy berries</w:t>
      </w:r>
      <w:r w:rsidR="006B50C7" w:rsidRPr="0068051E">
        <w:rPr>
          <w:sz w:val="20"/>
        </w:rPr>
        <w:t xml:space="preserve"> appear</w:t>
      </w:r>
      <w:r w:rsidR="00FA77B1" w:rsidRPr="0068051E">
        <w:rPr>
          <w:sz w:val="20"/>
        </w:rPr>
        <w:t xml:space="preserve"> in summer</w:t>
      </w:r>
      <w:r w:rsidR="004E4FFC" w:rsidRPr="0068051E">
        <w:rPr>
          <w:sz w:val="20"/>
        </w:rPr>
        <w:t xml:space="preserve"> bearing 2-5 seeds per fruit</w:t>
      </w:r>
      <w:r w:rsidR="00FA77B1" w:rsidRPr="0068051E">
        <w:rPr>
          <w:sz w:val="20"/>
        </w:rPr>
        <w:t xml:space="preserve">. </w:t>
      </w:r>
      <w:r w:rsidR="00FB6A21" w:rsidRPr="0068051E">
        <w:rPr>
          <w:sz w:val="20"/>
        </w:rPr>
        <w:t xml:space="preserve"> Opposite l</w:t>
      </w:r>
      <w:r w:rsidR="00A74C23">
        <w:rPr>
          <w:sz w:val="20"/>
        </w:rPr>
        <w:t>eaves are divided into 5-</w:t>
      </w:r>
      <w:r w:rsidR="00FA77B1" w:rsidRPr="0068051E">
        <w:rPr>
          <w:sz w:val="20"/>
        </w:rPr>
        <w:t xml:space="preserve">7 pointed, oval to oblong or lance shaped </w:t>
      </w:r>
      <w:r w:rsidR="00C600AC" w:rsidRPr="0068051E">
        <w:rPr>
          <w:sz w:val="20"/>
        </w:rPr>
        <w:t>5-10 cm</w:t>
      </w:r>
      <w:r w:rsidR="00FB6A21" w:rsidRPr="0068051E">
        <w:rPr>
          <w:sz w:val="20"/>
        </w:rPr>
        <w:t xml:space="preserve"> </w:t>
      </w:r>
      <w:r w:rsidR="00B8587A">
        <w:rPr>
          <w:sz w:val="20"/>
        </w:rPr>
        <w:t xml:space="preserve">long </w:t>
      </w:r>
      <w:r w:rsidR="00FA77B1" w:rsidRPr="0068051E">
        <w:rPr>
          <w:sz w:val="20"/>
        </w:rPr>
        <w:t>lea</w:t>
      </w:r>
      <w:r w:rsidR="00FB6A21" w:rsidRPr="0068051E">
        <w:rPr>
          <w:sz w:val="20"/>
        </w:rPr>
        <w:t>flets with</w:t>
      </w:r>
      <w:r w:rsidR="00FA77B1" w:rsidRPr="0068051E">
        <w:rPr>
          <w:sz w:val="20"/>
        </w:rPr>
        <w:t xml:space="preserve"> finely toothed</w:t>
      </w:r>
      <w:r w:rsidR="00FB6A21" w:rsidRPr="0068051E">
        <w:rPr>
          <w:sz w:val="20"/>
        </w:rPr>
        <w:t xml:space="preserve"> margins.  The f</w:t>
      </w:r>
      <w:r w:rsidR="00FA77B1" w:rsidRPr="0068051E">
        <w:rPr>
          <w:sz w:val="20"/>
        </w:rPr>
        <w:t>oliage has a strong, distinctive odor.</w:t>
      </w:r>
      <w:r w:rsidR="00A74C23">
        <w:rPr>
          <w:sz w:val="20"/>
        </w:rPr>
        <w:t xml:space="preserve"> </w:t>
      </w:r>
      <w:r w:rsidR="00FA77B1" w:rsidRPr="0068051E">
        <w:rPr>
          <w:sz w:val="20"/>
        </w:rPr>
        <w:t xml:space="preserve"> Twigs are pith</w:t>
      </w:r>
      <w:r w:rsidR="00FB6A21" w:rsidRPr="0068051E">
        <w:rPr>
          <w:sz w:val="20"/>
        </w:rPr>
        <w:t>y</w:t>
      </w:r>
      <w:r w:rsidR="00FA77B1" w:rsidRPr="0068051E">
        <w:rPr>
          <w:sz w:val="20"/>
        </w:rPr>
        <w:t xml:space="preserve"> and light weight, dark red</w:t>
      </w:r>
      <w:r w:rsidR="00FB6A21" w:rsidRPr="0068051E">
        <w:rPr>
          <w:sz w:val="20"/>
        </w:rPr>
        <w:t xml:space="preserve"> or</w:t>
      </w:r>
      <w:r w:rsidR="00FA77B1" w:rsidRPr="0068051E">
        <w:rPr>
          <w:sz w:val="20"/>
        </w:rPr>
        <w:t xml:space="preserve"> purple to reddish-brown in color, and covered with numerous small bumps (raised pores). </w:t>
      </w:r>
      <w:r w:rsidR="00FB6A21" w:rsidRPr="0068051E">
        <w:rPr>
          <w:sz w:val="20"/>
        </w:rPr>
        <w:t xml:space="preserve"> </w:t>
      </w:r>
      <w:r w:rsidR="00FA77B1" w:rsidRPr="0068051E">
        <w:rPr>
          <w:sz w:val="20"/>
        </w:rPr>
        <w:t>Dead terminal twigs are common.</w:t>
      </w:r>
    </w:p>
    <w:p w:rsidR="00900967" w:rsidRPr="00AE7FE0" w:rsidRDefault="00900967" w:rsidP="00B007E4">
      <w:pPr>
        <w:jc w:val="left"/>
        <w:rPr>
          <w:b/>
          <w:sz w:val="22"/>
          <w:szCs w:val="22"/>
        </w:rPr>
      </w:pPr>
    </w:p>
    <w:p w:rsidR="00A04447" w:rsidRPr="0068051E" w:rsidRDefault="00AE7FE0" w:rsidP="009574D3">
      <w:pPr>
        <w:jc w:val="left"/>
        <w:rPr>
          <w:sz w:val="20"/>
        </w:rPr>
      </w:pPr>
      <w:r w:rsidRPr="009574D3">
        <w:rPr>
          <w:b/>
          <w:sz w:val="20"/>
        </w:rPr>
        <w:t>Adaptation</w:t>
      </w:r>
      <w:r w:rsidR="002060D4" w:rsidRPr="009574D3">
        <w:rPr>
          <w:b/>
          <w:sz w:val="20"/>
        </w:rPr>
        <w:t xml:space="preserve"> and Distribution</w:t>
      </w:r>
      <w:r w:rsidRPr="009574D3">
        <w:rPr>
          <w:b/>
          <w:sz w:val="20"/>
        </w:rPr>
        <w:t>:</w:t>
      </w:r>
      <w:r w:rsidRPr="009574D3">
        <w:rPr>
          <w:sz w:val="20"/>
        </w:rPr>
        <w:t xml:space="preserve"> </w:t>
      </w:r>
      <w:r w:rsidR="000853E0" w:rsidRPr="0068051E">
        <w:rPr>
          <w:color w:val="000000"/>
          <w:sz w:val="20"/>
        </w:rPr>
        <w:t>Red elderberry is an early to mid seral species in the west and a component of climax deciduous forests in the eastern U. S.  It inhabits streambanks, ravines, swamps, moist forest clearings</w:t>
      </w:r>
      <w:r w:rsidR="00C01023" w:rsidRPr="0068051E">
        <w:rPr>
          <w:color w:val="000000"/>
          <w:sz w:val="20"/>
        </w:rPr>
        <w:t xml:space="preserve"> and higher ground near wetlands from sea level to 9500 ft in elevation.</w:t>
      </w:r>
      <w:r w:rsidR="00A74C23">
        <w:rPr>
          <w:color w:val="000000"/>
          <w:sz w:val="20"/>
        </w:rPr>
        <w:t xml:space="preserve"> </w:t>
      </w:r>
      <w:r w:rsidR="00C01023" w:rsidRPr="0068051E">
        <w:rPr>
          <w:color w:val="000000"/>
          <w:sz w:val="20"/>
        </w:rPr>
        <w:t xml:space="preserve"> It is shade tolerant but prefers a sunny exposure.</w:t>
      </w:r>
      <w:r w:rsidR="00C01023" w:rsidRPr="0068051E">
        <w:rPr>
          <w:sz w:val="20"/>
        </w:rPr>
        <w:t xml:space="preserve"> </w:t>
      </w:r>
      <w:r w:rsidR="00A74C23">
        <w:rPr>
          <w:sz w:val="20"/>
        </w:rPr>
        <w:t xml:space="preserve"> </w:t>
      </w:r>
      <w:r w:rsidR="00C01023" w:rsidRPr="0068051E">
        <w:rPr>
          <w:sz w:val="20"/>
        </w:rPr>
        <w:t>Red elderberry is found on a wide variety of soils but favors deeper, loamy sands and silts and nutrient rich sites with good drainage, ample moisture and a pH of 5.0 to 8.0.</w:t>
      </w:r>
      <w:r w:rsidR="000F1563" w:rsidRPr="0068051E">
        <w:rPr>
          <w:sz w:val="20"/>
        </w:rPr>
        <w:t xml:space="preserve"> </w:t>
      </w:r>
      <w:r w:rsidR="00A74C23">
        <w:rPr>
          <w:sz w:val="20"/>
        </w:rPr>
        <w:t xml:space="preserve"> </w:t>
      </w:r>
      <w:r w:rsidR="000F1563" w:rsidRPr="0068051E">
        <w:rPr>
          <w:sz w:val="20"/>
        </w:rPr>
        <w:t xml:space="preserve">This species is circumpolar in northern temperate zones extending south in cooler areas along the </w:t>
      </w:r>
      <w:smartTag w:uri="urn:schemas-microsoft-com:office:smarttags" w:element="State">
        <w:r w:rsidR="000F1563" w:rsidRPr="0068051E">
          <w:rPr>
            <w:sz w:val="20"/>
          </w:rPr>
          <w:t>California</w:t>
        </w:r>
      </w:smartTag>
      <w:r w:rsidR="000F1563" w:rsidRPr="0068051E">
        <w:rPr>
          <w:sz w:val="20"/>
        </w:rPr>
        <w:t xml:space="preserve"> coast and at higher elevations in the </w:t>
      </w:r>
      <w:r w:rsidR="008401FE">
        <w:rPr>
          <w:color w:val="000000"/>
          <w:sz w:val="20"/>
        </w:rPr>
        <w:t xml:space="preserve">Rocky and </w:t>
      </w:r>
      <w:smartTag w:uri="urn:schemas-microsoft-com:office:smarttags" w:element="place">
        <w:r w:rsidR="008401FE">
          <w:rPr>
            <w:color w:val="000000"/>
            <w:sz w:val="20"/>
          </w:rPr>
          <w:t>Appalachian M</w:t>
        </w:r>
        <w:r w:rsidR="000F1563" w:rsidRPr="0068051E">
          <w:rPr>
            <w:color w:val="000000"/>
            <w:sz w:val="20"/>
          </w:rPr>
          <w:t>ountains</w:t>
        </w:r>
      </w:smartTag>
      <w:r w:rsidR="000F1563" w:rsidRPr="0068051E">
        <w:rPr>
          <w:color w:val="000000"/>
          <w:sz w:val="20"/>
        </w:rPr>
        <w:t>.</w:t>
      </w:r>
      <w:r w:rsidR="002060D4" w:rsidRPr="002060D4">
        <w:rPr>
          <w:sz w:val="20"/>
        </w:rPr>
        <w:t xml:space="preserve"> </w:t>
      </w:r>
      <w:r w:rsidR="002060D4">
        <w:rPr>
          <w:sz w:val="20"/>
        </w:rPr>
        <w:t xml:space="preserve"> </w:t>
      </w:r>
      <w:r w:rsidR="002060D4" w:rsidRPr="0068051E">
        <w:rPr>
          <w:sz w:val="20"/>
        </w:rPr>
        <w:t>Red elderberry is widesp</w:t>
      </w:r>
      <w:r w:rsidR="00900967">
        <w:rPr>
          <w:sz w:val="20"/>
        </w:rPr>
        <w:t xml:space="preserve">read throughout its range and is </w:t>
      </w:r>
      <w:r w:rsidR="00B007E4">
        <w:rPr>
          <w:sz w:val="20"/>
        </w:rPr>
        <w:t>o</w:t>
      </w:r>
      <w:r w:rsidR="002060D4" w:rsidRPr="0068051E">
        <w:rPr>
          <w:sz w:val="20"/>
        </w:rPr>
        <w:t>ccasionally dominant or co-dominant in moist</w:t>
      </w:r>
      <w:r w:rsidR="00900967">
        <w:rPr>
          <w:sz w:val="20"/>
        </w:rPr>
        <w:t xml:space="preserve"> </w:t>
      </w:r>
      <w:r w:rsidR="002060D4" w:rsidRPr="0068051E">
        <w:rPr>
          <w:sz w:val="20"/>
        </w:rPr>
        <w:t>areas.</w:t>
      </w:r>
      <w:r w:rsidR="002060D4">
        <w:rPr>
          <w:sz w:val="20"/>
        </w:rPr>
        <w:t xml:space="preserve"> </w:t>
      </w:r>
      <w:r w:rsidR="002060D4" w:rsidRPr="0068051E">
        <w:rPr>
          <w:sz w:val="20"/>
        </w:rPr>
        <w:t xml:space="preserve"> It is still common but less dense on upland sites.</w:t>
      </w:r>
    </w:p>
    <w:p w:rsidR="00AE7FE0" w:rsidRPr="00AE7FE0" w:rsidRDefault="00902CDC" w:rsidP="00AE7FE0">
      <w:pPr>
        <w:jc w:val="both"/>
        <w:rPr>
          <w:b/>
          <w:sz w:val="22"/>
          <w:szCs w:val="22"/>
        </w:rPr>
      </w:pPr>
      <w:r>
        <w:rPr>
          <w:noProof/>
          <w:sz w:val="22"/>
          <w:szCs w:val="22"/>
        </w:rPr>
        <w:lastRenderedPageBreak/>
        <w:drawing>
          <wp:inline distT="0" distB="0" distL="0" distR="0">
            <wp:extent cx="2743200" cy="35433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clrChange>
                        <a:clrFrom>
                          <a:srgbClr val="FCFCFC"/>
                        </a:clrFrom>
                        <a:clrTo>
                          <a:srgbClr val="FCFCFC">
                            <a:alpha val="0"/>
                          </a:srgbClr>
                        </a:clrTo>
                      </a:clrChange>
                    </a:blip>
                    <a:srcRect t="5231" b="7449"/>
                    <a:stretch>
                      <a:fillRect/>
                    </a:stretch>
                  </pic:blipFill>
                  <pic:spPr bwMode="auto">
                    <a:xfrm>
                      <a:off x="0" y="0"/>
                      <a:ext cx="2743200" cy="3543300"/>
                    </a:xfrm>
                    <a:prstGeom prst="rect">
                      <a:avLst/>
                    </a:prstGeom>
                    <a:noFill/>
                    <a:ln w="9525">
                      <a:noFill/>
                      <a:miter lim="800000"/>
                      <a:headEnd/>
                      <a:tailEnd/>
                    </a:ln>
                  </pic:spPr>
                </pic:pic>
              </a:graphicData>
            </a:graphic>
          </wp:inline>
        </w:drawing>
      </w:r>
    </w:p>
    <w:p w:rsidR="00900967" w:rsidRPr="00900967" w:rsidRDefault="00900967" w:rsidP="00900967">
      <w:pPr>
        <w:pStyle w:val="classind3"/>
        <w:rPr>
          <w:rFonts w:ascii="Times New Roman" w:hAnsi="Times New Roman"/>
          <w:sz w:val="16"/>
          <w:szCs w:val="16"/>
        </w:rPr>
      </w:pPr>
      <w:r w:rsidRPr="00900967">
        <w:rPr>
          <w:rFonts w:ascii="Times New Roman" w:hAnsi="Times New Roman"/>
          <w:sz w:val="16"/>
          <w:szCs w:val="16"/>
        </w:rPr>
        <w:t xml:space="preserve">Britton, N.L., and A. Brown. 1913. </w:t>
      </w:r>
      <w:r w:rsidRPr="00900967">
        <w:rPr>
          <w:rStyle w:val="HTMLCite"/>
          <w:rFonts w:ascii="Times New Roman" w:hAnsi="Times New Roman"/>
          <w:sz w:val="16"/>
          <w:szCs w:val="16"/>
        </w:rPr>
        <w:t xml:space="preserve">Illustrated flora of the northern states and </w:t>
      </w:r>
      <w:smartTag w:uri="urn:schemas-microsoft-com:office:smarttags" w:element="country-region">
        <w:smartTag w:uri="urn:schemas-microsoft-com:office:smarttags" w:element="place">
          <w:r w:rsidRPr="00900967">
            <w:rPr>
              <w:rStyle w:val="HTMLCite"/>
              <w:rFonts w:ascii="Times New Roman" w:hAnsi="Times New Roman"/>
              <w:sz w:val="16"/>
              <w:szCs w:val="16"/>
            </w:rPr>
            <w:t>Canada</w:t>
          </w:r>
        </w:smartTag>
      </w:smartTag>
      <w:r w:rsidRPr="00900967">
        <w:rPr>
          <w:rFonts w:ascii="Times New Roman" w:hAnsi="Times New Roman"/>
          <w:sz w:val="16"/>
          <w:szCs w:val="16"/>
        </w:rPr>
        <w:t>. Vol. 3: 268.</w:t>
      </w:r>
    </w:p>
    <w:p w:rsidR="008401FE" w:rsidRPr="000813AC" w:rsidRDefault="008401FE" w:rsidP="00C750F0">
      <w:pPr>
        <w:pStyle w:val="HTMLPreformatted"/>
        <w:rPr>
          <w:rFonts w:ascii="Times New Roman" w:hAnsi="Times New Roman" w:cs="Times New Roman"/>
          <w:b/>
          <w:sz w:val="16"/>
          <w:szCs w:val="16"/>
        </w:rPr>
      </w:pPr>
    </w:p>
    <w:p w:rsidR="00AE16D3" w:rsidRDefault="00EB6E21" w:rsidP="00C750F0">
      <w:pPr>
        <w:pStyle w:val="HTMLPreformatted"/>
        <w:rPr>
          <w:rFonts w:ascii="Times New Roman" w:hAnsi="Times New Roman" w:cs="Times New Roman"/>
        </w:rPr>
      </w:pPr>
      <w:r>
        <w:rPr>
          <w:rFonts w:ascii="Times New Roman" w:hAnsi="Times New Roman" w:cs="Times New Roman"/>
          <w:b/>
        </w:rPr>
        <w:t>E</w:t>
      </w:r>
      <w:r w:rsidR="00AE7FE0" w:rsidRPr="00C750F0">
        <w:rPr>
          <w:rFonts w:ascii="Times New Roman" w:hAnsi="Times New Roman" w:cs="Times New Roman"/>
          <w:b/>
        </w:rPr>
        <w:t>stablishment:</w:t>
      </w:r>
      <w:r w:rsidR="00AE7FE0" w:rsidRPr="00C750F0">
        <w:rPr>
          <w:rFonts w:ascii="Times New Roman" w:hAnsi="Times New Roman" w:cs="Times New Roman"/>
        </w:rPr>
        <w:t xml:space="preserve"> </w:t>
      </w:r>
      <w:r w:rsidR="004E4FFC" w:rsidRPr="00C750F0">
        <w:rPr>
          <w:rFonts w:ascii="Times New Roman" w:hAnsi="Times New Roman" w:cs="Times New Roman"/>
        </w:rPr>
        <w:t>Red elderberry may</w:t>
      </w:r>
      <w:r w:rsidR="00901F5F" w:rsidRPr="00C750F0">
        <w:rPr>
          <w:rFonts w:ascii="Times New Roman" w:hAnsi="Times New Roman" w:cs="Times New Roman"/>
        </w:rPr>
        <w:t xml:space="preserve"> be propagated </w:t>
      </w:r>
      <w:r w:rsidR="00AE16D3">
        <w:rPr>
          <w:rFonts w:ascii="Times New Roman" w:hAnsi="Times New Roman" w:cs="Times New Roman"/>
        </w:rPr>
        <w:t xml:space="preserve">vegetatively </w:t>
      </w:r>
      <w:r w:rsidR="00901F5F" w:rsidRPr="00C750F0">
        <w:rPr>
          <w:rFonts w:ascii="Times New Roman" w:hAnsi="Times New Roman" w:cs="Times New Roman"/>
        </w:rPr>
        <w:t xml:space="preserve">by </w:t>
      </w:r>
      <w:r w:rsidR="004E4FFC" w:rsidRPr="00C750F0">
        <w:rPr>
          <w:rFonts w:ascii="Times New Roman" w:hAnsi="Times New Roman" w:cs="Times New Roman"/>
        </w:rPr>
        <w:t>dormant hardwood cuttings</w:t>
      </w:r>
      <w:r w:rsidR="009574D3">
        <w:rPr>
          <w:rFonts w:ascii="Times New Roman" w:hAnsi="Times New Roman" w:cs="Times New Roman"/>
        </w:rPr>
        <w:t xml:space="preserve"> </w:t>
      </w:r>
      <w:r w:rsidR="00AE16D3">
        <w:rPr>
          <w:rFonts w:ascii="Times New Roman" w:hAnsi="Times New Roman" w:cs="Times New Roman"/>
        </w:rPr>
        <w:t xml:space="preserve">taken </w:t>
      </w:r>
      <w:r w:rsidR="009574D3">
        <w:rPr>
          <w:rFonts w:ascii="Times New Roman" w:hAnsi="Times New Roman" w:cs="Times New Roman"/>
        </w:rPr>
        <w:t>in late fall or winter, by</w:t>
      </w:r>
      <w:r w:rsidR="004E4FFC" w:rsidRPr="00C750F0">
        <w:rPr>
          <w:rFonts w:ascii="Times New Roman" w:hAnsi="Times New Roman" w:cs="Times New Roman"/>
        </w:rPr>
        <w:t xml:space="preserve"> </w:t>
      </w:r>
      <w:r w:rsidR="00901F5F" w:rsidRPr="00C750F0">
        <w:rPr>
          <w:rFonts w:ascii="Times New Roman" w:hAnsi="Times New Roman" w:cs="Times New Roman"/>
        </w:rPr>
        <w:t xml:space="preserve">softwood cuttings </w:t>
      </w:r>
      <w:r w:rsidR="00AE16D3">
        <w:rPr>
          <w:rFonts w:ascii="Times New Roman" w:hAnsi="Times New Roman" w:cs="Times New Roman"/>
        </w:rPr>
        <w:t xml:space="preserve">taken </w:t>
      </w:r>
      <w:r w:rsidR="0005119F">
        <w:rPr>
          <w:rFonts w:ascii="Times New Roman" w:hAnsi="Times New Roman" w:cs="Times New Roman"/>
        </w:rPr>
        <w:t>in</w:t>
      </w:r>
      <w:r w:rsidR="00901F5F" w:rsidRPr="00C750F0">
        <w:rPr>
          <w:rFonts w:ascii="Times New Roman" w:hAnsi="Times New Roman" w:cs="Times New Roman"/>
        </w:rPr>
        <w:t xml:space="preserve"> the spring or summer</w:t>
      </w:r>
      <w:r w:rsidR="00E179D1">
        <w:rPr>
          <w:rFonts w:ascii="Times New Roman" w:hAnsi="Times New Roman" w:cs="Times New Roman"/>
        </w:rPr>
        <w:t>, and</w:t>
      </w:r>
      <w:r w:rsidR="00DF637C" w:rsidRPr="00C750F0">
        <w:rPr>
          <w:rFonts w:ascii="Times New Roman" w:hAnsi="Times New Roman" w:cs="Times New Roman"/>
        </w:rPr>
        <w:t xml:space="preserve"> </w:t>
      </w:r>
      <w:r w:rsidR="004E4FFC" w:rsidRPr="00C750F0">
        <w:rPr>
          <w:rFonts w:ascii="Times New Roman" w:hAnsi="Times New Roman" w:cs="Times New Roman"/>
        </w:rPr>
        <w:t xml:space="preserve">by </w:t>
      </w:r>
      <w:r w:rsidR="00DF637C" w:rsidRPr="00C750F0">
        <w:rPr>
          <w:rFonts w:ascii="Times New Roman" w:hAnsi="Times New Roman" w:cs="Times New Roman"/>
        </w:rPr>
        <w:t xml:space="preserve">root </w:t>
      </w:r>
      <w:r w:rsidR="004E4FFC" w:rsidRPr="00C750F0">
        <w:rPr>
          <w:rFonts w:ascii="Times New Roman" w:hAnsi="Times New Roman" w:cs="Times New Roman"/>
        </w:rPr>
        <w:t xml:space="preserve">or rhizome </w:t>
      </w:r>
      <w:r w:rsidR="00DF637C" w:rsidRPr="00C750F0">
        <w:rPr>
          <w:rFonts w:ascii="Times New Roman" w:hAnsi="Times New Roman" w:cs="Times New Roman"/>
        </w:rPr>
        <w:t>cuttings.</w:t>
      </w:r>
      <w:r w:rsidR="004E4FFC" w:rsidRPr="00C750F0">
        <w:rPr>
          <w:rFonts w:ascii="Times New Roman" w:hAnsi="Times New Roman" w:cs="Times New Roman"/>
        </w:rPr>
        <w:t xml:space="preserve"> </w:t>
      </w:r>
      <w:r w:rsidR="0005119F">
        <w:rPr>
          <w:rFonts w:ascii="Times New Roman" w:hAnsi="Times New Roman" w:cs="Times New Roman"/>
        </w:rPr>
        <w:t>Stem cuttings require at least 2 nodes (joints)</w:t>
      </w:r>
      <w:r w:rsidR="00B007E4">
        <w:rPr>
          <w:rFonts w:ascii="Times New Roman" w:hAnsi="Times New Roman" w:cs="Times New Roman"/>
        </w:rPr>
        <w:t xml:space="preserve"> with the basal cut just below the lower node</w:t>
      </w:r>
      <w:r w:rsidR="00AE16D3">
        <w:rPr>
          <w:rFonts w:ascii="Times New Roman" w:hAnsi="Times New Roman" w:cs="Times New Roman"/>
        </w:rPr>
        <w:t>. Stem cuttings may</w:t>
      </w:r>
      <w:r w:rsidR="0005119F">
        <w:rPr>
          <w:rFonts w:ascii="Times New Roman" w:hAnsi="Times New Roman" w:cs="Times New Roman"/>
        </w:rPr>
        <w:t xml:space="preserve"> benefit </w:t>
      </w:r>
      <w:r w:rsidR="00AE16D3">
        <w:rPr>
          <w:rFonts w:ascii="Times New Roman" w:hAnsi="Times New Roman" w:cs="Times New Roman"/>
        </w:rPr>
        <w:t>from</w:t>
      </w:r>
      <w:r w:rsidR="0005119F">
        <w:rPr>
          <w:rFonts w:ascii="Times New Roman" w:hAnsi="Times New Roman" w:cs="Times New Roman"/>
        </w:rPr>
        <w:t xml:space="preserve"> the use of a rooting hormone solution like IBA or IBA-talc. </w:t>
      </w:r>
      <w:r w:rsidR="004E4FFC" w:rsidRPr="00C750F0">
        <w:rPr>
          <w:rFonts w:ascii="Times New Roman" w:hAnsi="Times New Roman" w:cs="Times New Roman"/>
        </w:rPr>
        <w:t>L</w:t>
      </w:r>
      <w:r w:rsidR="0080046C" w:rsidRPr="00C750F0">
        <w:rPr>
          <w:rFonts w:ascii="Times New Roman" w:hAnsi="Times New Roman" w:cs="Times New Roman"/>
        </w:rPr>
        <w:t>ayering</w:t>
      </w:r>
      <w:r w:rsidR="008401FE">
        <w:rPr>
          <w:rFonts w:ascii="Times New Roman" w:hAnsi="Times New Roman" w:cs="Times New Roman"/>
        </w:rPr>
        <w:t xml:space="preserve"> is another means of propagation</w:t>
      </w:r>
      <w:r w:rsidR="004E4FFC" w:rsidRPr="00C750F0">
        <w:rPr>
          <w:rFonts w:ascii="Times New Roman" w:hAnsi="Times New Roman" w:cs="Times New Roman"/>
        </w:rPr>
        <w:t>.</w:t>
      </w:r>
      <w:r w:rsidR="00AE16D3">
        <w:rPr>
          <w:rFonts w:ascii="Times New Roman" w:hAnsi="Times New Roman" w:cs="Times New Roman"/>
        </w:rPr>
        <w:t xml:space="preserve">  Sturdy, unrooted dormant cuttings taken in late fall or winter can be planted directly on moist streambanks as “live stakes”.   </w:t>
      </w:r>
      <w:r w:rsidR="00A74C23">
        <w:rPr>
          <w:rFonts w:ascii="Times New Roman" w:hAnsi="Times New Roman" w:cs="Times New Roman"/>
        </w:rPr>
        <w:t xml:space="preserve"> </w:t>
      </w:r>
      <w:r w:rsidR="004E4FFC" w:rsidRPr="00C750F0">
        <w:rPr>
          <w:rFonts w:ascii="Times New Roman" w:hAnsi="Times New Roman" w:cs="Times New Roman"/>
        </w:rPr>
        <w:t xml:space="preserve"> </w:t>
      </w:r>
    </w:p>
    <w:p w:rsidR="00AE16D3" w:rsidRDefault="00AE16D3" w:rsidP="00C750F0">
      <w:pPr>
        <w:pStyle w:val="HTMLPreformatted"/>
        <w:rPr>
          <w:rFonts w:ascii="Times New Roman" w:hAnsi="Times New Roman" w:cs="Times New Roman"/>
        </w:rPr>
      </w:pPr>
    </w:p>
    <w:p w:rsidR="00FB6A21" w:rsidRPr="00C750F0" w:rsidRDefault="004E4FFC" w:rsidP="00C750F0">
      <w:pPr>
        <w:pStyle w:val="HTMLPreformatted"/>
        <w:rPr>
          <w:rFonts w:ascii="Times New Roman" w:hAnsi="Times New Roman" w:cs="Times New Roman"/>
        </w:rPr>
      </w:pPr>
      <w:r w:rsidRPr="00C750F0">
        <w:rPr>
          <w:rFonts w:ascii="Times New Roman" w:hAnsi="Times New Roman" w:cs="Times New Roman"/>
        </w:rPr>
        <w:t>Due to seed coat and embryo dormancy</w:t>
      </w:r>
      <w:r w:rsidR="00C750F0">
        <w:rPr>
          <w:rFonts w:ascii="Times New Roman" w:hAnsi="Times New Roman" w:cs="Times New Roman"/>
        </w:rPr>
        <w:t>,</w:t>
      </w:r>
      <w:r w:rsidRPr="00C750F0">
        <w:rPr>
          <w:rFonts w:ascii="Times New Roman" w:hAnsi="Times New Roman" w:cs="Times New Roman"/>
        </w:rPr>
        <w:t xml:space="preserve"> </w:t>
      </w:r>
      <w:r w:rsidR="0005119F">
        <w:rPr>
          <w:rFonts w:ascii="Times New Roman" w:hAnsi="Times New Roman" w:cs="Times New Roman"/>
        </w:rPr>
        <w:t xml:space="preserve">dry or fresh  </w:t>
      </w:r>
      <w:r w:rsidRPr="00C750F0">
        <w:rPr>
          <w:rFonts w:ascii="Times New Roman" w:hAnsi="Times New Roman" w:cs="Times New Roman"/>
        </w:rPr>
        <w:t>seed</w:t>
      </w:r>
      <w:r w:rsidR="0080046C" w:rsidRPr="00C750F0">
        <w:rPr>
          <w:rFonts w:ascii="Times New Roman" w:hAnsi="Times New Roman" w:cs="Times New Roman"/>
        </w:rPr>
        <w:t xml:space="preserve"> requires </w:t>
      </w:r>
      <w:r w:rsidR="00122C19" w:rsidRPr="00C750F0">
        <w:rPr>
          <w:rFonts w:ascii="Times New Roman" w:hAnsi="Times New Roman" w:cs="Times New Roman"/>
        </w:rPr>
        <w:t>30-</w:t>
      </w:r>
      <w:r w:rsidR="0009706C" w:rsidRPr="00C750F0">
        <w:rPr>
          <w:rFonts w:ascii="Times New Roman" w:hAnsi="Times New Roman" w:cs="Times New Roman"/>
        </w:rPr>
        <w:t>6</w:t>
      </w:r>
      <w:r w:rsidR="00122C19" w:rsidRPr="00C750F0">
        <w:rPr>
          <w:rFonts w:ascii="Times New Roman" w:hAnsi="Times New Roman" w:cs="Times New Roman"/>
        </w:rPr>
        <w:t>0</w:t>
      </w:r>
      <w:r w:rsidR="0009706C" w:rsidRPr="00C750F0">
        <w:rPr>
          <w:rFonts w:ascii="Times New Roman" w:hAnsi="Times New Roman" w:cs="Times New Roman"/>
        </w:rPr>
        <w:t xml:space="preserve"> day</w:t>
      </w:r>
      <w:r w:rsidR="00CC333A">
        <w:rPr>
          <w:rFonts w:ascii="Times New Roman" w:hAnsi="Times New Roman" w:cs="Times New Roman"/>
        </w:rPr>
        <w:t>s</w:t>
      </w:r>
      <w:r w:rsidR="0009706C" w:rsidRPr="00C750F0">
        <w:rPr>
          <w:rFonts w:ascii="Times New Roman" w:hAnsi="Times New Roman" w:cs="Times New Roman"/>
        </w:rPr>
        <w:t xml:space="preserve"> warm</w:t>
      </w:r>
      <w:r w:rsidR="00E179D1">
        <w:rPr>
          <w:rFonts w:ascii="Times New Roman" w:hAnsi="Times New Roman" w:cs="Times New Roman"/>
        </w:rPr>
        <w:t>, moist</w:t>
      </w:r>
      <w:r w:rsidR="0009706C" w:rsidRPr="00C750F0">
        <w:rPr>
          <w:rFonts w:ascii="Times New Roman" w:hAnsi="Times New Roman" w:cs="Times New Roman"/>
        </w:rPr>
        <w:t xml:space="preserve"> </w:t>
      </w:r>
      <w:r w:rsidR="00A74C23">
        <w:rPr>
          <w:rFonts w:ascii="Times New Roman" w:hAnsi="Times New Roman" w:cs="Times New Roman"/>
        </w:rPr>
        <w:t>(</w:t>
      </w:r>
      <w:r w:rsidR="00122C19" w:rsidRPr="00C750F0">
        <w:rPr>
          <w:rFonts w:ascii="Times New Roman" w:hAnsi="Times New Roman" w:cs="Times New Roman"/>
        </w:rPr>
        <w:t>20-30</w:t>
      </w:r>
      <w:r w:rsidR="00CC333A">
        <w:rPr>
          <w:rFonts w:ascii="Times New Roman" w:hAnsi="Times New Roman" w:cs="Times New Roman"/>
        </w:rPr>
        <w:t>°</w:t>
      </w:r>
      <w:r w:rsidR="00122C19" w:rsidRPr="00C750F0">
        <w:rPr>
          <w:rFonts w:ascii="Times New Roman" w:hAnsi="Times New Roman" w:cs="Times New Roman"/>
        </w:rPr>
        <w:t>C</w:t>
      </w:r>
      <w:r w:rsidR="00A74C23">
        <w:rPr>
          <w:rFonts w:ascii="Times New Roman" w:hAnsi="Times New Roman" w:cs="Times New Roman"/>
        </w:rPr>
        <w:t>)</w:t>
      </w:r>
      <w:r w:rsidR="00122C19" w:rsidRPr="00C750F0">
        <w:rPr>
          <w:rFonts w:ascii="Times New Roman" w:hAnsi="Times New Roman" w:cs="Times New Roman"/>
        </w:rPr>
        <w:t xml:space="preserve"> </w:t>
      </w:r>
      <w:r w:rsidR="0009706C" w:rsidRPr="00C750F0">
        <w:rPr>
          <w:rFonts w:ascii="Times New Roman" w:hAnsi="Times New Roman" w:cs="Times New Roman"/>
        </w:rPr>
        <w:t>strat</w:t>
      </w:r>
      <w:r w:rsidR="00C750F0">
        <w:rPr>
          <w:rFonts w:ascii="Times New Roman" w:hAnsi="Times New Roman" w:cs="Times New Roman"/>
        </w:rPr>
        <w:t>ification</w:t>
      </w:r>
      <w:r w:rsidR="0009706C" w:rsidRPr="00C750F0">
        <w:rPr>
          <w:rFonts w:ascii="Times New Roman" w:hAnsi="Times New Roman" w:cs="Times New Roman"/>
        </w:rPr>
        <w:t xml:space="preserve"> followed by at least 90</w:t>
      </w:r>
      <w:r w:rsidR="00122C19" w:rsidRPr="00C750F0">
        <w:rPr>
          <w:rFonts w:ascii="Times New Roman" w:hAnsi="Times New Roman" w:cs="Times New Roman"/>
        </w:rPr>
        <w:t>-150</w:t>
      </w:r>
      <w:r w:rsidR="0009706C" w:rsidRPr="00C750F0">
        <w:rPr>
          <w:rFonts w:ascii="Times New Roman" w:hAnsi="Times New Roman" w:cs="Times New Roman"/>
        </w:rPr>
        <w:t xml:space="preserve"> day</w:t>
      </w:r>
      <w:r w:rsidR="00CC333A">
        <w:rPr>
          <w:rFonts w:ascii="Times New Roman" w:hAnsi="Times New Roman" w:cs="Times New Roman"/>
        </w:rPr>
        <w:t>s</w:t>
      </w:r>
      <w:r w:rsidR="0009706C" w:rsidRPr="00C750F0">
        <w:rPr>
          <w:rFonts w:ascii="Times New Roman" w:hAnsi="Times New Roman" w:cs="Times New Roman"/>
        </w:rPr>
        <w:t xml:space="preserve"> cold strat</w:t>
      </w:r>
      <w:r w:rsidR="00C750F0">
        <w:rPr>
          <w:rFonts w:ascii="Times New Roman" w:hAnsi="Times New Roman" w:cs="Times New Roman"/>
        </w:rPr>
        <w:t>ification</w:t>
      </w:r>
      <w:r w:rsidR="0009706C" w:rsidRPr="00C750F0">
        <w:rPr>
          <w:rFonts w:ascii="Times New Roman" w:hAnsi="Times New Roman" w:cs="Times New Roman"/>
        </w:rPr>
        <w:t xml:space="preserve"> </w:t>
      </w:r>
      <w:r w:rsidR="00CC333A">
        <w:rPr>
          <w:rFonts w:ascii="Times New Roman" w:hAnsi="Times New Roman" w:cs="Times New Roman"/>
        </w:rPr>
        <w:t>(</w:t>
      </w:r>
      <w:r w:rsidR="0009706C" w:rsidRPr="00C750F0">
        <w:rPr>
          <w:rFonts w:ascii="Times New Roman" w:hAnsi="Times New Roman" w:cs="Times New Roman"/>
        </w:rPr>
        <w:t>5</w:t>
      </w:r>
      <w:r w:rsidR="00CC333A">
        <w:rPr>
          <w:rFonts w:ascii="Times New Roman" w:hAnsi="Times New Roman" w:cs="Times New Roman"/>
        </w:rPr>
        <w:t>°</w:t>
      </w:r>
      <w:r w:rsidR="0009706C" w:rsidRPr="00C750F0">
        <w:rPr>
          <w:rFonts w:ascii="Times New Roman" w:hAnsi="Times New Roman" w:cs="Times New Roman"/>
        </w:rPr>
        <w:t>C</w:t>
      </w:r>
      <w:r w:rsidR="00CC333A">
        <w:rPr>
          <w:rFonts w:ascii="Times New Roman" w:hAnsi="Times New Roman" w:cs="Times New Roman"/>
        </w:rPr>
        <w:t>)</w:t>
      </w:r>
      <w:r w:rsidR="00E179D1">
        <w:rPr>
          <w:rFonts w:ascii="Times New Roman" w:hAnsi="Times New Roman" w:cs="Times New Roman"/>
        </w:rPr>
        <w:t xml:space="preserve"> [cold, moist chilling]</w:t>
      </w:r>
      <w:r w:rsidR="0009706C" w:rsidRPr="00C750F0">
        <w:rPr>
          <w:rFonts w:ascii="Times New Roman" w:hAnsi="Times New Roman" w:cs="Times New Roman"/>
        </w:rPr>
        <w:t xml:space="preserve">, or </w:t>
      </w:r>
      <w:r w:rsidR="00E179D1">
        <w:rPr>
          <w:rFonts w:ascii="Times New Roman" w:hAnsi="Times New Roman" w:cs="Times New Roman"/>
        </w:rPr>
        <w:t>5</w:t>
      </w:r>
      <w:r w:rsidR="0009706C" w:rsidRPr="00C750F0">
        <w:rPr>
          <w:rFonts w:ascii="Times New Roman" w:hAnsi="Times New Roman" w:cs="Times New Roman"/>
        </w:rPr>
        <w:t>-15 min sulfuric acid plus 2 month</w:t>
      </w:r>
      <w:r w:rsidR="00CC333A">
        <w:rPr>
          <w:rFonts w:ascii="Times New Roman" w:hAnsi="Times New Roman" w:cs="Times New Roman"/>
        </w:rPr>
        <w:t>s</w:t>
      </w:r>
      <w:r w:rsidR="0009706C" w:rsidRPr="00C750F0">
        <w:rPr>
          <w:rFonts w:ascii="Times New Roman" w:hAnsi="Times New Roman" w:cs="Times New Roman"/>
        </w:rPr>
        <w:t xml:space="preserve"> </w:t>
      </w:r>
      <w:r w:rsidR="00E179D1">
        <w:rPr>
          <w:rFonts w:ascii="Times New Roman" w:hAnsi="Times New Roman" w:cs="Times New Roman"/>
        </w:rPr>
        <w:t>cold, moist chilling</w:t>
      </w:r>
      <w:r w:rsidR="0009706C" w:rsidRPr="00C750F0">
        <w:rPr>
          <w:rFonts w:ascii="Times New Roman" w:hAnsi="Times New Roman" w:cs="Times New Roman"/>
        </w:rPr>
        <w:t xml:space="preserve"> at 1-4</w:t>
      </w:r>
      <w:r w:rsidR="00CC333A">
        <w:rPr>
          <w:rFonts w:ascii="Times New Roman" w:hAnsi="Times New Roman" w:cs="Times New Roman"/>
        </w:rPr>
        <w:t>°</w:t>
      </w:r>
      <w:r w:rsidR="0009706C" w:rsidRPr="00C750F0">
        <w:rPr>
          <w:rFonts w:ascii="Times New Roman" w:hAnsi="Times New Roman" w:cs="Times New Roman"/>
        </w:rPr>
        <w:t>C</w:t>
      </w:r>
      <w:r w:rsidR="0080046C" w:rsidRPr="00C750F0">
        <w:rPr>
          <w:rFonts w:ascii="Times New Roman" w:hAnsi="Times New Roman" w:cs="Times New Roman"/>
        </w:rPr>
        <w:t xml:space="preserve"> </w:t>
      </w:r>
      <w:r w:rsidRPr="00C750F0">
        <w:rPr>
          <w:rFonts w:ascii="Times New Roman" w:hAnsi="Times New Roman" w:cs="Times New Roman"/>
        </w:rPr>
        <w:t>for good germination</w:t>
      </w:r>
      <w:r w:rsidR="00FC517F" w:rsidRPr="00C750F0">
        <w:rPr>
          <w:rFonts w:ascii="Times New Roman" w:hAnsi="Times New Roman" w:cs="Times New Roman"/>
        </w:rPr>
        <w:t xml:space="preserve">. </w:t>
      </w:r>
      <w:r w:rsidR="00C5618B">
        <w:rPr>
          <w:rFonts w:ascii="Times New Roman" w:hAnsi="Times New Roman" w:cs="Times New Roman"/>
        </w:rPr>
        <w:t xml:space="preserve"> Others suggest</w:t>
      </w:r>
      <w:r w:rsidR="00E179D1">
        <w:rPr>
          <w:rFonts w:ascii="Times New Roman" w:hAnsi="Times New Roman" w:cs="Times New Roman"/>
        </w:rPr>
        <w:t xml:space="preserve"> that after pulp removal, </w:t>
      </w:r>
      <w:r w:rsidR="00AE16D3">
        <w:rPr>
          <w:rFonts w:ascii="Times New Roman" w:hAnsi="Times New Roman" w:cs="Times New Roman"/>
        </w:rPr>
        <w:t xml:space="preserve">fresh </w:t>
      </w:r>
      <w:r w:rsidR="00E179D1">
        <w:rPr>
          <w:rFonts w:ascii="Times New Roman" w:hAnsi="Times New Roman" w:cs="Times New Roman"/>
        </w:rPr>
        <w:t xml:space="preserve">seed can be sown immediately in late summer to provide both warm (fall) and cold (winter) periods for conditioning.  </w:t>
      </w:r>
      <w:r w:rsidR="00FC517F" w:rsidRPr="00C750F0">
        <w:rPr>
          <w:rFonts w:ascii="Times New Roman" w:hAnsi="Times New Roman" w:cs="Times New Roman"/>
        </w:rPr>
        <w:t xml:space="preserve">There are </w:t>
      </w:r>
      <w:r w:rsidR="00D96F91">
        <w:rPr>
          <w:rFonts w:ascii="Times New Roman" w:hAnsi="Times New Roman" w:cs="Times New Roman"/>
        </w:rPr>
        <w:t>about</w:t>
      </w:r>
      <w:r w:rsidR="00DF637C" w:rsidRPr="00C750F0">
        <w:rPr>
          <w:rFonts w:ascii="Times New Roman" w:hAnsi="Times New Roman" w:cs="Times New Roman"/>
        </w:rPr>
        <w:t xml:space="preserve"> 200,000 – 300,000 clean seed</w:t>
      </w:r>
      <w:r w:rsidR="00A74C23">
        <w:rPr>
          <w:rFonts w:ascii="Times New Roman" w:hAnsi="Times New Roman" w:cs="Times New Roman"/>
        </w:rPr>
        <w:t>s</w:t>
      </w:r>
      <w:r w:rsidR="00DF637C" w:rsidRPr="00C750F0">
        <w:rPr>
          <w:rFonts w:ascii="Times New Roman" w:hAnsi="Times New Roman" w:cs="Times New Roman"/>
        </w:rPr>
        <w:t xml:space="preserve"> per pound.</w:t>
      </w:r>
      <w:r w:rsidR="008401FE" w:rsidRPr="008401FE">
        <w:rPr>
          <w:rFonts w:ascii="Times New Roman" w:hAnsi="Times New Roman" w:cs="Times New Roman"/>
        </w:rPr>
        <w:t xml:space="preserve"> </w:t>
      </w:r>
      <w:r w:rsidR="008401FE" w:rsidRPr="00C750F0">
        <w:rPr>
          <w:rFonts w:ascii="Times New Roman" w:hAnsi="Times New Roman" w:cs="Times New Roman"/>
        </w:rPr>
        <w:t xml:space="preserve">Red elderberry consistently produces abundant </w:t>
      </w:r>
      <w:r w:rsidR="0005119F">
        <w:rPr>
          <w:rFonts w:ascii="Times New Roman" w:hAnsi="Times New Roman" w:cs="Times New Roman"/>
        </w:rPr>
        <w:t xml:space="preserve">fruit and </w:t>
      </w:r>
      <w:r w:rsidR="008401FE" w:rsidRPr="00C750F0">
        <w:rPr>
          <w:rFonts w:ascii="Times New Roman" w:hAnsi="Times New Roman" w:cs="Times New Roman"/>
        </w:rPr>
        <w:t xml:space="preserve">seed. </w:t>
      </w:r>
      <w:r w:rsidR="00AE16D3">
        <w:rPr>
          <w:rFonts w:ascii="Times New Roman" w:hAnsi="Times New Roman" w:cs="Times New Roman"/>
        </w:rPr>
        <w:t xml:space="preserve"> Container and bare</w:t>
      </w:r>
      <w:r w:rsidR="00B007E4">
        <w:rPr>
          <w:rFonts w:ascii="Times New Roman" w:hAnsi="Times New Roman" w:cs="Times New Roman"/>
        </w:rPr>
        <w:t xml:space="preserve"> </w:t>
      </w:r>
      <w:r w:rsidR="00AE16D3">
        <w:rPr>
          <w:rFonts w:ascii="Times New Roman" w:hAnsi="Times New Roman" w:cs="Times New Roman"/>
        </w:rPr>
        <w:t>root nursery stock</w:t>
      </w:r>
      <w:r w:rsidR="006456D2">
        <w:rPr>
          <w:rFonts w:ascii="Times New Roman" w:hAnsi="Times New Roman" w:cs="Times New Roman"/>
        </w:rPr>
        <w:t xml:space="preserve"> </w:t>
      </w:r>
      <w:r w:rsidR="007B65A2">
        <w:rPr>
          <w:rFonts w:ascii="Times New Roman" w:hAnsi="Times New Roman" w:cs="Times New Roman"/>
        </w:rPr>
        <w:t>may be</w:t>
      </w:r>
      <w:r w:rsidR="00AD3DE9">
        <w:rPr>
          <w:rFonts w:ascii="Times New Roman" w:hAnsi="Times New Roman" w:cs="Times New Roman"/>
        </w:rPr>
        <w:t xml:space="preserve"> p</w:t>
      </w:r>
      <w:r w:rsidR="00AE16D3">
        <w:rPr>
          <w:rFonts w:ascii="Times New Roman" w:hAnsi="Times New Roman" w:cs="Times New Roman"/>
        </w:rPr>
        <w:t xml:space="preserve">lanted using standard practices. </w:t>
      </w:r>
      <w:r w:rsidR="008401FE" w:rsidRPr="00C750F0">
        <w:rPr>
          <w:rFonts w:ascii="Times New Roman" w:hAnsi="Times New Roman" w:cs="Times New Roman"/>
        </w:rPr>
        <w:t xml:space="preserve"> </w:t>
      </w:r>
      <w:r w:rsidR="00AE16D3">
        <w:rPr>
          <w:rFonts w:ascii="Times New Roman" w:hAnsi="Times New Roman" w:cs="Times New Roman"/>
        </w:rPr>
        <w:t xml:space="preserve">Fall planting is </w:t>
      </w:r>
      <w:r w:rsidR="00AD3DE9">
        <w:rPr>
          <w:rFonts w:ascii="Times New Roman" w:hAnsi="Times New Roman" w:cs="Times New Roman"/>
        </w:rPr>
        <w:t>r</w:t>
      </w:r>
      <w:r w:rsidR="00AE16D3">
        <w:rPr>
          <w:rFonts w:ascii="Times New Roman" w:hAnsi="Times New Roman" w:cs="Times New Roman"/>
        </w:rPr>
        <w:t xml:space="preserve">ecommended over winter and spring if material </w:t>
      </w:r>
      <w:r w:rsidR="00AD3DE9">
        <w:rPr>
          <w:rFonts w:ascii="Times New Roman" w:hAnsi="Times New Roman" w:cs="Times New Roman"/>
        </w:rPr>
        <w:t>is available</w:t>
      </w:r>
      <w:r w:rsidR="001E1DC1">
        <w:rPr>
          <w:rFonts w:ascii="Times New Roman" w:hAnsi="Times New Roman" w:cs="Times New Roman"/>
        </w:rPr>
        <w:t xml:space="preserve"> at this time</w:t>
      </w:r>
      <w:r w:rsidR="00AE16D3">
        <w:rPr>
          <w:rFonts w:ascii="Times New Roman" w:hAnsi="Times New Roman" w:cs="Times New Roman"/>
        </w:rPr>
        <w:t>.</w:t>
      </w:r>
      <w:r w:rsidR="00FB6A21" w:rsidRPr="00C750F0">
        <w:rPr>
          <w:rFonts w:ascii="Times New Roman" w:hAnsi="Times New Roman" w:cs="Times New Roman"/>
        </w:rPr>
        <w:t xml:space="preserve"> </w:t>
      </w:r>
    </w:p>
    <w:p w:rsidR="00AE7FE0" w:rsidRPr="0068051E" w:rsidRDefault="00AE7FE0" w:rsidP="00FC517F">
      <w:pPr>
        <w:jc w:val="left"/>
        <w:rPr>
          <w:sz w:val="20"/>
        </w:rPr>
      </w:pPr>
    </w:p>
    <w:p w:rsidR="00EB6E21" w:rsidRDefault="000F1563" w:rsidP="00AD6B1D">
      <w:pPr>
        <w:pStyle w:val="HTMLPreformatted"/>
        <w:rPr>
          <w:rFonts w:ascii="Times New Roman" w:hAnsi="Times New Roman" w:cs="Times New Roman"/>
        </w:rPr>
      </w:pPr>
      <w:r w:rsidRPr="00AD6B1D">
        <w:rPr>
          <w:rFonts w:ascii="Times New Roman" w:hAnsi="Times New Roman" w:cs="Times New Roman"/>
          <w:b/>
        </w:rPr>
        <w:lastRenderedPageBreak/>
        <w:t>Management:</w:t>
      </w:r>
      <w:r w:rsidR="00AD6B1D" w:rsidRPr="00AD6B1D">
        <w:rPr>
          <w:rFonts w:ascii="Times New Roman" w:hAnsi="Times New Roman" w:cs="Times New Roman"/>
          <w:b/>
        </w:rPr>
        <w:t xml:space="preserve"> </w:t>
      </w:r>
      <w:r w:rsidR="00AD6B1D" w:rsidRPr="00AD6B1D">
        <w:rPr>
          <w:rFonts w:ascii="Times New Roman" w:hAnsi="Times New Roman" w:cs="Times New Roman"/>
        </w:rPr>
        <w:t xml:space="preserve">Nursery plantings of </w:t>
      </w:r>
      <w:r w:rsidR="0005119F">
        <w:rPr>
          <w:rFonts w:ascii="Times New Roman" w:hAnsi="Times New Roman" w:cs="Times New Roman"/>
        </w:rPr>
        <w:t>red elderberry</w:t>
      </w:r>
      <w:r w:rsidR="00AD6B1D" w:rsidRPr="00AD6B1D">
        <w:rPr>
          <w:rFonts w:ascii="Times New Roman" w:hAnsi="Times New Roman" w:cs="Times New Roman"/>
        </w:rPr>
        <w:t xml:space="preserve"> can be as dense as </w:t>
      </w:r>
      <w:r w:rsidR="00AD6B1D">
        <w:rPr>
          <w:rFonts w:ascii="Times New Roman" w:hAnsi="Times New Roman" w:cs="Times New Roman"/>
        </w:rPr>
        <w:t>700</w:t>
      </w:r>
      <w:r w:rsidR="00AD6B1D" w:rsidRPr="00AD6B1D">
        <w:rPr>
          <w:rFonts w:ascii="Times New Roman" w:hAnsi="Times New Roman" w:cs="Times New Roman"/>
        </w:rPr>
        <w:t xml:space="preserve"> pla</w:t>
      </w:r>
      <w:r w:rsidR="00AD6B1D">
        <w:rPr>
          <w:rFonts w:ascii="Times New Roman" w:hAnsi="Times New Roman" w:cs="Times New Roman"/>
        </w:rPr>
        <w:t>nts per acre in soil at least 24</w:t>
      </w:r>
      <w:r w:rsidR="00AD6B1D" w:rsidRPr="00AD6B1D">
        <w:rPr>
          <w:rFonts w:ascii="Times New Roman" w:hAnsi="Times New Roman" w:cs="Times New Roman"/>
        </w:rPr>
        <w:t xml:space="preserve"> in. deep.  Consider supplemental irrigation during establishment year or years with low rainfall.  </w:t>
      </w:r>
      <w:r w:rsidR="00AD6B1D">
        <w:rPr>
          <w:rFonts w:ascii="Times New Roman" w:hAnsi="Times New Roman" w:cs="Times New Roman"/>
        </w:rPr>
        <w:t>Red elderberry will re</w:t>
      </w:r>
      <w:r w:rsidR="00596AF0">
        <w:rPr>
          <w:rFonts w:ascii="Times New Roman" w:hAnsi="Times New Roman" w:cs="Times New Roman"/>
        </w:rPr>
        <w:t>-</w:t>
      </w:r>
      <w:r w:rsidR="00AD6B1D">
        <w:rPr>
          <w:rFonts w:ascii="Times New Roman" w:hAnsi="Times New Roman" w:cs="Times New Roman"/>
        </w:rPr>
        <w:t>sprout from both roots and the seed bank</w:t>
      </w:r>
      <w:r w:rsidRPr="00AD6B1D">
        <w:rPr>
          <w:rFonts w:ascii="Times New Roman" w:hAnsi="Times New Roman" w:cs="Times New Roman"/>
        </w:rPr>
        <w:t xml:space="preserve"> </w:t>
      </w:r>
      <w:r w:rsidR="00AD6B1D">
        <w:rPr>
          <w:rFonts w:ascii="Times New Roman" w:hAnsi="Times New Roman" w:cs="Times New Roman"/>
        </w:rPr>
        <w:t>following fire.</w:t>
      </w:r>
      <w:r w:rsidR="00BB3788">
        <w:rPr>
          <w:rFonts w:ascii="Times New Roman" w:hAnsi="Times New Roman" w:cs="Times New Roman"/>
        </w:rPr>
        <w:t xml:space="preserve"> Severe pruning will prevent a spindly growth habit in ornamental applications.</w:t>
      </w:r>
    </w:p>
    <w:p w:rsidR="008401FE" w:rsidRPr="00AD6B1D" w:rsidRDefault="008401FE" w:rsidP="00AD6B1D">
      <w:pPr>
        <w:pStyle w:val="HTMLPreformatted"/>
        <w:rPr>
          <w:rFonts w:ascii="Times New Roman" w:hAnsi="Times New Roman" w:cs="Times New Roman"/>
        </w:rPr>
      </w:pPr>
    </w:p>
    <w:p w:rsidR="00EB6E21" w:rsidRPr="00B007E4" w:rsidRDefault="00EB6E21" w:rsidP="00EB6E21">
      <w:pPr>
        <w:pStyle w:val="Header3"/>
        <w:rPr>
          <w:b w:val="0"/>
          <w:bCs w:val="0"/>
        </w:rPr>
      </w:pPr>
      <w:r>
        <w:t>Pests and Potential Problems:</w:t>
      </w:r>
      <w:r w:rsidRPr="007F1B47">
        <w:t xml:space="preserve"> </w:t>
      </w:r>
      <w:r>
        <w:rPr>
          <w:b w:val="0"/>
        </w:rPr>
        <w:t>Viral</w:t>
      </w:r>
      <w:r w:rsidRPr="003F0370">
        <w:rPr>
          <w:b w:val="0"/>
        </w:rPr>
        <w:t xml:space="preserve"> cankers can girdle and kill the stems. </w:t>
      </w:r>
      <w:r>
        <w:rPr>
          <w:b w:val="0"/>
        </w:rPr>
        <w:t xml:space="preserve"> Bacterial and fungal l</w:t>
      </w:r>
      <w:r w:rsidRPr="003F0370">
        <w:rPr>
          <w:b w:val="0"/>
        </w:rPr>
        <w:t>eaf spots</w:t>
      </w:r>
      <w:r w:rsidRPr="00B007E4">
        <w:rPr>
          <w:b w:val="0"/>
          <w:bCs w:val="0"/>
        </w:rPr>
        <w:t xml:space="preserve">, powdery mildew and cane borers are usually not serious. </w:t>
      </w:r>
    </w:p>
    <w:p w:rsidR="000F1563" w:rsidRDefault="000F1563" w:rsidP="00901F5F">
      <w:pPr>
        <w:pStyle w:val="HTMLPreformatted"/>
        <w:rPr>
          <w:rFonts w:ascii="Times New Roman" w:hAnsi="Times New Roman" w:cs="Times New Roman"/>
        </w:rPr>
      </w:pPr>
    </w:p>
    <w:p w:rsidR="002060D4" w:rsidRPr="00B007E4" w:rsidRDefault="002060D4" w:rsidP="00B007E4">
      <w:pPr>
        <w:pStyle w:val="HTMLPreformatted"/>
        <w:rPr>
          <w:rFonts w:ascii="Times New Roman" w:hAnsi="Times New Roman" w:cs="Times New Roman"/>
        </w:rPr>
      </w:pPr>
      <w:r w:rsidRPr="00B007E4">
        <w:rPr>
          <w:rFonts w:ascii="Times New Roman" w:hAnsi="Times New Roman" w:cs="Times New Roman"/>
          <w:b/>
        </w:rPr>
        <w:t>Environmental Concerns:</w:t>
      </w:r>
      <w:r w:rsidRPr="00B007E4">
        <w:rPr>
          <w:rFonts w:ascii="Times New Roman" w:hAnsi="Times New Roman" w:cs="Times New Roman"/>
        </w:rPr>
        <w:t xml:space="preserve"> </w:t>
      </w:r>
      <w:r w:rsidR="00EB6E21" w:rsidRPr="00B007E4">
        <w:rPr>
          <w:rFonts w:ascii="Times New Roman" w:hAnsi="Times New Roman" w:cs="Times New Roman"/>
        </w:rPr>
        <w:t>Red elderberry</w:t>
      </w:r>
      <w:r w:rsidRPr="00B007E4">
        <w:rPr>
          <w:rFonts w:ascii="Times New Roman" w:hAnsi="Times New Roman" w:cs="Times New Roman"/>
        </w:rPr>
        <w:t xml:space="preserve"> spreads slowly either</w:t>
      </w:r>
      <w:r w:rsidR="00EB6E21" w:rsidRPr="00B007E4">
        <w:rPr>
          <w:rFonts w:ascii="Times New Roman" w:hAnsi="Times New Roman" w:cs="Times New Roman"/>
        </w:rPr>
        <w:t xml:space="preserve"> by seed or by root sprouting.</w:t>
      </w:r>
      <w:r w:rsidR="00B007E4" w:rsidRPr="00B007E4">
        <w:rPr>
          <w:rFonts w:ascii="Times New Roman" w:hAnsi="Times New Roman" w:cs="Times New Roman"/>
        </w:rPr>
        <w:t xml:space="preserve"> </w:t>
      </w:r>
      <w:r w:rsidR="00EB6E21" w:rsidRPr="00B007E4">
        <w:rPr>
          <w:rFonts w:ascii="Times New Roman" w:hAnsi="Times New Roman" w:cs="Times New Roman"/>
        </w:rPr>
        <w:t xml:space="preserve"> </w:t>
      </w:r>
      <w:r w:rsidR="00D96F91" w:rsidRPr="00B007E4">
        <w:rPr>
          <w:rFonts w:ascii="Times New Roman" w:hAnsi="Times New Roman" w:cs="Times New Roman"/>
        </w:rPr>
        <w:t xml:space="preserve">In moist forests of the </w:t>
      </w:r>
      <w:smartTag w:uri="urn:schemas-microsoft-com:office:smarttags" w:element="place">
        <w:r w:rsidR="00D96F91" w:rsidRPr="00B007E4">
          <w:rPr>
            <w:rFonts w:ascii="Times New Roman" w:hAnsi="Times New Roman" w:cs="Times New Roman"/>
          </w:rPr>
          <w:t>Pacific Northwest</w:t>
        </w:r>
      </w:smartTag>
      <w:r w:rsidR="00D96F91" w:rsidRPr="00B007E4">
        <w:rPr>
          <w:rFonts w:ascii="Times New Roman" w:hAnsi="Times New Roman" w:cs="Times New Roman"/>
        </w:rPr>
        <w:t xml:space="preserve"> </w:t>
      </w:r>
      <w:r w:rsidR="00B007E4" w:rsidRPr="00B007E4">
        <w:rPr>
          <w:rFonts w:ascii="Times New Roman" w:hAnsi="Times New Roman" w:cs="Times New Roman"/>
        </w:rPr>
        <w:t>this species</w:t>
      </w:r>
      <w:r w:rsidR="00D96F91" w:rsidRPr="00B007E4">
        <w:rPr>
          <w:rFonts w:ascii="Times New Roman" w:hAnsi="Times New Roman" w:cs="Times New Roman"/>
        </w:rPr>
        <w:t xml:space="preserve"> </w:t>
      </w:r>
      <w:r w:rsidR="001E1DC1">
        <w:rPr>
          <w:rFonts w:ascii="Times New Roman" w:hAnsi="Times New Roman" w:cs="Times New Roman"/>
        </w:rPr>
        <w:t xml:space="preserve">(var. </w:t>
      </w:r>
      <w:r w:rsidR="001E1DC1" w:rsidRPr="001E1DC1">
        <w:rPr>
          <w:rFonts w:ascii="Times New Roman" w:hAnsi="Times New Roman" w:cs="Times New Roman"/>
          <w:i/>
        </w:rPr>
        <w:t>racemosa</w:t>
      </w:r>
      <w:r w:rsidR="001E1DC1">
        <w:rPr>
          <w:rFonts w:ascii="Times New Roman" w:hAnsi="Times New Roman" w:cs="Times New Roman"/>
        </w:rPr>
        <w:t xml:space="preserve">) </w:t>
      </w:r>
      <w:r w:rsidR="00D96F91" w:rsidRPr="00B007E4">
        <w:rPr>
          <w:rFonts w:ascii="Times New Roman" w:hAnsi="Times New Roman" w:cs="Times New Roman"/>
        </w:rPr>
        <w:t xml:space="preserve">can inhibit tree regeneration following fire, but it is not considered a primary competitor.  Although little effect </w:t>
      </w:r>
      <w:r w:rsidR="0005119F" w:rsidRPr="00B007E4">
        <w:rPr>
          <w:rFonts w:ascii="Times New Roman" w:hAnsi="Times New Roman" w:cs="Times New Roman"/>
        </w:rPr>
        <w:t>has been</w:t>
      </w:r>
      <w:r w:rsidR="00D96F91" w:rsidRPr="00B007E4">
        <w:rPr>
          <w:rFonts w:ascii="Times New Roman" w:hAnsi="Times New Roman" w:cs="Times New Roman"/>
        </w:rPr>
        <w:t xml:space="preserve"> discerned in the field, </w:t>
      </w:r>
      <w:r w:rsidR="00AD3DE9">
        <w:rPr>
          <w:rFonts w:ascii="Times New Roman" w:hAnsi="Times New Roman" w:cs="Times New Roman"/>
        </w:rPr>
        <w:t>plants</w:t>
      </w:r>
      <w:r w:rsidR="00D96F91" w:rsidRPr="00B007E4">
        <w:rPr>
          <w:rFonts w:ascii="Times New Roman" w:hAnsi="Times New Roman" w:cs="Times New Roman"/>
        </w:rPr>
        <w:t xml:space="preserve"> may have some allelopathic potential as </w:t>
      </w:r>
      <w:r w:rsidR="00AD3DE9">
        <w:rPr>
          <w:rFonts w:ascii="Times New Roman" w:hAnsi="Times New Roman" w:cs="Times New Roman"/>
        </w:rPr>
        <w:t>they</w:t>
      </w:r>
      <w:r w:rsidR="00D96F91" w:rsidRPr="00B007E4">
        <w:rPr>
          <w:rFonts w:ascii="Times New Roman" w:hAnsi="Times New Roman" w:cs="Times New Roman"/>
        </w:rPr>
        <w:t xml:space="preserve"> inhibited germination and growth of Douglas-fir (</w:t>
      </w:r>
      <w:r w:rsidR="00D96F91" w:rsidRPr="00B007E4">
        <w:rPr>
          <w:rFonts w:ascii="Times New Roman" w:hAnsi="Times New Roman" w:cs="Times New Roman"/>
          <w:i/>
        </w:rPr>
        <w:t>Pseudotsuga menziesii</w:t>
      </w:r>
      <w:r w:rsidR="00D96F91" w:rsidRPr="00B007E4">
        <w:rPr>
          <w:rFonts w:ascii="Times New Roman" w:hAnsi="Times New Roman" w:cs="Times New Roman"/>
        </w:rPr>
        <w:t>) and other species under experimental conditions.</w:t>
      </w:r>
    </w:p>
    <w:p w:rsidR="002060D4" w:rsidRPr="0068051E" w:rsidRDefault="002060D4" w:rsidP="00901F5F">
      <w:pPr>
        <w:pStyle w:val="HTMLPreformatted"/>
        <w:rPr>
          <w:rFonts w:ascii="Times New Roman" w:hAnsi="Times New Roman" w:cs="Times New Roman"/>
        </w:rPr>
      </w:pPr>
    </w:p>
    <w:p w:rsidR="002060D4" w:rsidRPr="00D96F91" w:rsidRDefault="002060D4" w:rsidP="002060D4">
      <w:pPr>
        <w:pStyle w:val="Header3"/>
        <w:rPr>
          <w:b w:val="0"/>
        </w:rPr>
      </w:pPr>
      <w:r w:rsidRPr="00B007E4">
        <w:rPr>
          <w:bCs w:val="0"/>
        </w:rPr>
        <w:t xml:space="preserve">Cultivars, Improved, and Selected Materials (and area of origin): </w:t>
      </w:r>
      <w:r w:rsidR="00D96F91" w:rsidRPr="00B007E4">
        <w:rPr>
          <w:b w:val="0"/>
          <w:bCs w:val="0"/>
        </w:rPr>
        <w:t>Red elderberry</w:t>
      </w:r>
      <w:r w:rsidRPr="00B007E4">
        <w:rPr>
          <w:b w:val="0"/>
          <w:bCs w:val="0"/>
        </w:rPr>
        <w:t xml:space="preserve"> is routinely available in containers or bare-root from west coast native plant nurseries.  </w:t>
      </w:r>
      <w:r w:rsidR="00D96F91" w:rsidRPr="00B007E4">
        <w:rPr>
          <w:b w:val="0"/>
          <w:bCs w:val="0"/>
        </w:rPr>
        <w:t>‘Plumosa Aurea’ is an</w:t>
      </w:r>
      <w:r w:rsidRPr="00B007E4">
        <w:rPr>
          <w:b w:val="0"/>
          <w:bCs w:val="0"/>
        </w:rPr>
        <w:t xml:space="preserve"> ornamental cultivar </w:t>
      </w:r>
      <w:r w:rsidR="00D96F91" w:rsidRPr="00B007E4">
        <w:rPr>
          <w:b w:val="0"/>
          <w:bCs w:val="0"/>
        </w:rPr>
        <w:t>with cut leaves and yellow foliage</w:t>
      </w:r>
      <w:r w:rsidR="00D96F91">
        <w:rPr>
          <w:b w:val="0"/>
        </w:rPr>
        <w:t>.</w:t>
      </w:r>
    </w:p>
    <w:p w:rsidR="002060D4" w:rsidRPr="0068051E" w:rsidRDefault="002060D4" w:rsidP="00AE7FE0">
      <w:pPr>
        <w:jc w:val="both"/>
        <w:rPr>
          <w:sz w:val="20"/>
        </w:rPr>
      </w:pPr>
    </w:p>
    <w:p w:rsidR="00AE7FE0" w:rsidRPr="0068051E" w:rsidRDefault="00AE7FE0" w:rsidP="00C750F0">
      <w:pPr>
        <w:jc w:val="left"/>
        <w:rPr>
          <w:sz w:val="20"/>
        </w:rPr>
      </w:pPr>
      <w:r w:rsidRPr="0068051E">
        <w:rPr>
          <w:b/>
          <w:sz w:val="20"/>
        </w:rPr>
        <w:t>Prepared by:</w:t>
      </w:r>
      <w:r w:rsidRPr="0068051E">
        <w:rPr>
          <w:sz w:val="20"/>
        </w:rPr>
        <w:t xml:space="preserve"> Pete Gonzalves and Dale Darris. </w:t>
      </w:r>
      <w:smartTag w:uri="urn:schemas-microsoft-com:office:smarttags" w:element="PlaceName">
        <w:r w:rsidRPr="0068051E">
          <w:rPr>
            <w:sz w:val="20"/>
          </w:rPr>
          <w:t>USDA</w:t>
        </w:r>
      </w:smartTag>
      <w:r w:rsidRPr="0068051E">
        <w:rPr>
          <w:sz w:val="20"/>
        </w:rPr>
        <w:t xml:space="preserve"> </w:t>
      </w:r>
      <w:smartTag w:uri="urn:schemas-microsoft-com:office:smarttags" w:element="PlaceName">
        <w:r w:rsidRPr="0068051E">
          <w:rPr>
            <w:sz w:val="20"/>
          </w:rPr>
          <w:t>NRCS</w:t>
        </w:r>
      </w:smartTag>
      <w:r w:rsidRPr="0068051E">
        <w:rPr>
          <w:sz w:val="20"/>
        </w:rPr>
        <w:t xml:space="preserve"> </w:t>
      </w:r>
      <w:smartTag w:uri="urn:schemas-microsoft-com:office:smarttags" w:element="PlaceName">
        <w:r w:rsidRPr="0068051E">
          <w:rPr>
            <w:sz w:val="20"/>
          </w:rPr>
          <w:t>Plant</w:t>
        </w:r>
      </w:smartTag>
      <w:r w:rsidRPr="0068051E">
        <w:rPr>
          <w:sz w:val="20"/>
        </w:rPr>
        <w:t xml:space="preserve"> </w:t>
      </w:r>
      <w:smartTag w:uri="urn:schemas-microsoft-com:office:smarttags" w:element="PlaceName">
        <w:r w:rsidRPr="0068051E">
          <w:rPr>
            <w:sz w:val="20"/>
          </w:rPr>
          <w:t>Materials</w:t>
        </w:r>
      </w:smartTag>
      <w:r w:rsidRPr="0068051E">
        <w:rPr>
          <w:sz w:val="20"/>
        </w:rPr>
        <w:t xml:space="preserve"> </w:t>
      </w:r>
      <w:smartTag w:uri="urn:schemas-microsoft-com:office:smarttags" w:element="PlaceType">
        <w:r w:rsidRPr="0068051E">
          <w:rPr>
            <w:sz w:val="20"/>
          </w:rPr>
          <w:t>Center</w:t>
        </w:r>
      </w:smartTag>
      <w:r w:rsidRPr="0068051E">
        <w:rPr>
          <w:sz w:val="20"/>
        </w:rPr>
        <w:t xml:space="preserve">, </w:t>
      </w:r>
      <w:smartTag w:uri="urn:schemas-microsoft-com:office:smarttags" w:element="place">
        <w:smartTag w:uri="urn:schemas-microsoft-com:office:smarttags" w:element="City">
          <w:r w:rsidRPr="0068051E">
            <w:rPr>
              <w:sz w:val="20"/>
            </w:rPr>
            <w:t>Corvallis</w:t>
          </w:r>
        </w:smartTag>
        <w:r w:rsidRPr="0068051E">
          <w:rPr>
            <w:sz w:val="20"/>
          </w:rPr>
          <w:t xml:space="preserve">, </w:t>
        </w:r>
        <w:smartTag w:uri="urn:schemas-microsoft-com:office:smarttags" w:element="State">
          <w:r w:rsidR="00C70E6D" w:rsidRPr="0068051E">
            <w:rPr>
              <w:sz w:val="20"/>
            </w:rPr>
            <w:t>Oregon</w:t>
          </w:r>
        </w:smartTag>
      </w:smartTag>
      <w:r w:rsidR="00E17239">
        <w:rPr>
          <w:sz w:val="20"/>
        </w:rPr>
        <w:t>.</w:t>
      </w:r>
    </w:p>
    <w:p w:rsidR="00AE7FE0" w:rsidRPr="0068051E" w:rsidRDefault="00AE7FE0" w:rsidP="00AE7FE0">
      <w:pPr>
        <w:jc w:val="both"/>
        <w:rPr>
          <w:sz w:val="20"/>
        </w:rPr>
      </w:pPr>
    </w:p>
    <w:p w:rsidR="00AE7FE0" w:rsidRPr="0068051E" w:rsidRDefault="00EE53C7" w:rsidP="00C750F0">
      <w:pPr>
        <w:jc w:val="left"/>
        <w:rPr>
          <w:sz w:val="20"/>
        </w:rPr>
      </w:pPr>
      <w:r>
        <w:rPr>
          <w:b/>
          <w:sz w:val="20"/>
        </w:rPr>
        <w:t>Species C</w:t>
      </w:r>
      <w:r w:rsidR="00AE7FE0" w:rsidRPr="0068051E">
        <w:rPr>
          <w:b/>
          <w:sz w:val="20"/>
        </w:rPr>
        <w:t>oordinator:</w:t>
      </w:r>
      <w:r w:rsidR="00AE7FE0" w:rsidRPr="0068051E">
        <w:rPr>
          <w:sz w:val="20"/>
        </w:rPr>
        <w:t xml:space="preserve"> Pete Gonzalves. </w:t>
      </w:r>
      <w:smartTag w:uri="urn:schemas-microsoft-com:office:smarttags" w:element="PlaceName">
        <w:r w:rsidR="00AE7FE0" w:rsidRPr="0068051E">
          <w:rPr>
            <w:sz w:val="20"/>
          </w:rPr>
          <w:t>USDA</w:t>
        </w:r>
      </w:smartTag>
      <w:r w:rsidR="00AE7FE0" w:rsidRPr="0068051E">
        <w:rPr>
          <w:sz w:val="20"/>
        </w:rPr>
        <w:t xml:space="preserve"> </w:t>
      </w:r>
      <w:smartTag w:uri="urn:schemas-microsoft-com:office:smarttags" w:element="PlaceName">
        <w:r w:rsidR="00AE7FE0" w:rsidRPr="0068051E">
          <w:rPr>
            <w:sz w:val="20"/>
          </w:rPr>
          <w:t>NRCS</w:t>
        </w:r>
      </w:smartTag>
      <w:r w:rsidR="00AE7FE0" w:rsidRPr="0068051E">
        <w:rPr>
          <w:sz w:val="20"/>
        </w:rPr>
        <w:t xml:space="preserve"> </w:t>
      </w:r>
      <w:smartTag w:uri="urn:schemas-microsoft-com:office:smarttags" w:element="PlaceName">
        <w:r w:rsidR="00AE7FE0" w:rsidRPr="0068051E">
          <w:rPr>
            <w:sz w:val="20"/>
          </w:rPr>
          <w:t>Plant</w:t>
        </w:r>
      </w:smartTag>
      <w:r w:rsidR="00AE7FE0" w:rsidRPr="0068051E">
        <w:rPr>
          <w:sz w:val="20"/>
        </w:rPr>
        <w:t xml:space="preserve"> </w:t>
      </w:r>
      <w:smartTag w:uri="urn:schemas-microsoft-com:office:smarttags" w:element="PlaceName">
        <w:r w:rsidR="00AE7FE0" w:rsidRPr="0068051E">
          <w:rPr>
            <w:sz w:val="20"/>
          </w:rPr>
          <w:t>Materials</w:t>
        </w:r>
      </w:smartTag>
      <w:r w:rsidR="00AE7FE0" w:rsidRPr="0068051E">
        <w:rPr>
          <w:sz w:val="20"/>
        </w:rPr>
        <w:t xml:space="preserve"> </w:t>
      </w:r>
      <w:smartTag w:uri="urn:schemas-microsoft-com:office:smarttags" w:element="PlaceType">
        <w:r w:rsidR="00AE7FE0" w:rsidRPr="0068051E">
          <w:rPr>
            <w:sz w:val="20"/>
          </w:rPr>
          <w:t>Center</w:t>
        </w:r>
      </w:smartTag>
      <w:r w:rsidR="00AE7FE0" w:rsidRPr="0068051E">
        <w:rPr>
          <w:sz w:val="20"/>
        </w:rPr>
        <w:t xml:space="preserve">, </w:t>
      </w:r>
      <w:smartTag w:uri="urn:schemas-microsoft-com:office:smarttags" w:element="place">
        <w:smartTag w:uri="urn:schemas-microsoft-com:office:smarttags" w:element="City">
          <w:r w:rsidR="00AE7FE0" w:rsidRPr="0068051E">
            <w:rPr>
              <w:sz w:val="20"/>
            </w:rPr>
            <w:t>Corvallis</w:t>
          </w:r>
        </w:smartTag>
        <w:r w:rsidR="00AE7FE0" w:rsidRPr="0068051E">
          <w:rPr>
            <w:sz w:val="20"/>
          </w:rPr>
          <w:t xml:space="preserve">, </w:t>
        </w:r>
        <w:smartTag w:uri="urn:schemas-microsoft-com:office:smarttags" w:element="State">
          <w:r w:rsidR="00AE7FE0" w:rsidRPr="0068051E">
            <w:rPr>
              <w:sz w:val="20"/>
            </w:rPr>
            <w:t>Oregon</w:t>
          </w:r>
        </w:smartTag>
      </w:smartTag>
      <w:r w:rsidR="00AE7FE0" w:rsidRPr="0068051E">
        <w:rPr>
          <w:sz w:val="20"/>
        </w:rPr>
        <w:t>.</w:t>
      </w:r>
    </w:p>
    <w:p w:rsidR="00FA69D6" w:rsidRDefault="00FA69D6" w:rsidP="00FA69D6">
      <w:pPr>
        <w:pStyle w:val="Header3"/>
      </w:pPr>
    </w:p>
    <w:p w:rsidR="00EE53C7" w:rsidRPr="00EE53C7" w:rsidRDefault="00EE53C7" w:rsidP="00FA69D6">
      <w:pPr>
        <w:pStyle w:val="Header3"/>
        <w:rPr>
          <w:b w:val="0"/>
          <w:sz w:val="16"/>
          <w:szCs w:val="16"/>
        </w:rPr>
      </w:pPr>
      <w:r w:rsidRPr="00EE53C7">
        <w:rPr>
          <w:b w:val="0"/>
          <w:sz w:val="16"/>
          <w:szCs w:val="16"/>
        </w:rPr>
        <w:t>Edited: 070716 jsp</w:t>
      </w:r>
    </w:p>
    <w:p w:rsidR="00EE53C7" w:rsidRPr="003631C1" w:rsidRDefault="00EE53C7" w:rsidP="00FA69D6">
      <w:pPr>
        <w:pStyle w:val="Header3"/>
      </w:pPr>
    </w:p>
    <w:p w:rsidR="00D93BB2" w:rsidRPr="002B7EA0" w:rsidRDefault="00E67094" w:rsidP="008401FE">
      <w:pPr>
        <w:pStyle w:val="BodyText"/>
        <w:jc w:val="left"/>
        <w:rPr>
          <w:color w:val="auto"/>
          <w:sz w:val="16"/>
          <w:szCs w:val="16"/>
        </w:rPr>
      </w:pPr>
      <w:r w:rsidRPr="002B7EA0">
        <w:rPr>
          <w:rStyle w:val="Footer1Char"/>
          <w:color w:val="auto"/>
          <w:szCs w:val="16"/>
        </w:rPr>
        <w:t>For more information about this and other plants, please contact your local NRCS field office or Conservation District, and visit the PLANTS Web site&lt;</w:t>
      </w:r>
      <w:hyperlink r:id="rId12" w:history="1">
        <w:r w:rsidRPr="002B7EA0">
          <w:rPr>
            <w:rStyle w:val="Hyperlink"/>
            <w:color w:val="auto"/>
            <w:sz w:val="16"/>
            <w:szCs w:val="16"/>
          </w:rPr>
          <w:t>http://plants.usda.gov</w:t>
        </w:r>
      </w:hyperlink>
      <w:r w:rsidRPr="002B7EA0">
        <w:rPr>
          <w:rStyle w:val="Footer1Char"/>
          <w:color w:val="auto"/>
          <w:szCs w:val="16"/>
        </w:rPr>
        <w:t>&gt; or the Plant Materials Program Web site &lt;</w:t>
      </w:r>
      <w:hyperlink r:id="rId13" w:history="1">
        <w:r w:rsidRPr="002B7EA0">
          <w:rPr>
            <w:rStyle w:val="Hyperlink"/>
            <w:color w:val="auto"/>
            <w:sz w:val="16"/>
            <w:szCs w:val="16"/>
          </w:rPr>
          <w:t>http://Plant-Materials.nrcs.usda.gov</w:t>
        </w:r>
      </w:hyperlink>
      <w:r w:rsidRPr="002B7EA0">
        <w:rPr>
          <w:rStyle w:val="Footer1Char"/>
          <w:color w:val="auto"/>
          <w:szCs w:val="16"/>
        </w:rPr>
        <w:t>&gt;</w:t>
      </w:r>
    </w:p>
    <w:p w:rsidR="00D93BB2" w:rsidRPr="0005119F" w:rsidRDefault="00E67094" w:rsidP="00E67094">
      <w:pPr>
        <w:pStyle w:val="NormalWeb"/>
        <w:rPr>
          <w:rFonts w:ascii="Times New Roman" w:hAnsi="Times New Roman"/>
          <w:i/>
          <w:color w:val="0000FF"/>
          <w:sz w:val="16"/>
          <w:szCs w:val="16"/>
        </w:rPr>
      </w:pPr>
      <w:r w:rsidRPr="0005119F">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05119F">
            <w:rPr>
              <w:rFonts w:ascii="Times New Roman" w:hAnsi="Times New Roman"/>
              <w:i/>
              <w:color w:val="0000FF"/>
              <w:sz w:val="16"/>
              <w:szCs w:val="16"/>
            </w:rPr>
            <w:t>U.S.</w:t>
          </w:r>
        </w:smartTag>
      </w:smartTag>
      <w:r w:rsidRPr="0005119F">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4" w:tgtFrame="_blank" w:tooltip="PLANTS is not responsible for the content or availability of other Web sites." w:history="1">
        <w:r w:rsidRPr="0005119F">
          <w:rPr>
            <w:rStyle w:val="Hyperlink"/>
            <w:rFonts w:ascii="Times New Roman" w:hAnsi="Times New Roman"/>
            <w:i/>
            <w:sz w:val="16"/>
            <w:szCs w:val="16"/>
          </w:rPr>
          <w:t>TARGET Center</w:t>
        </w:r>
      </w:hyperlink>
      <w:r w:rsidRPr="0005119F">
        <w:rPr>
          <w:rFonts w:ascii="Times New Roman" w:hAnsi="Times New Roman"/>
          <w:i/>
          <w:color w:val="0000FF"/>
          <w:sz w:val="16"/>
          <w:szCs w:val="16"/>
        </w:rPr>
        <w:t xml:space="preserve"> at 202-720-2600 (voice and TDD).</w:t>
      </w:r>
    </w:p>
    <w:p w:rsidR="00E67094" w:rsidRDefault="00E67094" w:rsidP="0068051E">
      <w:pPr>
        <w:pStyle w:val="NormalWeb"/>
        <w:rPr>
          <w:rFonts w:ascii="Times New Roman" w:hAnsi="Times New Roman"/>
          <w:i/>
          <w:color w:val="0000FF"/>
          <w:sz w:val="16"/>
          <w:szCs w:val="16"/>
        </w:rPr>
      </w:pPr>
      <w:r w:rsidRPr="0005119F">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2B7EA0" w:rsidRPr="00FA69D6" w:rsidRDefault="002B7EA0" w:rsidP="00FA69D6">
      <w:pPr>
        <w:jc w:val="left"/>
        <w:rPr>
          <w:sz w:val="20"/>
        </w:rPr>
      </w:pPr>
      <w:r w:rsidRPr="002B7EA0">
        <w:rPr>
          <w:i/>
          <w:color w:val="0000FF"/>
          <w:sz w:val="16"/>
          <w:szCs w:val="16"/>
        </w:rPr>
        <w:t>Read about</w:t>
      </w:r>
      <w:r>
        <w:t xml:space="preserve"> </w:t>
      </w:r>
      <w:hyperlink r:id="rId15" w:tgtFrame="_blank" w:tooltip="PLANTS is not responsible for the content or availability of other Web sites." w:history="1">
        <w:r w:rsidRPr="002B7EA0">
          <w:rPr>
            <w:i/>
            <w:color w:val="0000FF"/>
            <w:sz w:val="16"/>
            <w:u w:val="single"/>
          </w:rPr>
          <w:t>Civil Rights at the Natural Resources Conservation Service</w:t>
        </w:r>
      </w:hyperlink>
    </w:p>
    <w:sectPr w:rsidR="002B7EA0" w:rsidRPr="00FA69D6">
      <w:headerReference w:type="default" r:id="rId16"/>
      <w:footerReference w:type="default" r:id="rId17"/>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7DEE" w:rsidRDefault="001C7DEE">
      <w:r>
        <w:separator/>
      </w:r>
    </w:p>
  </w:endnote>
  <w:endnote w:type="continuationSeparator" w:id="0">
    <w:p w:rsidR="001C7DEE" w:rsidRDefault="001C7DE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A78" w:rsidRPr="0036701D" w:rsidRDefault="00490A78" w:rsidP="00490A78">
    <w:pPr>
      <w:pStyle w:val="Header"/>
      <w:jc w:val="left"/>
      <w:rPr>
        <w:b/>
        <w:sz w:val="20"/>
      </w:rPr>
    </w:pPr>
    <w:smartTag w:uri="urn:schemas-microsoft-com:office:smarttags" w:element="place">
      <w:smartTag w:uri="urn:schemas-microsoft-com:office:smarttags" w:element="country-region">
        <w:r w:rsidRPr="0036701D">
          <w:rPr>
            <w:b/>
            <w:sz w:val="20"/>
          </w:rPr>
          <w:t>United States</w:t>
        </w:r>
      </w:smartTag>
    </w:smartTag>
    <w:r w:rsidRPr="0036701D">
      <w:rPr>
        <w:b/>
        <w:sz w:val="20"/>
      </w:rPr>
      <w:t xml:space="preserve"> Department of Agriculture-Natural Resources Conservation Service</w:t>
    </w:r>
  </w:p>
  <w:p w:rsidR="00490A78" w:rsidRDefault="00490A78" w:rsidP="00490A78">
    <w:pPr>
      <w:pStyle w:val="Header"/>
      <w:jc w:val="left"/>
      <w:rPr>
        <w:sz w:val="20"/>
      </w:rPr>
    </w:pPr>
    <w:r w:rsidRPr="003749B3">
      <w:rPr>
        <w:sz w:val="20"/>
      </w:rPr>
      <w:t>Plant Materials &lt;http://plant-materials.nrcs.usda.gov/&gt;</w:t>
    </w:r>
  </w:p>
  <w:p w:rsidR="00490A78" w:rsidRPr="00490A78" w:rsidRDefault="00490A78" w:rsidP="00490A78">
    <w:pPr>
      <w:pStyle w:val="Header"/>
      <w:jc w:val="left"/>
      <w:rPr>
        <w:sz w:val="16"/>
        <w:szCs w:val="16"/>
      </w:rPr>
    </w:pPr>
    <w:r w:rsidRPr="001F7210">
      <w:rPr>
        <w:sz w:val="20"/>
      </w:rPr>
      <w:t>Plant Fact Sheet/Guide Coordination Page &lt;http://plant-</w:t>
    </w:r>
    <w:r w:rsidRPr="00490A78">
      <w:rPr>
        <w:sz w:val="20"/>
      </w:rPr>
      <w:t>materials.nrcs.usda.gov/intranet/pfs.html&gt;</w:t>
    </w:r>
  </w:p>
  <w:p w:rsidR="00490A78" w:rsidRPr="00490A78" w:rsidRDefault="00490A78" w:rsidP="00490A78">
    <w:pPr>
      <w:pStyle w:val="Header"/>
      <w:jc w:val="left"/>
      <w:rPr>
        <w:sz w:val="20"/>
      </w:rPr>
    </w:pPr>
    <w:smartTag w:uri="urn:schemas-microsoft-com:office:smarttags" w:element="place">
      <w:smartTag w:uri="urn:schemas-microsoft-com:office:smarttags" w:element="PlaceName">
        <w:r w:rsidRPr="00490A78">
          <w:rPr>
            <w:sz w:val="20"/>
          </w:rPr>
          <w:t>National</w:t>
        </w:r>
      </w:smartTag>
      <w:r w:rsidRPr="00490A78">
        <w:rPr>
          <w:sz w:val="20"/>
        </w:rPr>
        <w:t xml:space="preserve"> </w:t>
      </w:r>
      <w:smartTag w:uri="urn:schemas-microsoft-com:office:smarttags" w:element="PlaceName">
        <w:r w:rsidRPr="00490A78">
          <w:rPr>
            <w:sz w:val="20"/>
          </w:rPr>
          <w:t>Plant</w:t>
        </w:r>
      </w:smartTag>
      <w:r w:rsidRPr="00490A78">
        <w:rPr>
          <w:sz w:val="20"/>
        </w:rPr>
        <w:t xml:space="preserve"> </w:t>
      </w:r>
      <w:smartTag w:uri="urn:schemas-microsoft-com:office:smarttags" w:element="PlaceName">
        <w:r w:rsidRPr="00490A78">
          <w:rPr>
            <w:sz w:val="20"/>
          </w:rPr>
          <w:t>Data</w:t>
        </w:r>
      </w:smartTag>
      <w:r w:rsidRPr="00490A78">
        <w:rPr>
          <w:sz w:val="20"/>
        </w:rPr>
        <w:t xml:space="preserve"> </w:t>
      </w:r>
      <w:smartTag w:uri="urn:schemas-microsoft-com:office:smarttags" w:element="PlaceType">
        <w:r w:rsidRPr="00490A78">
          <w:rPr>
            <w:sz w:val="20"/>
          </w:rPr>
          <w:t>Center</w:t>
        </w:r>
      </w:smartTag>
    </w:smartTag>
    <w:r w:rsidRPr="00490A78">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490A78" w:rsidRDefault="00B730E7" w:rsidP="00490A7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7DEE" w:rsidRDefault="001C7DEE">
      <w:r>
        <w:separator/>
      </w:r>
    </w:p>
  </w:footnote>
  <w:footnote w:type="continuationSeparator" w:id="0">
    <w:p w:rsidR="001C7DEE" w:rsidRDefault="001C7DE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rsidP="004F0A5F">
    <w:pPr>
      <w:pStyle w:val="Header"/>
      <w:jc w:val="both"/>
    </w:pPr>
    <w:r>
      <w:pict>
        <v:line id="_x0000_s2108" style="position:absolute;left:0;text-align:left;z-index:251657728" from="-4.95pt,36.2pt" to="472.05pt,36.2pt" strokecolor="navy" strokeweight="3pt"/>
      </w:pict>
    </w:r>
    <w:r w:rsidR="00902CDC">
      <w:rPr>
        <w:noProof/>
      </w:rPr>
      <w:drawing>
        <wp:inline distT="0" distB="0" distL="0" distR="0">
          <wp:extent cx="504825" cy="352425"/>
          <wp:effectExtent l="19050" t="0" r="9525" b="0"/>
          <wp:docPr id="3" name="Picture 3" descr="USDA2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DA2col"/>
                  <pic:cNvPicPr>
                    <a:picLocks noChangeAspect="1" noChangeArrowheads="1"/>
                  </pic:cNvPicPr>
                </pic:nvPicPr>
                <pic:blipFill>
                  <a:blip r:embed="rId1"/>
                  <a:srcRect/>
                  <a:stretch>
                    <a:fillRect/>
                  </a:stretch>
                </pic:blipFill>
                <pic:spPr bwMode="auto">
                  <a:xfrm>
                    <a:off x="0" y="0"/>
                    <a:ext cx="504825" cy="352425"/>
                  </a:xfrm>
                  <a:prstGeom prst="rect">
                    <a:avLst/>
                  </a:prstGeom>
                  <a:noFill/>
                  <a:ln w="9525">
                    <a:noFill/>
                    <a:miter lim="800000"/>
                    <a:headEnd/>
                    <a:tailEnd/>
                  </a:ln>
                </pic:spPr>
              </pic:pic>
            </a:graphicData>
          </a:graphic>
        </wp:inline>
      </w:drawing>
    </w:r>
    <w:r>
      <w:t xml:space="preserve">   </w:t>
    </w:r>
    <w:r w:rsidR="00902CDC">
      <w:rPr>
        <w:noProof/>
      </w:rPr>
      <w:drawing>
        <wp:inline distT="0" distB="0" distL="0" distR="0">
          <wp:extent cx="1257300" cy="390525"/>
          <wp:effectExtent l="19050" t="0" r="0" b="0"/>
          <wp:docPr id="4" name="Picture 4" descr="NRCS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RCScolor"/>
                  <pic:cNvPicPr>
                    <a:picLocks noChangeAspect="1" noChangeArrowheads="1"/>
                  </pic:cNvPicPr>
                </pic:nvPicPr>
                <pic:blipFill>
                  <a:blip r:embed="rId2"/>
                  <a:srcRect/>
                  <a:stretch>
                    <a:fillRect/>
                  </a:stretch>
                </pic:blipFill>
                <pic:spPr bwMode="auto">
                  <a:xfrm>
                    <a:off x="0" y="0"/>
                    <a:ext cx="1257300" cy="390525"/>
                  </a:xfrm>
                  <a:prstGeom prst="rect">
                    <a:avLst/>
                  </a:prstGeom>
                  <a:noFill/>
                  <a:ln w="9525">
                    <a:noFill/>
                    <a:miter lim="800000"/>
                    <a:headEnd/>
                    <a:tailEnd/>
                  </a:ln>
                </pic:spPr>
              </pic:pic>
            </a:graphicData>
          </a:graphic>
        </wp:inline>
      </w:drawing>
    </w:r>
    <w:r>
      <w:t xml:space="preserve">       </w:t>
    </w:r>
    <w:r w:rsidR="00C86821">
      <w:t xml:space="preserve">           </w:t>
    </w:r>
    <w:r w:rsidRPr="008455BA">
      <w:rPr>
        <w:color w:val="000080"/>
        <w:sz w:val="64"/>
        <w:szCs w:val="64"/>
      </w:rPr>
      <w:t>Plant Fact Sheet</w:t>
    </w:r>
    <w:r w:rsidRPr="007F678B">
      <w:rPr>
        <w:color w:val="000080"/>
        <w:sz w:val="60"/>
        <w:szCs w:val="60"/>
      </w:rPr>
      <w:t xml:space="preserve"> </w:t>
    </w:r>
    <w:r>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44CBE"/>
    <w:multiLevelType w:val="hybridMultilevel"/>
    <w:tmpl w:val="92B24E14"/>
    <w:lvl w:ilvl="0" w:tplc="04090001">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122BC"/>
    <w:rsid w:val="0005119F"/>
    <w:rsid w:val="00056463"/>
    <w:rsid w:val="000578C2"/>
    <w:rsid w:val="00067454"/>
    <w:rsid w:val="00074BEE"/>
    <w:rsid w:val="000813AC"/>
    <w:rsid w:val="000853E0"/>
    <w:rsid w:val="00086DF5"/>
    <w:rsid w:val="0009706C"/>
    <w:rsid w:val="000A37CF"/>
    <w:rsid w:val="000D3FD3"/>
    <w:rsid w:val="000E238B"/>
    <w:rsid w:val="000E33AE"/>
    <w:rsid w:val="000F1563"/>
    <w:rsid w:val="000F1970"/>
    <w:rsid w:val="00122C19"/>
    <w:rsid w:val="00164C49"/>
    <w:rsid w:val="00171009"/>
    <w:rsid w:val="0018267D"/>
    <w:rsid w:val="001C3283"/>
    <w:rsid w:val="001C5B20"/>
    <w:rsid w:val="001C6E25"/>
    <w:rsid w:val="001C7DEE"/>
    <w:rsid w:val="001D4C69"/>
    <w:rsid w:val="001E1DC1"/>
    <w:rsid w:val="002060D4"/>
    <w:rsid w:val="002148DF"/>
    <w:rsid w:val="00225C1F"/>
    <w:rsid w:val="002402CD"/>
    <w:rsid w:val="00243FDA"/>
    <w:rsid w:val="0024744E"/>
    <w:rsid w:val="0026727E"/>
    <w:rsid w:val="00290F5A"/>
    <w:rsid w:val="002B7160"/>
    <w:rsid w:val="002B7EA0"/>
    <w:rsid w:val="002C2B07"/>
    <w:rsid w:val="002D565F"/>
    <w:rsid w:val="002D7A49"/>
    <w:rsid w:val="002E624B"/>
    <w:rsid w:val="002F73A1"/>
    <w:rsid w:val="003631C1"/>
    <w:rsid w:val="00364165"/>
    <w:rsid w:val="00364785"/>
    <w:rsid w:val="00375E14"/>
    <w:rsid w:val="00377934"/>
    <w:rsid w:val="0038590F"/>
    <w:rsid w:val="003C15B9"/>
    <w:rsid w:val="003E064E"/>
    <w:rsid w:val="003F0370"/>
    <w:rsid w:val="003F1973"/>
    <w:rsid w:val="003F6CC7"/>
    <w:rsid w:val="004052E3"/>
    <w:rsid w:val="0040539A"/>
    <w:rsid w:val="004056E5"/>
    <w:rsid w:val="00410D61"/>
    <w:rsid w:val="004232F6"/>
    <w:rsid w:val="00427022"/>
    <w:rsid w:val="004340C9"/>
    <w:rsid w:val="004353FC"/>
    <w:rsid w:val="00437F11"/>
    <w:rsid w:val="00467E6E"/>
    <w:rsid w:val="00490A78"/>
    <w:rsid w:val="004D2497"/>
    <w:rsid w:val="004E4FFC"/>
    <w:rsid w:val="004F0A5F"/>
    <w:rsid w:val="005075C7"/>
    <w:rsid w:val="00521D04"/>
    <w:rsid w:val="00521DFD"/>
    <w:rsid w:val="0053664A"/>
    <w:rsid w:val="00542C86"/>
    <w:rsid w:val="00543788"/>
    <w:rsid w:val="005734E4"/>
    <w:rsid w:val="00575F72"/>
    <w:rsid w:val="00584D90"/>
    <w:rsid w:val="00592CFA"/>
    <w:rsid w:val="005947CB"/>
    <w:rsid w:val="00596AF0"/>
    <w:rsid w:val="005E1012"/>
    <w:rsid w:val="005E15C4"/>
    <w:rsid w:val="00601451"/>
    <w:rsid w:val="006456D2"/>
    <w:rsid w:val="0066284F"/>
    <w:rsid w:val="0067494F"/>
    <w:rsid w:val="0068051E"/>
    <w:rsid w:val="00691A2B"/>
    <w:rsid w:val="0069795E"/>
    <w:rsid w:val="006A236C"/>
    <w:rsid w:val="006B50C7"/>
    <w:rsid w:val="006C47E2"/>
    <w:rsid w:val="006C57D6"/>
    <w:rsid w:val="00720F5A"/>
    <w:rsid w:val="00722AE5"/>
    <w:rsid w:val="0073470D"/>
    <w:rsid w:val="00742DE3"/>
    <w:rsid w:val="007568F8"/>
    <w:rsid w:val="007634D2"/>
    <w:rsid w:val="00771F75"/>
    <w:rsid w:val="00775092"/>
    <w:rsid w:val="00793866"/>
    <w:rsid w:val="007B19B8"/>
    <w:rsid w:val="007B65A2"/>
    <w:rsid w:val="007C52E4"/>
    <w:rsid w:val="007D59C8"/>
    <w:rsid w:val="007D6094"/>
    <w:rsid w:val="007E199F"/>
    <w:rsid w:val="007F678B"/>
    <w:rsid w:val="0080046C"/>
    <w:rsid w:val="008401FE"/>
    <w:rsid w:val="008455BA"/>
    <w:rsid w:val="00851CE4"/>
    <w:rsid w:val="008973EA"/>
    <w:rsid w:val="008A54DC"/>
    <w:rsid w:val="008B266D"/>
    <w:rsid w:val="008E07DD"/>
    <w:rsid w:val="008F3010"/>
    <w:rsid w:val="008F3D5A"/>
    <w:rsid w:val="00900967"/>
    <w:rsid w:val="00901F5F"/>
    <w:rsid w:val="00902967"/>
    <w:rsid w:val="00902CDC"/>
    <w:rsid w:val="0091189C"/>
    <w:rsid w:val="00921A0C"/>
    <w:rsid w:val="00923C84"/>
    <w:rsid w:val="009251A8"/>
    <w:rsid w:val="00955302"/>
    <w:rsid w:val="009574D3"/>
    <w:rsid w:val="00993410"/>
    <w:rsid w:val="009A6ABB"/>
    <w:rsid w:val="009B2C88"/>
    <w:rsid w:val="009B500E"/>
    <w:rsid w:val="009C43C0"/>
    <w:rsid w:val="009C4AB6"/>
    <w:rsid w:val="009D5F78"/>
    <w:rsid w:val="009E69D0"/>
    <w:rsid w:val="009F75FF"/>
    <w:rsid w:val="00A04447"/>
    <w:rsid w:val="00A202F1"/>
    <w:rsid w:val="00A206EF"/>
    <w:rsid w:val="00A4123D"/>
    <w:rsid w:val="00A72C1F"/>
    <w:rsid w:val="00A74C23"/>
    <w:rsid w:val="00A757A6"/>
    <w:rsid w:val="00AB2100"/>
    <w:rsid w:val="00AD3DE9"/>
    <w:rsid w:val="00AD6B1D"/>
    <w:rsid w:val="00AD7A48"/>
    <w:rsid w:val="00AE16D3"/>
    <w:rsid w:val="00AE6C85"/>
    <w:rsid w:val="00AE7FE0"/>
    <w:rsid w:val="00AF113F"/>
    <w:rsid w:val="00B007E4"/>
    <w:rsid w:val="00B4111B"/>
    <w:rsid w:val="00B46734"/>
    <w:rsid w:val="00B55E68"/>
    <w:rsid w:val="00B730E7"/>
    <w:rsid w:val="00B74ADB"/>
    <w:rsid w:val="00B8425D"/>
    <w:rsid w:val="00B8587A"/>
    <w:rsid w:val="00B91398"/>
    <w:rsid w:val="00B950B8"/>
    <w:rsid w:val="00BB3788"/>
    <w:rsid w:val="00BD6CEF"/>
    <w:rsid w:val="00BE5356"/>
    <w:rsid w:val="00C01023"/>
    <w:rsid w:val="00C36DFB"/>
    <w:rsid w:val="00C5618B"/>
    <w:rsid w:val="00C600AC"/>
    <w:rsid w:val="00C70E6D"/>
    <w:rsid w:val="00C750F0"/>
    <w:rsid w:val="00C86821"/>
    <w:rsid w:val="00CC333A"/>
    <w:rsid w:val="00CD49CC"/>
    <w:rsid w:val="00CF7EC1"/>
    <w:rsid w:val="00D36FE9"/>
    <w:rsid w:val="00D62818"/>
    <w:rsid w:val="00D763AA"/>
    <w:rsid w:val="00D82E30"/>
    <w:rsid w:val="00D85A0E"/>
    <w:rsid w:val="00D93BB2"/>
    <w:rsid w:val="00D96F91"/>
    <w:rsid w:val="00DB759E"/>
    <w:rsid w:val="00DC7C36"/>
    <w:rsid w:val="00DF5DD4"/>
    <w:rsid w:val="00DF637C"/>
    <w:rsid w:val="00E070BC"/>
    <w:rsid w:val="00E17239"/>
    <w:rsid w:val="00E179D1"/>
    <w:rsid w:val="00E44696"/>
    <w:rsid w:val="00E52D11"/>
    <w:rsid w:val="00E67094"/>
    <w:rsid w:val="00E70B03"/>
    <w:rsid w:val="00E76D72"/>
    <w:rsid w:val="00E8374E"/>
    <w:rsid w:val="00EB2DCC"/>
    <w:rsid w:val="00EB6E21"/>
    <w:rsid w:val="00EC66C3"/>
    <w:rsid w:val="00EE53C7"/>
    <w:rsid w:val="00EF0022"/>
    <w:rsid w:val="00F202B5"/>
    <w:rsid w:val="00F32D64"/>
    <w:rsid w:val="00F4524E"/>
    <w:rsid w:val="00F802DB"/>
    <w:rsid w:val="00FA19A6"/>
    <w:rsid w:val="00FA69D6"/>
    <w:rsid w:val="00FA77B1"/>
    <w:rsid w:val="00FB5813"/>
    <w:rsid w:val="00FB6A21"/>
    <w:rsid w:val="00FC49F5"/>
    <w:rsid w:val="00FC517F"/>
    <w:rsid w:val="00FE63F8"/>
    <w:rsid w:val="00FE6D04"/>
    <w:rsid w:val="00FE7194"/>
    <w:rsid w:val="00FF2A77"/>
    <w:rsid w:val="00FF3880"/>
    <w:rsid w:val="00FF5F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search1">
    <w:name w:val="search1"/>
    <w:basedOn w:val="DefaultParagraphFont"/>
    <w:rsid w:val="009B500E"/>
    <w:rPr>
      <w:color w:val="228622"/>
    </w:rPr>
  </w:style>
  <w:style w:type="character" w:styleId="Emphasis">
    <w:name w:val="Emphasis"/>
    <w:basedOn w:val="DefaultParagraphFont"/>
    <w:qFormat/>
    <w:rsid w:val="009B500E"/>
    <w:rPr>
      <w:i/>
      <w:iCs/>
    </w:rPr>
  </w:style>
  <w:style w:type="paragraph" w:styleId="HTMLPreformatted">
    <w:name w:val="HTML Preformatted"/>
    <w:basedOn w:val="Normal"/>
    <w:rsid w:val="00A04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paragraph" w:customStyle="1" w:styleId="classind3">
    <w:name w:val="classind3"/>
    <w:basedOn w:val="Normal"/>
    <w:rsid w:val="00900967"/>
    <w:pPr>
      <w:spacing w:before="100" w:beforeAutospacing="1" w:after="100" w:afterAutospacing="1"/>
      <w:jc w:val="left"/>
    </w:pPr>
    <w:rPr>
      <w:rFonts w:ascii="Verdana" w:hAnsi="Verdana"/>
      <w:color w:val="000000"/>
      <w:sz w:val="17"/>
      <w:szCs w:val="17"/>
    </w:rPr>
  </w:style>
  <w:style w:type="character" w:styleId="HTMLCite">
    <w:name w:val="HTML Cite"/>
    <w:basedOn w:val="DefaultParagraphFont"/>
    <w:rsid w:val="00900967"/>
    <w:rPr>
      <w:i/>
      <w:iCs/>
    </w:rPr>
  </w:style>
  <w:style w:type="character" w:customStyle="1" w:styleId="sm1">
    <w:name w:val="sm1"/>
    <w:basedOn w:val="DefaultParagraphFont"/>
    <w:rsid w:val="000813AC"/>
    <w:rPr>
      <w:rFonts w:ascii="Verdana" w:hAnsi="Verdana" w:hint="default"/>
      <w:sz w:val="14"/>
      <w:szCs w:val="14"/>
    </w:rPr>
  </w:style>
</w:styles>
</file>

<file path=word/webSettings.xml><?xml version="1.0" encoding="utf-8"?>
<w:webSettings xmlns:r="http://schemas.openxmlformats.org/officeDocument/2006/relationships" xmlns:w="http://schemas.openxmlformats.org/wordprocessingml/2006/main">
  <w:divs>
    <w:div w:id="166749573">
      <w:bodyDiv w:val="1"/>
      <w:marLeft w:val="0"/>
      <w:marRight w:val="0"/>
      <w:marTop w:val="0"/>
      <w:marBottom w:val="0"/>
      <w:divBdr>
        <w:top w:val="none" w:sz="0" w:space="0" w:color="auto"/>
        <w:left w:val="none" w:sz="0" w:space="0" w:color="auto"/>
        <w:bottom w:val="none" w:sz="0" w:space="0" w:color="auto"/>
        <w:right w:val="none" w:sz="0" w:space="0" w:color="auto"/>
      </w:divBdr>
    </w:div>
    <w:div w:id="490868973">
      <w:bodyDiv w:val="1"/>
      <w:marLeft w:val="0"/>
      <w:marRight w:val="0"/>
      <w:marTop w:val="0"/>
      <w:marBottom w:val="0"/>
      <w:divBdr>
        <w:top w:val="none" w:sz="0" w:space="0" w:color="auto"/>
        <w:left w:val="none" w:sz="0" w:space="0" w:color="auto"/>
        <w:bottom w:val="none" w:sz="0" w:space="0" w:color="auto"/>
        <w:right w:val="none" w:sz="0" w:space="0" w:color="auto"/>
      </w:divBdr>
    </w:div>
    <w:div w:id="728726152">
      <w:bodyDiv w:val="1"/>
      <w:marLeft w:val="0"/>
      <w:marRight w:val="0"/>
      <w:marTop w:val="0"/>
      <w:marBottom w:val="0"/>
      <w:divBdr>
        <w:top w:val="none" w:sz="0" w:space="0" w:color="auto"/>
        <w:left w:val="none" w:sz="0" w:space="0" w:color="auto"/>
        <w:bottom w:val="none" w:sz="0" w:space="0" w:color="auto"/>
        <w:right w:val="none" w:sz="0" w:space="0" w:color="auto"/>
      </w:divBdr>
    </w:div>
    <w:div w:id="815992109">
      <w:bodyDiv w:val="1"/>
      <w:marLeft w:val="0"/>
      <w:marRight w:val="0"/>
      <w:marTop w:val="0"/>
      <w:marBottom w:val="0"/>
      <w:divBdr>
        <w:top w:val="none" w:sz="0" w:space="0" w:color="auto"/>
        <w:left w:val="none" w:sz="0" w:space="0" w:color="auto"/>
        <w:bottom w:val="none" w:sz="0" w:space="0" w:color="auto"/>
        <w:right w:val="none" w:sz="0" w:space="0" w:color="auto"/>
      </w:divBdr>
    </w:div>
    <w:div w:id="1190794802">
      <w:bodyDiv w:val="1"/>
      <w:marLeft w:val="0"/>
      <w:marRight w:val="0"/>
      <w:marTop w:val="0"/>
      <w:marBottom w:val="0"/>
      <w:divBdr>
        <w:top w:val="none" w:sz="0" w:space="0" w:color="auto"/>
        <w:left w:val="none" w:sz="0" w:space="0" w:color="auto"/>
        <w:bottom w:val="none" w:sz="0" w:space="0" w:color="auto"/>
        <w:right w:val="none" w:sz="0" w:space="0" w:color="auto"/>
      </w:divBdr>
    </w:div>
    <w:div w:id="1722049892">
      <w:bodyDiv w:val="1"/>
      <w:marLeft w:val="0"/>
      <w:marRight w:val="0"/>
      <w:marTop w:val="0"/>
      <w:marBottom w:val="0"/>
      <w:divBdr>
        <w:top w:val="none" w:sz="0" w:space="0" w:color="auto"/>
        <w:left w:val="none" w:sz="0" w:space="0" w:color="auto"/>
        <w:bottom w:val="none" w:sz="0" w:space="0" w:color="auto"/>
        <w:right w:val="none" w:sz="0" w:space="0" w:color="auto"/>
      </w:divBdr>
    </w:div>
    <w:div w:id="1865360655">
      <w:bodyDiv w:val="1"/>
      <w:marLeft w:val="0"/>
      <w:marRight w:val="0"/>
      <w:marTop w:val="0"/>
      <w:marBottom w:val="0"/>
      <w:divBdr>
        <w:top w:val="none" w:sz="0" w:space="0" w:color="auto"/>
        <w:left w:val="none" w:sz="0" w:space="0" w:color="auto"/>
        <w:bottom w:val="none" w:sz="0" w:space="0" w:color="auto"/>
        <w:right w:val="none" w:sz="0" w:space="0" w:color="auto"/>
      </w:divBdr>
    </w:div>
    <w:div w:id="188004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Plant-Materials.nrcs.usda.gov"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plants.usda.gov"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nrcs.usda.gov/about/civilrights/" TargetMode="External"/><Relationship Id="rId10" Type="http://schemas.openxmlformats.org/officeDocument/2006/relationships/hyperlink" Target="http://www.nmnh.si.edu/botan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usda.gov/oo/target.ht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red elderberry</vt:lpstr>
    </vt:vector>
  </TitlesOfParts>
  <Company>USDA NRCS National Plant Data Center</Company>
  <LinksUpToDate>false</LinksUpToDate>
  <CharactersWithSpaces>7797</CharactersWithSpaces>
  <SharedDoc>false</SharedDoc>
  <HLinks>
    <vt:vector size="30"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ariant>
        <vt:i4>2818100</vt:i4>
      </vt:variant>
      <vt:variant>
        <vt:i4>0</vt:i4>
      </vt:variant>
      <vt:variant>
        <vt:i4>0</vt:i4>
      </vt:variant>
      <vt:variant>
        <vt:i4>5</vt:i4>
      </vt:variant>
      <vt:variant>
        <vt:lpwstr>http://www.nmnh.si.edu/botany/</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elderberry</dc:title>
  <dc:subject>Sambucus racemosa var. racemosa</dc:subject>
  <dc:creator>J. Scott Peterson</dc:creator>
  <cp:keywords/>
  <cp:lastModifiedBy>William Farrell</cp:lastModifiedBy>
  <cp:revision>2</cp:revision>
  <cp:lastPrinted>2007-06-25T19:21:00Z</cp:lastPrinted>
  <dcterms:created xsi:type="dcterms:W3CDTF">2011-01-25T17:55:00Z</dcterms:created>
  <dcterms:modified xsi:type="dcterms:W3CDTF">2011-01-25T17:55:00Z</dcterms:modified>
</cp:coreProperties>
</file>