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headerReference w:type="default" r:id="rId9"/>
          <w:footerReference w:type="default" r:id="rId10"/>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E87961" w:rsidP="00564985">
      <w:pPr>
        <w:pStyle w:val="Heading1"/>
        <w:rPr>
          <w:i w:val="0"/>
        </w:rPr>
      </w:pPr>
      <w:r>
        <w:rPr>
          <w:i w:val="0"/>
        </w:rPr>
        <w:lastRenderedPageBreak/>
        <w:t>meadow checkerbloom</w:t>
      </w:r>
    </w:p>
    <w:p w:rsidR="00CE5409" w:rsidRPr="00561A8A" w:rsidRDefault="00E87961" w:rsidP="00561A8A">
      <w:pPr>
        <w:pStyle w:val="Heading2"/>
      </w:pPr>
      <w:proofErr w:type="spellStart"/>
      <w:r>
        <w:t>Sidalcea</w:t>
      </w:r>
      <w:proofErr w:type="spellEnd"/>
      <w:r>
        <w:t xml:space="preserve"> </w:t>
      </w:r>
      <w:proofErr w:type="spellStart"/>
      <w:r>
        <w:t>campestris</w:t>
      </w:r>
      <w:proofErr w:type="spellEnd"/>
      <w:r w:rsidR="00CE5409" w:rsidRPr="00561A8A">
        <w:t xml:space="preserve"> </w:t>
      </w:r>
      <w:r w:rsidR="00FB061F">
        <w:rPr>
          <w:i w:val="0"/>
        </w:rPr>
        <w:t>Greene</w:t>
      </w:r>
    </w:p>
    <w:p w:rsidR="00CE5409" w:rsidRPr="00561A8A" w:rsidRDefault="00CE5409" w:rsidP="00A91834">
      <w:pPr>
        <w:pStyle w:val="PlantSymbol"/>
      </w:pPr>
      <w:r w:rsidRPr="00561A8A">
        <w:t xml:space="preserve">Plant Symbol = </w:t>
      </w:r>
      <w:r w:rsidR="00E87961">
        <w:t>SICA</w:t>
      </w:r>
      <w:r w:rsidR="00FB061F">
        <w:t>2</w:t>
      </w:r>
    </w:p>
    <w:p w:rsidR="00A1146D" w:rsidRDefault="008455BA" w:rsidP="00A1146D">
      <w:pPr>
        <w:pStyle w:val="BodytextNRCS"/>
        <w:spacing w:before="240"/>
      </w:pPr>
      <w:r w:rsidRPr="00561A8A">
        <w:t xml:space="preserve">Contributed by: </w:t>
      </w:r>
      <w:r w:rsidR="00A1146D">
        <w:t xml:space="preserve">USDA NRCS </w:t>
      </w:r>
      <w:r w:rsidR="00D123D2">
        <w:t xml:space="preserve">Corvallis </w:t>
      </w:r>
      <w:r w:rsidR="00A1146D">
        <w:t>P</w:t>
      </w:r>
      <w:r w:rsidR="00D123D2">
        <w:t xml:space="preserve">lant </w:t>
      </w:r>
      <w:r w:rsidR="00A1146D">
        <w:t>M</w:t>
      </w:r>
      <w:r w:rsidR="00D123D2">
        <w:t xml:space="preserve">aterials </w:t>
      </w:r>
      <w:r w:rsidR="00A1146D">
        <w:t>C</w:t>
      </w:r>
      <w:r w:rsidR="00D123D2">
        <w:t>enter</w:t>
      </w:r>
      <w:r w:rsidR="006F152C">
        <w:t>, Oregon</w:t>
      </w:r>
    </w:p>
    <w:p w:rsidR="00736625" w:rsidRDefault="00736625" w:rsidP="00736625">
      <w:pPr>
        <w:pStyle w:val="NRCSBodyText"/>
        <w:keepNext/>
        <w:spacing w:before="240"/>
      </w:pPr>
      <w:r>
        <w:rPr>
          <w:noProof/>
          <w:sz w:val="16"/>
          <w:szCs w:val="16"/>
        </w:rPr>
        <w:drawing>
          <wp:inline distT="0" distB="0" distL="0" distR="0">
            <wp:extent cx="2971800" cy="2228850"/>
            <wp:effectExtent l="19050" t="0" r="0" b="0"/>
            <wp:docPr id="2" name="Picture 1" descr="Field of meadow checkerbloom flowering at the NRCS Corvallis Plant Materials Center in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dowcheckermallow.JPG"/>
                    <pic:cNvPicPr/>
                  </pic:nvPicPr>
                  <pic:blipFill>
                    <a:blip r:embed="rId11" cstate="print"/>
                    <a:stretch>
                      <a:fillRect/>
                    </a:stretch>
                  </pic:blipFill>
                  <pic:spPr>
                    <a:xfrm>
                      <a:off x="0" y="0"/>
                      <a:ext cx="2971800" cy="2228850"/>
                    </a:xfrm>
                    <a:prstGeom prst="rect">
                      <a:avLst/>
                    </a:prstGeom>
                  </pic:spPr>
                </pic:pic>
              </a:graphicData>
            </a:graphic>
          </wp:inline>
        </w:drawing>
      </w:r>
    </w:p>
    <w:p w:rsidR="00736625" w:rsidRPr="00736625" w:rsidRDefault="00736625" w:rsidP="003349CE">
      <w:pPr>
        <w:pStyle w:val="CaptionNRCS"/>
      </w:pPr>
      <w:r>
        <w:t>Photo by Amy Bartow, NRCS Corvallis Plant Materials Center, 2009</w:t>
      </w:r>
    </w:p>
    <w:p w:rsidR="00CD49CC" w:rsidRPr="00561A8A" w:rsidRDefault="008455BA" w:rsidP="000968E2">
      <w:pPr>
        <w:pStyle w:val="Heading3"/>
        <w:spacing w:before="240"/>
        <w:rPr>
          <w:b w:val="0"/>
          <w:i/>
        </w:rPr>
      </w:pPr>
      <w:r w:rsidRPr="00561A8A">
        <w:t>Alternat</w:t>
      </w:r>
      <w:r w:rsidR="00D334AA">
        <w:t>ive</w:t>
      </w:r>
      <w:r w:rsidRPr="00561A8A">
        <w:t xml:space="preserve"> Names</w:t>
      </w:r>
    </w:p>
    <w:p w:rsidR="00CD49CC" w:rsidRDefault="00D123D2" w:rsidP="003E6391">
      <w:pPr>
        <w:pStyle w:val="NRCSBodyText"/>
        <w:rPr>
          <w:i/>
        </w:rPr>
      </w:pPr>
      <w:r>
        <w:rPr>
          <w:i/>
        </w:rPr>
        <w:t xml:space="preserve">Alternate </w:t>
      </w:r>
      <w:r w:rsidR="00D334AA">
        <w:rPr>
          <w:i/>
        </w:rPr>
        <w:t xml:space="preserve">Common Names: </w:t>
      </w:r>
      <w:r w:rsidR="00025EF7">
        <w:t>meadow checker</w:t>
      </w:r>
      <w:r w:rsidR="00212CB6">
        <w:t>-</w:t>
      </w:r>
      <w:r w:rsidR="00025EF7">
        <w:t>mallow</w:t>
      </w:r>
      <w:r w:rsidR="00D8099F">
        <w:t xml:space="preserve">, </w:t>
      </w:r>
      <w:r w:rsidR="004D5CE2">
        <w:t>tall wild</w:t>
      </w:r>
      <w:r w:rsidR="00D8099F">
        <w:t xml:space="preserve"> hollyhock</w:t>
      </w:r>
      <w:r w:rsidR="00CB666C">
        <w:t xml:space="preserve">, tall wild </w:t>
      </w:r>
      <w:proofErr w:type="spellStart"/>
      <w:r w:rsidR="00CB666C">
        <w:t>checkermallow</w:t>
      </w:r>
      <w:proofErr w:type="spellEnd"/>
    </w:p>
    <w:p w:rsidR="00D334AA" w:rsidRPr="000968E2" w:rsidRDefault="00D123D2" w:rsidP="00443C65">
      <w:pPr>
        <w:pStyle w:val="NRCSBodyText"/>
        <w:spacing w:before="120"/>
        <w:rPr>
          <w:i/>
        </w:rPr>
      </w:pPr>
      <w:r>
        <w:rPr>
          <w:i/>
        </w:rPr>
        <w:t xml:space="preserve">Alternate </w:t>
      </w:r>
      <w:r w:rsidR="00E848D6">
        <w:rPr>
          <w:i/>
        </w:rPr>
        <w:t xml:space="preserve">Scientific Names: </w:t>
      </w:r>
      <w:proofErr w:type="spellStart"/>
      <w:r w:rsidR="00443C65">
        <w:rPr>
          <w:i/>
        </w:rPr>
        <w:t>Sidalcea</w:t>
      </w:r>
      <w:proofErr w:type="spellEnd"/>
      <w:r w:rsidR="00443C65">
        <w:rPr>
          <w:i/>
        </w:rPr>
        <w:t xml:space="preserve"> </w:t>
      </w:r>
      <w:proofErr w:type="spellStart"/>
      <w:r w:rsidR="00F92654">
        <w:rPr>
          <w:i/>
        </w:rPr>
        <w:t>sylvestris</w:t>
      </w:r>
      <w:proofErr w:type="spellEnd"/>
      <w:r w:rsidR="00443C65">
        <w:rPr>
          <w:i/>
        </w:rPr>
        <w:t xml:space="preserve"> </w:t>
      </w:r>
      <w:r w:rsidR="00F92654">
        <w:t>A. Nelson</w:t>
      </w:r>
    </w:p>
    <w:p w:rsidR="00CD49CC" w:rsidRPr="00561A8A" w:rsidRDefault="00CD49CC" w:rsidP="000968E2">
      <w:pPr>
        <w:pStyle w:val="Heading3"/>
        <w:spacing w:before="240"/>
        <w:rPr>
          <w:i/>
          <w:iCs/>
        </w:rPr>
      </w:pPr>
      <w:r w:rsidRPr="00561A8A">
        <w:t>Uses</w:t>
      </w:r>
    </w:p>
    <w:p w:rsidR="000968E2" w:rsidRDefault="00A53CA7" w:rsidP="000968E2">
      <w:pPr>
        <w:pStyle w:val="NRCSBodyText"/>
      </w:pPr>
      <w:r>
        <w:rPr>
          <w:i/>
        </w:rPr>
        <w:t xml:space="preserve">Pollinator habitat: </w:t>
      </w:r>
      <w:r w:rsidR="00310376">
        <w:t>M</w:t>
      </w:r>
      <w:r>
        <w:t>eadow checkerbloom</w:t>
      </w:r>
      <w:r w:rsidR="00310376">
        <w:t xml:space="preserve"> attracts </w:t>
      </w:r>
      <w:r w:rsidR="00991025">
        <w:t xml:space="preserve">a wide array of </w:t>
      </w:r>
      <w:r w:rsidR="00310376">
        <w:t xml:space="preserve">native bees, </w:t>
      </w:r>
      <w:r w:rsidR="00991025">
        <w:t>wasps, flies, beetles, and butterflies</w:t>
      </w:r>
      <w:r w:rsidR="00310376">
        <w:t>.  The flowers are</w:t>
      </w:r>
      <w:r>
        <w:t xml:space="preserve"> a </w:t>
      </w:r>
      <w:r w:rsidR="00200F92">
        <w:t xml:space="preserve">high-quality </w:t>
      </w:r>
      <w:r>
        <w:t xml:space="preserve">nectar source for the </w:t>
      </w:r>
      <w:r w:rsidR="00310376">
        <w:t xml:space="preserve">Oregon </w:t>
      </w:r>
      <w:r w:rsidR="00377C9F">
        <w:t xml:space="preserve">endangered Fender’s </w:t>
      </w:r>
      <w:r>
        <w:t>blue butterfly (</w:t>
      </w:r>
      <w:proofErr w:type="spellStart"/>
      <w:r w:rsidRPr="00A53CA7">
        <w:rPr>
          <w:i/>
        </w:rPr>
        <w:t>Plebejus</w:t>
      </w:r>
      <w:proofErr w:type="spellEnd"/>
      <w:r w:rsidRPr="00A53CA7">
        <w:rPr>
          <w:i/>
        </w:rPr>
        <w:t xml:space="preserve"> </w:t>
      </w:r>
      <w:proofErr w:type="spellStart"/>
      <w:r w:rsidRPr="00A53CA7">
        <w:rPr>
          <w:i/>
        </w:rPr>
        <w:t>icarioides</w:t>
      </w:r>
      <w:proofErr w:type="spellEnd"/>
      <w:r w:rsidRPr="00A53CA7">
        <w:rPr>
          <w:i/>
        </w:rPr>
        <w:t xml:space="preserve"> </w:t>
      </w:r>
      <w:proofErr w:type="spellStart"/>
      <w:r w:rsidRPr="00A53CA7">
        <w:rPr>
          <w:i/>
        </w:rPr>
        <w:t>fenderi</w:t>
      </w:r>
      <w:proofErr w:type="spellEnd"/>
      <w:r>
        <w:t>)</w:t>
      </w:r>
      <w:r w:rsidR="00377C9F">
        <w:t xml:space="preserve">, and a possible </w:t>
      </w:r>
      <w:r w:rsidR="00DB7F7B">
        <w:t xml:space="preserve">butterfly </w:t>
      </w:r>
      <w:r w:rsidR="00377C9F">
        <w:t xml:space="preserve">host plant for </w:t>
      </w:r>
      <w:r w:rsidR="00377C9F">
        <w:rPr>
          <w:color w:val="531700"/>
        </w:rPr>
        <w:t xml:space="preserve">the </w:t>
      </w:r>
      <w:r w:rsidR="00DB7F7B">
        <w:rPr>
          <w:color w:val="531700"/>
        </w:rPr>
        <w:t>W</w:t>
      </w:r>
      <w:r w:rsidR="00377C9F">
        <w:rPr>
          <w:color w:val="531700"/>
        </w:rPr>
        <w:t xml:space="preserve">est Coast </w:t>
      </w:r>
      <w:r w:rsidR="00DB7F7B">
        <w:rPr>
          <w:color w:val="531700"/>
        </w:rPr>
        <w:t>l</w:t>
      </w:r>
      <w:r w:rsidR="00377C9F">
        <w:rPr>
          <w:color w:val="531700"/>
        </w:rPr>
        <w:t>ady (</w:t>
      </w:r>
      <w:r w:rsidR="00377C9F">
        <w:rPr>
          <w:i/>
          <w:iCs/>
          <w:color w:val="531700"/>
        </w:rPr>
        <w:t xml:space="preserve">Vanessa </w:t>
      </w:r>
      <w:proofErr w:type="spellStart"/>
      <w:r w:rsidR="00377C9F">
        <w:rPr>
          <w:i/>
          <w:iCs/>
          <w:color w:val="531700"/>
        </w:rPr>
        <w:t>annabella</w:t>
      </w:r>
      <w:proofErr w:type="spellEnd"/>
      <w:r w:rsidR="00DB7F7B">
        <w:rPr>
          <w:color w:val="531700"/>
        </w:rPr>
        <w:t>), common checkered s</w:t>
      </w:r>
      <w:r w:rsidR="00377C9F">
        <w:rPr>
          <w:color w:val="531700"/>
        </w:rPr>
        <w:t>kipper (</w:t>
      </w:r>
      <w:proofErr w:type="spellStart"/>
      <w:r w:rsidR="00377C9F">
        <w:rPr>
          <w:i/>
          <w:iCs/>
          <w:color w:val="531700"/>
        </w:rPr>
        <w:t>Pyrgus</w:t>
      </w:r>
      <w:proofErr w:type="spellEnd"/>
      <w:r w:rsidR="00377C9F">
        <w:rPr>
          <w:i/>
          <w:iCs/>
          <w:color w:val="531700"/>
        </w:rPr>
        <w:t xml:space="preserve"> </w:t>
      </w:r>
      <w:proofErr w:type="spellStart"/>
      <w:r w:rsidR="00377C9F">
        <w:rPr>
          <w:i/>
          <w:iCs/>
          <w:color w:val="531700"/>
        </w:rPr>
        <w:t>communis</w:t>
      </w:r>
      <w:proofErr w:type="spellEnd"/>
      <w:r w:rsidR="00DB7F7B">
        <w:rPr>
          <w:color w:val="531700"/>
        </w:rPr>
        <w:t>), painted l</w:t>
      </w:r>
      <w:r w:rsidR="00377C9F">
        <w:rPr>
          <w:color w:val="531700"/>
        </w:rPr>
        <w:t>ady (</w:t>
      </w:r>
      <w:r w:rsidR="00377C9F">
        <w:rPr>
          <w:i/>
          <w:iCs/>
          <w:color w:val="531700"/>
        </w:rPr>
        <w:t xml:space="preserve">Vanessa </w:t>
      </w:r>
      <w:proofErr w:type="spellStart"/>
      <w:r w:rsidR="00377C9F">
        <w:rPr>
          <w:i/>
          <w:iCs/>
          <w:color w:val="531700"/>
        </w:rPr>
        <w:t>cardui</w:t>
      </w:r>
      <w:proofErr w:type="spellEnd"/>
      <w:r w:rsidR="00DB7F7B">
        <w:rPr>
          <w:color w:val="531700"/>
        </w:rPr>
        <w:t>), gray h</w:t>
      </w:r>
      <w:r w:rsidR="00377C9F">
        <w:rPr>
          <w:color w:val="531700"/>
        </w:rPr>
        <w:t>airstreak (</w:t>
      </w:r>
      <w:proofErr w:type="spellStart"/>
      <w:r w:rsidR="00377C9F">
        <w:rPr>
          <w:i/>
          <w:iCs/>
          <w:color w:val="531700"/>
        </w:rPr>
        <w:t>Strymon</w:t>
      </w:r>
      <w:proofErr w:type="spellEnd"/>
      <w:r w:rsidR="00377C9F">
        <w:rPr>
          <w:i/>
          <w:iCs/>
          <w:color w:val="531700"/>
        </w:rPr>
        <w:t xml:space="preserve"> </w:t>
      </w:r>
      <w:proofErr w:type="spellStart"/>
      <w:r w:rsidR="00377C9F">
        <w:rPr>
          <w:i/>
          <w:iCs/>
          <w:color w:val="531700"/>
        </w:rPr>
        <w:t>melinus</w:t>
      </w:r>
      <w:proofErr w:type="spellEnd"/>
      <w:r w:rsidR="00DB7F7B">
        <w:rPr>
          <w:color w:val="531700"/>
        </w:rPr>
        <w:t>), and American l</w:t>
      </w:r>
      <w:r w:rsidR="007C7AA2">
        <w:rPr>
          <w:color w:val="531700"/>
        </w:rPr>
        <w:t>ady</w:t>
      </w:r>
      <w:r w:rsidR="00377C9F">
        <w:rPr>
          <w:color w:val="531700"/>
        </w:rPr>
        <w:t xml:space="preserve"> (</w:t>
      </w:r>
      <w:r w:rsidR="00377C9F">
        <w:rPr>
          <w:i/>
          <w:iCs/>
          <w:color w:val="531700"/>
        </w:rPr>
        <w:t xml:space="preserve">Vanessa </w:t>
      </w:r>
      <w:proofErr w:type="spellStart"/>
      <w:r w:rsidR="00377C9F">
        <w:rPr>
          <w:i/>
          <w:iCs/>
          <w:color w:val="531700"/>
        </w:rPr>
        <w:t>virginiensis</w:t>
      </w:r>
      <w:proofErr w:type="spellEnd"/>
      <w:r w:rsidR="00377C9F">
        <w:rPr>
          <w:color w:val="531700"/>
        </w:rPr>
        <w:t>)</w:t>
      </w:r>
      <w:r>
        <w:t>.</w:t>
      </w:r>
      <w:r w:rsidR="00991025">
        <w:t xml:space="preserve">  There is also a species of native bee (</w:t>
      </w:r>
      <w:proofErr w:type="spellStart"/>
      <w:r w:rsidR="00991025" w:rsidRPr="00991025">
        <w:rPr>
          <w:i/>
          <w:iCs/>
        </w:rPr>
        <w:t>Diadasia</w:t>
      </w:r>
      <w:proofErr w:type="spellEnd"/>
      <w:r w:rsidR="00991025" w:rsidRPr="00991025">
        <w:rPr>
          <w:i/>
          <w:iCs/>
        </w:rPr>
        <w:t xml:space="preserve"> </w:t>
      </w:r>
      <w:proofErr w:type="spellStart"/>
      <w:r w:rsidR="00991025" w:rsidRPr="00991025">
        <w:rPr>
          <w:i/>
          <w:iCs/>
        </w:rPr>
        <w:t>nigr</w:t>
      </w:r>
      <w:r w:rsidR="00BA5001">
        <w:rPr>
          <w:i/>
          <w:iCs/>
        </w:rPr>
        <w:t>i</w:t>
      </w:r>
      <w:r w:rsidR="00991025" w:rsidRPr="00991025">
        <w:rPr>
          <w:i/>
          <w:iCs/>
        </w:rPr>
        <w:t>frons</w:t>
      </w:r>
      <w:proofErr w:type="spellEnd"/>
      <w:r w:rsidR="00991025">
        <w:t xml:space="preserve">) that is a specialist </w:t>
      </w:r>
      <w:r w:rsidR="00991025" w:rsidRPr="00991025">
        <w:t xml:space="preserve">on </w:t>
      </w:r>
      <w:r w:rsidR="00991025">
        <w:t>the</w:t>
      </w:r>
      <w:r w:rsidR="00991025" w:rsidRPr="00991025">
        <w:t xml:space="preserve"> three </w:t>
      </w:r>
      <w:proofErr w:type="spellStart"/>
      <w:r w:rsidR="00991025" w:rsidRPr="00991025">
        <w:rPr>
          <w:i/>
          <w:iCs/>
        </w:rPr>
        <w:t>Sidalcea</w:t>
      </w:r>
      <w:proofErr w:type="spellEnd"/>
      <w:r w:rsidR="00991025" w:rsidRPr="00991025">
        <w:rPr>
          <w:i/>
          <w:iCs/>
        </w:rPr>
        <w:t xml:space="preserve"> </w:t>
      </w:r>
      <w:r w:rsidR="00991025">
        <w:t>species</w:t>
      </w:r>
      <w:r w:rsidR="00991025" w:rsidRPr="00991025">
        <w:t xml:space="preserve"> in the Willamette Valley, so </w:t>
      </w:r>
      <w:r w:rsidR="00991025">
        <w:t>this bee’s survival</w:t>
      </w:r>
      <w:r w:rsidR="00991025" w:rsidRPr="00991025">
        <w:t xml:space="preserve"> is </w:t>
      </w:r>
      <w:r w:rsidR="00991025">
        <w:t>closely linked</w:t>
      </w:r>
      <w:r w:rsidR="00991025" w:rsidRPr="00991025">
        <w:t xml:space="preserve"> to the </w:t>
      </w:r>
      <w:r w:rsidR="00991025">
        <w:t>presence</w:t>
      </w:r>
      <w:r w:rsidR="00991025" w:rsidRPr="00991025">
        <w:t xml:space="preserve"> of its </w:t>
      </w:r>
      <w:r w:rsidR="00991025">
        <w:t xml:space="preserve">rare </w:t>
      </w:r>
      <w:r w:rsidR="00991025" w:rsidRPr="00991025">
        <w:t>host/forage species.</w:t>
      </w:r>
    </w:p>
    <w:p w:rsidR="00310376" w:rsidRPr="00A53CA7" w:rsidRDefault="00310376" w:rsidP="0033067B">
      <w:pPr>
        <w:pStyle w:val="NRCSBodyText"/>
        <w:spacing w:before="120"/>
      </w:pPr>
      <w:r w:rsidRPr="00310376">
        <w:rPr>
          <w:i/>
        </w:rPr>
        <w:t>Ornamental</w:t>
      </w:r>
      <w:r>
        <w:t>: This plant makes a tall, showy addition to a butterfly meadow or wildflower garden.</w:t>
      </w:r>
      <w:r w:rsidR="0033067B">
        <w:t xml:space="preserve">  It can be used along b</w:t>
      </w:r>
      <w:r w:rsidR="006F152C">
        <w:t>ed borders, fences, driveways,</w:t>
      </w:r>
      <w:r w:rsidR="0033067B">
        <w:t xml:space="preserve"> roadsides, and hedgerow edges.</w:t>
      </w:r>
    </w:p>
    <w:p w:rsidR="00CD49CC" w:rsidRPr="00561A8A" w:rsidRDefault="00CD49CC" w:rsidP="000968E2">
      <w:pPr>
        <w:pStyle w:val="Heading3"/>
        <w:spacing w:before="240"/>
        <w:rPr>
          <w:i/>
          <w:iCs/>
        </w:rPr>
      </w:pPr>
      <w:r w:rsidRPr="00561A8A">
        <w:lastRenderedPageBreak/>
        <w:t>Status</w:t>
      </w:r>
    </w:p>
    <w:p w:rsidR="00CD49CC" w:rsidRDefault="009473E8" w:rsidP="0074131F">
      <w:pPr>
        <w:pStyle w:val="NRCSBodyText"/>
      </w:pPr>
      <w:proofErr w:type="spellStart"/>
      <w:r>
        <w:rPr>
          <w:i/>
        </w:rPr>
        <w:t>Sidalcea</w:t>
      </w:r>
      <w:proofErr w:type="spellEnd"/>
      <w:r w:rsidRPr="009473E8">
        <w:rPr>
          <w:i/>
        </w:rPr>
        <w:t xml:space="preserve"> </w:t>
      </w:r>
      <w:proofErr w:type="spellStart"/>
      <w:r w:rsidRPr="009473E8">
        <w:rPr>
          <w:i/>
        </w:rPr>
        <w:t>campestris</w:t>
      </w:r>
      <w:proofErr w:type="spellEnd"/>
      <w:r>
        <w:t xml:space="preserve"> is listed as a Candidate species by the State of Oregon and is on the </w:t>
      </w:r>
      <w:r w:rsidRPr="009473E8">
        <w:t>Oregon Natural Heritage Program List 4 (of conservation concern but not currently threatened or endangered)</w:t>
      </w:r>
      <w:r>
        <w:t xml:space="preserve">.  </w:t>
      </w:r>
      <w:r w:rsidR="00CD49CC">
        <w:t>Please consult the PLANTS Web site and your State Department of Natural Resources for this plant’s current status (</w:t>
      </w:r>
      <w:r w:rsidR="000F3296">
        <w:t>e.g.,</w:t>
      </w:r>
      <w:r w:rsidR="00CD49CC">
        <w:t xml:space="preserve"> threatened or endangered species, state noxious status, and wetland indicator values).</w:t>
      </w:r>
    </w:p>
    <w:p w:rsidR="00CD49CC" w:rsidRPr="00561A8A" w:rsidRDefault="00CD49CC" w:rsidP="00776CDA">
      <w:pPr>
        <w:pStyle w:val="Heading3"/>
        <w:spacing w:before="240"/>
        <w:rPr>
          <w:i/>
          <w:iCs/>
        </w:rPr>
      </w:pPr>
      <w:r w:rsidRPr="00561A8A">
        <w:t>Description</w:t>
      </w:r>
      <w:r w:rsidR="0018267D" w:rsidRPr="00561A8A">
        <w:t xml:space="preserve"> and Adaptation</w:t>
      </w:r>
    </w:p>
    <w:p w:rsidR="00AA355C" w:rsidRDefault="00505E05" w:rsidP="00505E05">
      <w:pPr>
        <w:pStyle w:val="BodytextNRCS"/>
      </w:pPr>
      <w:r>
        <w:t>Meadow checkerbloom is an uncommon, native, herbaceous perennial wildflower in the mallow family (</w:t>
      </w:r>
      <w:proofErr w:type="spellStart"/>
      <w:r>
        <w:t>Malvaceae</w:t>
      </w:r>
      <w:proofErr w:type="spellEnd"/>
      <w:r>
        <w:t>).</w:t>
      </w:r>
      <w:r w:rsidR="00D8099F">
        <w:t xml:space="preserve">  A clump of stout, upright, hairy,</w:t>
      </w:r>
      <w:r w:rsidR="00631BD4">
        <w:t xml:space="preserve"> hollow,</w:t>
      </w:r>
      <w:r w:rsidR="00D8099F">
        <w:t xml:space="preserve"> branched stems originates from a </w:t>
      </w:r>
      <w:r w:rsidR="00443C65">
        <w:t>thick tap</w:t>
      </w:r>
      <w:r w:rsidR="00D8099F">
        <w:t>root</w:t>
      </w:r>
      <w:r w:rsidR="00631BD4">
        <w:t xml:space="preserve"> or short rhizome</w:t>
      </w:r>
      <w:r w:rsidR="00D8099F">
        <w:t xml:space="preserve"> and grow</w:t>
      </w:r>
      <w:r w:rsidR="00443C65">
        <w:t>s</w:t>
      </w:r>
      <w:r w:rsidR="007C7AA2">
        <w:t xml:space="preserve"> 1½</w:t>
      </w:r>
      <w:r w:rsidR="00D8099F">
        <w:t xml:space="preserve"> to 6 ft tall.</w:t>
      </w:r>
      <w:r w:rsidR="009854AA">
        <w:t xml:space="preserve">  The </w:t>
      </w:r>
      <w:r w:rsidR="004D5CE2">
        <w:t>gray-green</w:t>
      </w:r>
      <w:r w:rsidR="001622A0">
        <w:t>, alternate</w:t>
      </w:r>
      <w:r w:rsidR="004D5CE2">
        <w:t xml:space="preserve"> </w:t>
      </w:r>
      <w:r w:rsidR="009854AA">
        <w:t xml:space="preserve">leaves have hairy stems 4 to 8 inches long and are </w:t>
      </w:r>
      <w:r w:rsidR="00443C65">
        <w:t xml:space="preserve">2 to 6 inches broad and </w:t>
      </w:r>
      <w:r w:rsidR="004D5CE2">
        <w:t xml:space="preserve">deeply </w:t>
      </w:r>
      <w:proofErr w:type="spellStart"/>
      <w:r w:rsidR="009854AA">
        <w:t>palmately</w:t>
      </w:r>
      <w:proofErr w:type="spellEnd"/>
      <w:r w:rsidR="009854AA">
        <w:t xml:space="preserve"> divided into </w:t>
      </w:r>
      <w:r w:rsidR="004D5CE2">
        <w:t xml:space="preserve">7 to 9 </w:t>
      </w:r>
      <w:r w:rsidR="009854AA">
        <w:t>thin,</w:t>
      </w:r>
      <w:r w:rsidR="00490290">
        <w:t xml:space="preserve"> hairy,</w:t>
      </w:r>
      <w:r w:rsidR="009854AA">
        <w:t xml:space="preserve"> toothed </w:t>
      </w:r>
      <w:r w:rsidR="00443C65">
        <w:t>lobes</w:t>
      </w:r>
      <w:r w:rsidR="009854AA">
        <w:t xml:space="preserve"> with sharply pointed tips.</w:t>
      </w:r>
      <w:r w:rsidR="00D8099F">
        <w:t xml:space="preserve">  The white to pale-pink</w:t>
      </w:r>
      <w:r w:rsidR="009854AA">
        <w:t>, cup-shaped</w:t>
      </w:r>
      <w:r w:rsidR="00D8099F">
        <w:t xml:space="preserve"> flowers have </w:t>
      </w:r>
      <w:r w:rsidR="007C7AA2">
        <w:t>five</w:t>
      </w:r>
      <w:r w:rsidR="00D8099F">
        <w:t xml:space="preserve"> petals </w:t>
      </w:r>
      <w:r w:rsidR="009854AA">
        <w:t>that</w:t>
      </w:r>
      <w:r w:rsidR="00D8099F">
        <w:t xml:space="preserve"> are</w:t>
      </w:r>
      <w:r w:rsidR="009854AA">
        <w:t xml:space="preserve"> about ¾ inch</w:t>
      </w:r>
      <w:r w:rsidR="00D8099F">
        <w:t xml:space="preserve"> </w:t>
      </w:r>
      <w:r w:rsidR="009854AA">
        <w:t>long</w:t>
      </w:r>
      <w:r w:rsidR="00622698">
        <w:t>.</w:t>
      </w:r>
      <w:r w:rsidR="00490290">
        <w:t xml:space="preserve"> </w:t>
      </w:r>
      <w:r w:rsidR="00DA1E0A">
        <w:t xml:space="preserve"> The flowers are borne on short stalks, arranged in a simple or somewhat branched, elongated, open inflorescence, and mature from the bottom upward.</w:t>
      </w:r>
      <w:r w:rsidR="009854AA">
        <w:t xml:space="preserve">  There are both bisexual and female plants; the female flowers are smaller and lack anthers</w:t>
      </w:r>
      <w:r w:rsidR="00B611FE">
        <w:t xml:space="preserve"> (see photo below)</w:t>
      </w:r>
      <w:r w:rsidR="009854AA">
        <w:t>.</w:t>
      </w:r>
      <w:r w:rsidR="00D8099F">
        <w:t xml:space="preserve">  </w:t>
      </w:r>
    </w:p>
    <w:p w:rsidR="00AA355C" w:rsidRDefault="00AA355C" w:rsidP="00AA355C">
      <w:pPr>
        <w:pStyle w:val="BodytextNRCS"/>
        <w:keepNext/>
        <w:spacing w:before="120"/>
      </w:pPr>
      <w:r>
        <w:rPr>
          <w:noProof/>
        </w:rPr>
        <w:drawing>
          <wp:inline distT="0" distB="0" distL="0" distR="0">
            <wp:extent cx="2560320" cy="3413759"/>
            <wp:effectExtent l="19050" t="0" r="0" b="0"/>
            <wp:docPr id="7" name="Picture 2" descr="Photo illustrating the size difference between bisexual flowers (larger on left) and female flowers (smaller on right) of meadow checkerbloom.  Photo by Steven Gisler, June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tretch>
                      <a:fillRect/>
                    </a:stretch>
                  </pic:blipFill>
                  <pic:spPr bwMode="auto">
                    <a:xfrm>
                      <a:off x="0" y="0"/>
                      <a:ext cx="2560320" cy="3413759"/>
                    </a:xfrm>
                    <a:prstGeom prst="rect">
                      <a:avLst/>
                    </a:prstGeom>
                    <a:noFill/>
                    <a:ln w="9525">
                      <a:noFill/>
                      <a:miter lim="800000"/>
                      <a:headEnd/>
                      <a:tailEnd/>
                    </a:ln>
                  </pic:spPr>
                </pic:pic>
              </a:graphicData>
            </a:graphic>
          </wp:inline>
        </w:drawing>
      </w:r>
    </w:p>
    <w:p w:rsidR="00AA355C" w:rsidRDefault="00AA355C" w:rsidP="00AA355C">
      <w:pPr>
        <w:pStyle w:val="CaptionNRCS"/>
      </w:pPr>
      <w:r>
        <w:t xml:space="preserve">Meadow checkerbloom flowering stalks: bisexual flowers on the left and female flowers on </w:t>
      </w:r>
      <w:r w:rsidR="00397C09">
        <w:t xml:space="preserve">the </w:t>
      </w:r>
      <w:r>
        <w:t>right. Photo by S</w:t>
      </w:r>
      <w:r w:rsidR="005C6E73">
        <w:t>teven</w:t>
      </w:r>
      <w:r w:rsidR="00397C09">
        <w:t xml:space="preserve"> Gisler, June 2001</w:t>
      </w:r>
      <w:r>
        <w:t>.</w:t>
      </w:r>
    </w:p>
    <w:p w:rsidR="00B611FE" w:rsidRDefault="007C7AA2" w:rsidP="00AA355C">
      <w:pPr>
        <w:pStyle w:val="BodytextNRCS"/>
      </w:pPr>
      <w:r>
        <w:lastRenderedPageBreak/>
        <w:t>Flowering</w:t>
      </w:r>
      <w:r w:rsidR="00D8099F">
        <w:t xml:space="preserve"> period is from </w:t>
      </w:r>
      <w:r w:rsidR="00D84EB4">
        <w:t>June</w:t>
      </w:r>
      <w:r w:rsidR="00443C65">
        <w:t xml:space="preserve"> to </w:t>
      </w:r>
      <w:r w:rsidR="00D84EB4">
        <w:t>August</w:t>
      </w:r>
      <w:r w:rsidR="00D8099F">
        <w:t>.</w:t>
      </w:r>
      <w:r w:rsidR="001622A0">
        <w:t xml:space="preserve">  The fruit is a </w:t>
      </w:r>
      <w:r w:rsidR="007E4E47">
        <w:t xml:space="preserve">schizocarp which contains 7 to </w:t>
      </w:r>
      <w:r w:rsidR="007E4E47" w:rsidRPr="007E4E47">
        <w:t xml:space="preserve">9 single-seeded, beaked </w:t>
      </w:r>
      <w:proofErr w:type="spellStart"/>
      <w:r w:rsidR="007E4E47" w:rsidRPr="007E4E47">
        <w:t>carpels</w:t>
      </w:r>
      <w:proofErr w:type="spellEnd"/>
      <w:r w:rsidR="007E4E47">
        <w:t xml:space="preserve"> about </w:t>
      </w:r>
      <w:r w:rsidR="007E4E47" w:rsidRPr="001622A0">
        <w:rPr>
          <w:vertAlign w:val="superscript"/>
        </w:rPr>
        <w:t>1</w:t>
      </w:r>
      <w:r w:rsidR="007E4E47">
        <w:t>/</w:t>
      </w:r>
      <w:r w:rsidR="007E4E47" w:rsidRPr="001622A0">
        <w:rPr>
          <w:vertAlign w:val="subscript"/>
        </w:rPr>
        <w:t>8</w:t>
      </w:r>
      <w:r w:rsidR="007E4E47">
        <w:t xml:space="preserve"> inch long</w:t>
      </w:r>
      <w:r w:rsidR="007E4E47" w:rsidRPr="007E4E47">
        <w:t xml:space="preserve"> that form a ring, l</w:t>
      </w:r>
      <w:r w:rsidR="007E4E47">
        <w:t>ike the segments of an orange, and</w:t>
      </w:r>
      <w:r w:rsidR="007E4E47" w:rsidRPr="007E4E47">
        <w:t xml:space="preserve"> separate at maturity </w:t>
      </w:r>
      <w:r w:rsidR="007E4E47">
        <w:t>to</w:t>
      </w:r>
      <w:r w:rsidR="007E4E47" w:rsidRPr="007E4E47">
        <w:t xml:space="preserve"> fall from the parent plant.</w:t>
      </w:r>
    </w:p>
    <w:p w:rsidR="00125BE3" w:rsidRDefault="00D8099F" w:rsidP="00B611FE">
      <w:pPr>
        <w:pStyle w:val="NRCSBodyText"/>
        <w:spacing w:before="120"/>
      </w:pPr>
      <w:r>
        <w:t>Meadow check</w:t>
      </w:r>
      <w:r w:rsidR="00310376">
        <w:t>er</w:t>
      </w:r>
      <w:r w:rsidR="00A406DE">
        <w:t>bloom grows in meadows and prairies, as well as along roadsides</w:t>
      </w:r>
      <w:r w:rsidR="009473E8">
        <w:t xml:space="preserve"> </w:t>
      </w:r>
      <w:r w:rsidR="00A406DE">
        <w:t xml:space="preserve">and the </w:t>
      </w:r>
      <w:r w:rsidR="00DC34BB">
        <w:t xml:space="preserve">edges of </w:t>
      </w:r>
      <w:r w:rsidR="009473E8">
        <w:t>woodland</w:t>
      </w:r>
      <w:r w:rsidR="00DC34BB">
        <w:t>s</w:t>
      </w:r>
      <w:r w:rsidR="00A406DE">
        <w:t>, wetlands</w:t>
      </w:r>
      <w:r w:rsidR="00DC34BB">
        <w:t xml:space="preserve"> and riparian areas</w:t>
      </w:r>
      <w:r>
        <w:t>.</w:t>
      </w:r>
      <w:r w:rsidR="00443C65">
        <w:t xml:space="preserve">  It</w:t>
      </w:r>
      <w:r>
        <w:t xml:space="preserve">s </w:t>
      </w:r>
      <w:r w:rsidR="00443C65">
        <w:t xml:space="preserve">native distribution </w:t>
      </w:r>
      <w:r w:rsidR="00A406DE">
        <w:t>extends</w:t>
      </w:r>
      <w:r>
        <w:t xml:space="preserve"> throughout the Willamette Valley of Oregon</w:t>
      </w:r>
      <w:r w:rsidR="00443C65" w:rsidRPr="00443C65">
        <w:t xml:space="preserve"> </w:t>
      </w:r>
      <w:r w:rsidR="00631BD4">
        <w:t>at elevations below 7</w:t>
      </w:r>
      <w:r w:rsidR="001622A0">
        <w:t xml:space="preserve">00 ft. </w:t>
      </w:r>
      <w:r>
        <w:t xml:space="preserve"> </w:t>
      </w:r>
      <w:r w:rsidR="001622A0">
        <w:t>I</w:t>
      </w:r>
      <w:r w:rsidR="00443C65">
        <w:t xml:space="preserve">t was introduced, probably as a garden plant, </w:t>
      </w:r>
      <w:r w:rsidR="001622A0">
        <w:t>to the</w:t>
      </w:r>
      <w:r>
        <w:t xml:space="preserve"> </w:t>
      </w:r>
      <w:r w:rsidR="00443C65">
        <w:t>Seattle,</w:t>
      </w:r>
      <w:r>
        <w:t xml:space="preserve"> Washington</w:t>
      </w:r>
      <w:r w:rsidR="001622A0">
        <w:t xml:space="preserve"> area, but it rarely persists</w:t>
      </w:r>
      <w:r w:rsidR="00310376">
        <w:t xml:space="preserve"> there</w:t>
      </w:r>
      <w:r>
        <w:t xml:space="preserve">.  </w:t>
      </w:r>
      <w:r w:rsidR="00C2775B" w:rsidRPr="00C430F6">
        <w:t xml:space="preserve">For </w:t>
      </w:r>
      <w:r w:rsidR="00D20E52">
        <w:t>updated</w:t>
      </w:r>
      <w:r w:rsidR="00C2775B" w:rsidRPr="00C430F6">
        <w:t xml:space="preserve"> distribution, p</w:t>
      </w:r>
      <w:r w:rsidR="001D1848" w:rsidRPr="00C430F6">
        <w:t>lease consult the Plant Profile page</w:t>
      </w:r>
      <w:r w:rsidR="001D1848" w:rsidRPr="001D1848">
        <w:t xml:space="preserve"> for this species on the PLANTS Web site.</w:t>
      </w:r>
    </w:p>
    <w:p w:rsidR="00B611FE" w:rsidRDefault="00B611FE" w:rsidP="00B611FE">
      <w:pPr>
        <w:tabs>
          <w:tab w:val="left" w:pos="2430"/>
        </w:tabs>
        <w:spacing w:before="120"/>
        <w:jc w:val="left"/>
      </w:pPr>
      <w:r>
        <w:rPr>
          <w:rFonts w:ascii="Verdana" w:hAnsi="Verdana"/>
          <w:noProof/>
          <w:color w:val="000000"/>
          <w:sz w:val="17"/>
          <w:szCs w:val="17"/>
        </w:rPr>
        <w:drawing>
          <wp:inline distT="0" distB="0" distL="0" distR="0">
            <wp:extent cx="2651760" cy="2198069"/>
            <wp:effectExtent l="19050" t="0" r="0" b="0"/>
            <wp:docPr id="5" name="Picture 1" descr="Distribution map from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ion map from USDA-NRCS PLANTS Database"/>
                    <pic:cNvPicPr>
                      <a:picLocks noChangeAspect="1" noChangeArrowheads="1"/>
                    </pic:cNvPicPr>
                  </pic:nvPicPr>
                  <pic:blipFill>
                    <a:blip r:embed="rId13" cstate="print"/>
                    <a:stretch>
                      <a:fillRect/>
                    </a:stretch>
                  </pic:blipFill>
                  <pic:spPr bwMode="auto">
                    <a:xfrm>
                      <a:off x="0" y="0"/>
                      <a:ext cx="2651760" cy="2198069"/>
                    </a:xfrm>
                    <a:prstGeom prst="rect">
                      <a:avLst/>
                    </a:prstGeom>
                    <a:noFill/>
                    <a:ln w="9525">
                      <a:noFill/>
                      <a:miter lim="800000"/>
                      <a:headEnd/>
                      <a:tailEnd/>
                    </a:ln>
                  </pic:spPr>
                </pic:pic>
              </a:graphicData>
            </a:graphic>
          </wp:inline>
        </w:drawing>
      </w:r>
    </w:p>
    <w:p w:rsidR="00B611FE" w:rsidRPr="001D1848" w:rsidRDefault="00B611FE" w:rsidP="00B611FE">
      <w:pPr>
        <w:pStyle w:val="CaptionNRCS"/>
      </w:pPr>
      <w:proofErr w:type="gramStart"/>
      <w:r>
        <w:t>Meadow checkerbloom distribution from USDA-NRCS PLANTS Database.</w:t>
      </w:r>
      <w:proofErr w:type="gramEnd"/>
    </w:p>
    <w:p w:rsidR="00CD49CC" w:rsidRDefault="00CD49CC" w:rsidP="00ED6F43">
      <w:pPr>
        <w:pStyle w:val="Heading3"/>
        <w:spacing w:before="120"/>
      </w:pPr>
      <w:r w:rsidRPr="00561A8A">
        <w:t>Establishment</w:t>
      </w:r>
      <w:r w:rsidR="007C7AA2">
        <w:t xml:space="preserve"> and Seed Production</w:t>
      </w:r>
    </w:p>
    <w:p w:rsidR="008666BC" w:rsidRDefault="00E848D6" w:rsidP="00513455">
      <w:pPr>
        <w:pStyle w:val="NRCSBodyText"/>
      </w:pPr>
      <w:r>
        <w:t>Meadow checkerbloom can be established with moderate ease by direct seeding</w:t>
      </w:r>
      <w:r w:rsidR="008666BC">
        <w:t>,</w:t>
      </w:r>
      <w:r>
        <w:t xml:space="preserve"> transplanting plugs</w:t>
      </w:r>
      <w:r w:rsidR="003349CE">
        <w:t>, or from divisions</w:t>
      </w:r>
      <w:r>
        <w:t xml:space="preserve">.  The seeds </w:t>
      </w:r>
      <w:r w:rsidR="00D84EB4">
        <w:t>exhibit some physical dormancy so g</w:t>
      </w:r>
      <w:r w:rsidR="008666BC">
        <w:t xml:space="preserve">ermination rates are improved by </w:t>
      </w:r>
      <w:r w:rsidR="00D84EB4">
        <w:t xml:space="preserve">lightly </w:t>
      </w:r>
      <w:r w:rsidR="008666BC">
        <w:t>scarifying the seed coat</w:t>
      </w:r>
      <w:r w:rsidR="00D84EB4">
        <w:t xml:space="preserve"> with sandpaper</w:t>
      </w:r>
      <w:r w:rsidR="008666BC">
        <w:t xml:space="preserve"> prior to sowing</w:t>
      </w:r>
      <w:r w:rsidR="00D84EB4">
        <w:t>;</w:t>
      </w:r>
      <w:r w:rsidR="008666BC">
        <w:t xml:space="preserve"> seedlings generally emerge within </w:t>
      </w:r>
      <w:r w:rsidR="007C7AA2">
        <w:t>two</w:t>
      </w:r>
      <w:r w:rsidR="008666BC">
        <w:t xml:space="preserve"> weeks</w:t>
      </w:r>
      <w:r>
        <w:t>.</w:t>
      </w:r>
      <w:r w:rsidR="00310376">
        <w:t xml:space="preserve">  Seed can be broadcast at a rate of </w:t>
      </w:r>
      <w:r w:rsidR="00310376" w:rsidRPr="003349CE">
        <w:t>4</w:t>
      </w:r>
      <w:r w:rsidR="00310376">
        <w:t xml:space="preserve"> pounds per acre or drilled no deeper than </w:t>
      </w:r>
      <w:r w:rsidR="00310376" w:rsidRPr="003349CE">
        <w:t>¼</w:t>
      </w:r>
      <w:r w:rsidR="00310376">
        <w:t xml:space="preserve"> inch at a rate of </w:t>
      </w:r>
      <w:r w:rsidR="00310376" w:rsidRPr="003349CE">
        <w:t>2</w:t>
      </w:r>
      <w:r w:rsidR="00310376">
        <w:t xml:space="preserve"> pounds per acre for single species plantings.</w:t>
      </w:r>
      <w:r w:rsidR="008666BC">
        <w:t xml:space="preserve">  There are approximately 100,000 seeds per pound</w:t>
      </w:r>
      <w:r w:rsidR="007F469D">
        <w:t xml:space="preserve">, so </w:t>
      </w:r>
      <w:r w:rsidR="007C7AA2">
        <w:t>a seeding rate of</w:t>
      </w:r>
      <w:r w:rsidR="007F469D">
        <w:t xml:space="preserve"> </w:t>
      </w:r>
      <w:r w:rsidR="007C7AA2">
        <w:t>one</w:t>
      </w:r>
      <w:r w:rsidR="007F469D">
        <w:t xml:space="preserve"> pound</w:t>
      </w:r>
      <w:r w:rsidR="007C7AA2">
        <w:t xml:space="preserve"> pure live seed</w:t>
      </w:r>
      <w:r w:rsidR="007F469D">
        <w:t xml:space="preserve"> per acre results in </w:t>
      </w:r>
      <w:r w:rsidR="007C7AA2">
        <w:t>about 2</w:t>
      </w:r>
      <w:r w:rsidR="007F469D">
        <w:t xml:space="preserve"> live seeds per square foot</w:t>
      </w:r>
      <w:r w:rsidR="008666BC">
        <w:t>.</w:t>
      </w:r>
      <w:r w:rsidR="003349CE">
        <w:t xml:space="preserve">  For prairie restoration or pollinator plantings, plugs should be planted on 3-foot centers in clumps resulting in a total of about 4,840 plants per acre.</w:t>
      </w:r>
      <w:r>
        <w:t xml:space="preserve">  </w:t>
      </w:r>
    </w:p>
    <w:p w:rsidR="00513455" w:rsidRDefault="00E848D6" w:rsidP="008666BC">
      <w:pPr>
        <w:pStyle w:val="NRCSBodyText"/>
        <w:spacing w:before="120"/>
      </w:pPr>
      <w:r>
        <w:t>For seed production, fields are generally established from transplanted plugs, and seed can be harvested the first year.  Large fields can be direct combined, while small fields are generally swathed and the material is collected to dry on tarps before cleaning.</w:t>
      </w:r>
      <w:r w:rsidR="008666BC">
        <w:t xml:space="preserve">  </w:t>
      </w:r>
      <w:r>
        <w:t xml:space="preserve">  </w:t>
      </w:r>
    </w:p>
    <w:p w:rsidR="00AA355C" w:rsidRDefault="00AA355C" w:rsidP="00ED6F43">
      <w:pPr>
        <w:pStyle w:val="Heading3"/>
        <w:spacing w:before="120"/>
      </w:pPr>
      <w:r w:rsidRPr="00561A8A">
        <w:t>Management</w:t>
      </w:r>
    </w:p>
    <w:p w:rsidR="00AA355C" w:rsidRPr="00513455" w:rsidRDefault="00AA355C" w:rsidP="00AA355C">
      <w:pPr>
        <w:pStyle w:val="NRCSBodyText"/>
      </w:pPr>
      <w:r>
        <w:t xml:space="preserve">Most remaining populations of meadow checkerbloom exist along roadsides or fences, so spray programs are a threat to the survival of this species in the wild.  Other </w:t>
      </w:r>
      <w:r>
        <w:lastRenderedPageBreak/>
        <w:t xml:space="preserve">threats to remnant populations include habitat loss to agricultural and urban development, displacement by invasive </w:t>
      </w:r>
      <w:proofErr w:type="gramStart"/>
      <w:r w:rsidR="0056289D">
        <w:t>weeds,</w:t>
      </w:r>
      <w:proofErr w:type="gramEnd"/>
      <w:r>
        <w:t xml:space="preserve"> and encroachment by trees and shrubs.</w:t>
      </w:r>
    </w:p>
    <w:p w:rsidR="00780010" w:rsidRDefault="00780010" w:rsidP="00D84EB4">
      <w:pPr>
        <w:pStyle w:val="Heading3"/>
        <w:keepNext/>
        <w:spacing w:before="120"/>
      </w:pPr>
      <w:r>
        <w:rPr>
          <w:noProof/>
        </w:rPr>
        <w:drawing>
          <wp:inline distT="0" distB="0" distL="0" distR="0">
            <wp:extent cx="2810512" cy="1463040"/>
            <wp:effectExtent l="19050" t="0" r="8888" b="0"/>
            <wp:docPr id="3" name="Picture 2" descr="Color photo of meadow checkerbloom in flower along a fencerow in Linn County, Oregon in June 2001.  Photo by Steven Gis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CA2_drawing1.TIF"/>
                    <pic:cNvPicPr/>
                  </pic:nvPicPr>
                  <pic:blipFill>
                    <a:blip r:embed="rId14" cstate="print"/>
                    <a:srcRect/>
                    <a:stretch>
                      <a:fillRect/>
                    </a:stretch>
                  </pic:blipFill>
                  <pic:spPr>
                    <a:xfrm>
                      <a:off x="0" y="0"/>
                      <a:ext cx="2810512" cy="1463040"/>
                    </a:xfrm>
                    <a:prstGeom prst="rect">
                      <a:avLst/>
                    </a:prstGeom>
                  </pic:spPr>
                </pic:pic>
              </a:graphicData>
            </a:graphic>
          </wp:inline>
        </w:drawing>
      </w:r>
    </w:p>
    <w:p w:rsidR="00780010" w:rsidRDefault="003349CE" w:rsidP="003349CE">
      <w:pPr>
        <w:pStyle w:val="CaptionNRCS"/>
      </w:pPr>
      <w:proofErr w:type="gramStart"/>
      <w:r>
        <w:t>Remnant population of meadow check</w:t>
      </w:r>
      <w:r w:rsidR="00397C09">
        <w:t>erbloom along a fencerow in Linn</w:t>
      </w:r>
      <w:r>
        <w:t xml:space="preserve"> County, OR</w:t>
      </w:r>
      <w:r w:rsidR="00780010">
        <w:t>.</w:t>
      </w:r>
      <w:proofErr w:type="gramEnd"/>
      <w:r>
        <w:t xml:space="preserve"> Photo by S</w:t>
      </w:r>
      <w:r w:rsidR="005C6E73">
        <w:t>teven</w:t>
      </w:r>
      <w:r w:rsidR="00397C09">
        <w:t xml:space="preserve"> Gisler, June 2001</w:t>
      </w:r>
      <w:r>
        <w:t>.</w:t>
      </w:r>
    </w:p>
    <w:p w:rsidR="00CD49CC" w:rsidRDefault="00CD49CC" w:rsidP="00ED6F43">
      <w:pPr>
        <w:pStyle w:val="Heading3"/>
        <w:spacing w:before="120"/>
      </w:pPr>
      <w:r w:rsidRPr="00561A8A">
        <w:t>Pests and Potential Problems</w:t>
      </w:r>
    </w:p>
    <w:p w:rsidR="00513455" w:rsidRPr="00513455" w:rsidRDefault="003349CE" w:rsidP="00513455">
      <w:pPr>
        <w:pStyle w:val="NRCSBodyText"/>
      </w:pPr>
      <w:r>
        <w:t>Seed w</w:t>
      </w:r>
      <w:r w:rsidR="00DC34BB">
        <w:t>eevils can cause significant pre-dispersal damage to seeds, reducing seed yields or preventing natural reseeding</w:t>
      </w:r>
      <w:r w:rsidR="0095323D">
        <w:t xml:space="preserve">, but </w:t>
      </w:r>
      <w:r w:rsidR="0095323D" w:rsidRPr="0095323D">
        <w:t xml:space="preserve">predators can be significantly reduced through the use of a synthetic </w:t>
      </w:r>
      <w:proofErr w:type="spellStart"/>
      <w:r w:rsidR="0095323D" w:rsidRPr="0095323D">
        <w:t>pyrethroid</w:t>
      </w:r>
      <w:proofErr w:type="spellEnd"/>
      <w:r w:rsidR="0095323D" w:rsidRPr="0095323D">
        <w:t xml:space="preserve"> insecticide applied early in the flowering season</w:t>
      </w:r>
      <w:r w:rsidR="002948D7">
        <w:t>.</w:t>
      </w:r>
      <w:r w:rsidR="0095323D">
        <w:t xml:space="preserve">  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CD49CC" w:rsidRDefault="00CD49CC" w:rsidP="00ED6F43">
      <w:pPr>
        <w:pStyle w:val="Heading3"/>
        <w:spacing w:before="120"/>
      </w:pPr>
      <w:r w:rsidRPr="00561A8A">
        <w:t>Environmental Concerns</w:t>
      </w:r>
    </w:p>
    <w:p w:rsidR="00513455" w:rsidRPr="00513455" w:rsidRDefault="003349CE" w:rsidP="00513455">
      <w:pPr>
        <w:pStyle w:val="NRCSBodyText"/>
      </w:pPr>
      <w:r>
        <w:t>No environmental concerns are known at this time</w:t>
      </w:r>
      <w:r w:rsidR="00AC6B3A">
        <w:t>.</w:t>
      </w:r>
    </w:p>
    <w:p w:rsidR="00CD49CC" w:rsidRDefault="00CD49CC" w:rsidP="00ED6F43">
      <w:pPr>
        <w:pStyle w:val="Heading3"/>
        <w:spacing w:before="120"/>
      </w:pPr>
      <w:r w:rsidRPr="00561A8A">
        <w:t>Cultivars, Improved, and Selected Materials (and area of origin)</w:t>
      </w:r>
    </w:p>
    <w:p w:rsidR="00513455" w:rsidRPr="00513455" w:rsidRDefault="00513455" w:rsidP="00513455">
      <w:pPr>
        <w:pStyle w:val="NRCSBodyText"/>
      </w:pPr>
      <w:r>
        <w:t>None, but seed is sometimes available from commercial sources in the Pacific Northwest.</w:t>
      </w:r>
    </w:p>
    <w:p w:rsidR="00025EF7" w:rsidRDefault="00CD49CC" w:rsidP="00ED6F43">
      <w:pPr>
        <w:pStyle w:val="Heading3"/>
        <w:spacing w:before="120"/>
      </w:pPr>
      <w:r w:rsidRPr="00561A8A">
        <w:t>Prepared By</w:t>
      </w:r>
    </w:p>
    <w:p w:rsidR="007C7AA2" w:rsidRDefault="00025EF7" w:rsidP="00025EF7">
      <w:pPr>
        <w:pStyle w:val="BodytextNRCS"/>
      </w:pPr>
      <w:r w:rsidRPr="00025EF7">
        <w:rPr>
          <w:i/>
        </w:rPr>
        <w:t>Annie Young-Mathews</w:t>
      </w:r>
      <w:r w:rsidR="00D16A6B">
        <w:rPr>
          <w:i/>
        </w:rPr>
        <w:t xml:space="preserve">, </w:t>
      </w:r>
      <w:r w:rsidR="00D16A6B">
        <w:t>Conservation Agronomist</w:t>
      </w:r>
      <w:r>
        <w:t xml:space="preserve"> </w:t>
      </w:r>
    </w:p>
    <w:p w:rsidR="00CD49CC" w:rsidRPr="00561A8A" w:rsidRDefault="007C7AA2" w:rsidP="00025EF7">
      <w:pPr>
        <w:pStyle w:val="BodytextNRCS"/>
        <w:rPr>
          <w:i/>
          <w:iCs/>
        </w:rPr>
      </w:pPr>
      <w:r>
        <w:t xml:space="preserve">USDA-NRCS </w:t>
      </w:r>
      <w:r w:rsidR="00025EF7">
        <w:t>Corvallis Plant Materials Center, Oregon</w:t>
      </w:r>
      <w:r w:rsidR="00CD49CC" w:rsidRPr="00561A8A">
        <w:t xml:space="preserve"> </w:t>
      </w:r>
    </w:p>
    <w:p w:rsidR="00CD49CC" w:rsidRPr="00D57FE6" w:rsidRDefault="009C45C1" w:rsidP="00ED6F43">
      <w:pPr>
        <w:pStyle w:val="Heading3"/>
        <w:spacing w:before="120"/>
      </w:pPr>
      <w:r w:rsidRPr="00D57FE6">
        <w:t>Citation</w:t>
      </w:r>
    </w:p>
    <w:p w:rsidR="00F3785A" w:rsidRDefault="00025EF7" w:rsidP="003E6391">
      <w:pPr>
        <w:pStyle w:val="NRCSBodyText"/>
        <w:rPr>
          <w:b/>
        </w:rPr>
      </w:pPr>
      <w:bookmarkStart w:id="0" w:name="OLE_LINK3"/>
      <w:bookmarkStart w:id="1" w:name="OLE_LINK4"/>
      <w:proofErr w:type="gramStart"/>
      <w:r>
        <w:t>Young-Mathews, A</w:t>
      </w:r>
      <w:r w:rsidR="00F3785A">
        <w:t xml:space="preserve">. </w:t>
      </w:r>
      <w:r>
        <w:t>2012</w:t>
      </w:r>
      <w:r w:rsidR="00F3785A">
        <w:t>.</w:t>
      </w:r>
      <w:proofErr w:type="gramEnd"/>
      <w:r w:rsidR="00F3785A">
        <w:t xml:space="preserve"> </w:t>
      </w:r>
      <w:proofErr w:type="gramStart"/>
      <w:r w:rsidR="00F3785A">
        <w:t xml:space="preserve">Plant </w:t>
      </w:r>
      <w:r w:rsidR="0038415D">
        <w:t>fact s</w:t>
      </w:r>
      <w:r w:rsidR="00F3785A">
        <w:t>heet</w:t>
      </w:r>
      <w:r w:rsidR="00F3785A" w:rsidRPr="00514BD8">
        <w:t xml:space="preserve"> for </w:t>
      </w:r>
      <w:r>
        <w:t>meadow checkerbloom</w:t>
      </w:r>
      <w:r w:rsidR="00F3785A">
        <w:t xml:space="preserve"> (</w:t>
      </w:r>
      <w:proofErr w:type="spellStart"/>
      <w:r>
        <w:rPr>
          <w:i/>
        </w:rPr>
        <w:t>Sidalcea</w:t>
      </w:r>
      <w:proofErr w:type="spellEnd"/>
      <w:r>
        <w:rPr>
          <w:i/>
        </w:rPr>
        <w:t xml:space="preserve"> </w:t>
      </w:r>
      <w:proofErr w:type="spellStart"/>
      <w:r>
        <w:rPr>
          <w:i/>
        </w:rPr>
        <w:t>campestris</w:t>
      </w:r>
      <w:proofErr w:type="spellEnd"/>
      <w:r w:rsidR="00F3785A">
        <w:rPr>
          <w:i/>
        </w:rPr>
        <w:t>)</w:t>
      </w:r>
      <w:r w:rsidR="00F3785A">
        <w:t>.</w:t>
      </w:r>
      <w:proofErr w:type="gramEnd"/>
      <w:r w:rsidR="00F3785A">
        <w:t xml:space="preserve"> </w:t>
      </w:r>
      <w:proofErr w:type="gramStart"/>
      <w:r w:rsidR="00F3785A">
        <w:t xml:space="preserve">USDA-Natural Resources Conservation Service, </w:t>
      </w:r>
      <w:r>
        <w:t>Plant Materials Center,</w:t>
      </w:r>
      <w:r w:rsidR="00F3785A">
        <w:t xml:space="preserve"> </w:t>
      </w:r>
      <w:r>
        <w:t>Corvallis, OR</w:t>
      </w:r>
      <w:r w:rsidR="00F3785A">
        <w:t>.</w:t>
      </w:r>
      <w:proofErr w:type="gramEnd"/>
    </w:p>
    <w:bookmarkEnd w:id="0"/>
    <w:bookmarkEnd w:id="1"/>
    <w:p w:rsidR="00705B62" w:rsidRPr="00025EF7" w:rsidRDefault="00705B62" w:rsidP="00AA355C">
      <w:pPr>
        <w:pStyle w:val="NRCSBodyText"/>
        <w:spacing w:before="120"/>
      </w:pPr>
      <w:r w:rsidRPr="000E3166">
        <w:t xml:space="preserve">Published </w:t>
      </w:r>
      <w:r w:rsidR="006F152C">
        <w:t>June</w:t>
      </w:r>
      <w:r w:rsidR="00025EF7" w:rsidRPr="00025EF7">
        <w:t xml:space="preserve"> 2012</w:t>
      </w:r>
    </w:p>
    <w:p w:rsidR="00025EF7" w:rsidRPr="00EA1F27" w:rsidRDefault="009906F5" w:rsidP="00AA355C">
      <w:pPr>
        <w:pStyle w:val="NRCSBodyText"/>
        <w:spacing w:before="120"/>
        <w:rPr>
          <w:sz w:val="16"/>
        </w:rPr>
      </w:pPr>
      <w:r w:rsidRPr="00EA1F27">
        <w:rPr>
          <w:sz w:val="16"/>
        </w:rPr>
        <w:t xml:space="preserve">Edited: </w:t>
      </w:r>
      <w:r w:rsidR="00EA1F27" w:rsidRPr="00EA1F27">
        <w:rPr>
          <w:sz w:val="16"/>
          <w:szCs w:val="16"/>
        </w:rPr>
        <w:t xml:space="preserve">12Jan2012 </w:t>
      </w:r>
      <w:proofErr w:type="spellStart"/>
      <w:r w:rsidR="00EA1F27" w:rsidRPr="00EA1F27">
        <w:rPr>
          <w:sz w:val="16"/>
          <w:szCs w:val="16"/>
        </w:rPr>
        <w:t>dcd</w:t>
      </w:r>
      <w:proofErr w:type="spellEnd"/>
      <w:r w:rsidR="00BF038E">
        <w:rPr>
          <w:sz w:val="16"/>
          <w:szCs w:val="16"/>
        </w:rPr>
        <w:t>;</w:t>
      </w:r>
      <w:r w:rsidR="00EA1F27" w:rsidRPr="00EA1F27">
        <w:rPr>
          <w:sz w:val="16"/>
          <w:szCs w:val="16"/>
        </w:rPr>
        <w:t xml:space="preserve"> 12Jan2012 </w:t>
      </w:r>
      <w:proofErr w:type="spellStart"/>
      <w:r w:rsidR="00EA1F27" w:rsidRPr="00EA1F27">
        <w:rPr>
          <w:sz w:val="16"/>
          <w:szCs w:val="16"/>
        </w:rPr>
        <w:t>klp</w:t>
      </w:r>
      <w:proofErr w:type="spellEnd"/>
      <w:r w:rsidR="00EA1F27" w:rsidRPr="00EA1F27">
        <w:rPr>
          <w:sz w:val="16"/>
          <w:szCs w:val="16"/>
        </w:rPr>
        <w:t xml:space="preserve">; 13Jan2012 </w:t>
      </w:r>
      <w:proofErr w:type="spellStart"/>
      <w:r w:rsidR="00EA1F27" w:rsidRPr="00EA1F27">
        <w:rPr>
          <w:sz w:val="16"/>
          <w:szCs w:val="16"/>
        </w:rPr>
        <w:t>ab</w:t>
      </w:r>
      <w:proofErr w:type="spellEnd"/>
      <w:r w:rsidR="00BF038E">
        <w:rPr>
          <w:sz w:val="16"/>
          <w:szCs w:val="16"/>
        </w:rPr>
        <w:t>; 17Apr2012 jab</w:t>
      </w:r>
    </w:p>
    <w:p w:rsidR="006C47E2" w:rsidRPr="00810C71" w:rsidRDefault="006C47E2" w:rsidP="00AA355C">
      <w:pPr>
        <w:pStyle w:val="NRCSBodyText"/>
        <w:spacing w:before="120"/>
      </w:pPr>
      <w:r w:rsidRPr="00810C71">
        <w:t>For more information about this and other plants, please contact your local NRCS field office or Conservation District</w:t>
      </w:r>
      <w:r w:rsidR="007D72E1" w:rsidRPr="00810C71">
        <w:t xml:space="preserve"> </w:t>
      </w:r>
      <w:r w:rsidR="00810C71" w:rsidRPr="00810C71">
        <w:t>&lt;</w:t>
      </w:r>
      <w:hyperlink r:id="rId15"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6" w:tooltip="Plants Web site" w:history="1">
        <w:r w:rsidRPr="00810C71">
          <w:rPr>
            <w:rStyle w:val="Hyperlink"/>
          </w:rPr>
          <w:t>http://plants.usda.gov</w:t>
        </w:r>
      </w:hyperlink>
      <w:r w:rsidRPr="00810C71">
        <w:t>&gt; or the Plant Materials Program Web site &lt;</w:t>
      </w:r>
      <w:hyperlink r:id="rId17"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8"/>
          <w:footerReference w:type="default" r:id="rId19"/>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6D3" w:rsidRDefault="007576D3">
      <w:r>
        <w:separator/>
      </w:r>
    </w:p>
  </w:endnote>
  <w:endnote w:type="continuationSeparator" w:id="0">
    <w:p w:rsidR="007576D3" w:rsidRDefault="007576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04A" w:rsidRDefault="00DC30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6D3" w:rsidRDefault="007576D3">
      <w:r>
        <w:separator/>
      </w:r>
    </w:p>
  </w:footnote>
  <w:footnote w:type="continuationSeparator" w:id="0">
    <w:p w:rsidR="007576D3" w:rsidRDefault="007576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04A" w:rsidRDefault="00DC30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8397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7F6E7B"/>
    <w:rsid w:val="0000182C"/>
    <w:rsid w:val="00005184"/>
    <w:rsid w:val="0001574B"/>
    <w:rsid w:val="000175D4"/>
    <w:rsid w:val="000178ED"/>
    <w:rsid w:val="00023920"/>
    <w:rsid w:val="00025EF7"/>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2A0"/>
    <w:rsid w:val="00162ECD"/>
    <w:rsid w:val="0016580B"/>
    <w:rsid w:val="00171009"/>
    <w:rsid w:val="00174373"/>
    <w:rsid w:val="00174443"/>
    <w:rsid w:val="0018267D"/>
    <w:rsid w:val="001A1544"/>
    <w:rsid w:val="001A3FFC"/>
    <w:rsid w:val="001A52AF"/>
    <w:rsid w:val="001C6E25"/>
    <w:rsid w:val="001D076F"/>
    <w:rsid w:val="001D1848"/>
    <w:rsid w:val="001D3F0B"/>
    <w:rsid w:val="001E6B6D"/>
    <w:rsid w:val="001F35D7"/>
    <w:rsid w:val="001F3824"/>
    <w:rsid w:val="001F5751"/>
    <w:rsid w:val="00200F92"/>
    <w:rsid w:val="00212CB6"/>
    <w:rsid w:val="002148DF"/>
    <w:rsid w:val="0021601C"/>
    <w:rsid w:val="002173A0"/>
    <w:rsid w:val="002205E2"/>
    <w:rsid w:val="00242709"/>
    <w:rsid w:val="00256DC2"/>
    <w:rsid w:val="00266F41"/>
    <w:rsid w:val="0026727E"/>
    <w:rsid w:val="00267929"/>
    <w:rsid w:val="002710AC"/>
    <w:rsid w:val="00276B68"/>
    <w:rsid w:val="00281336"/>
    <w:rsid w:val="00283198"/>
    <w:rsid w:val="00284422"/>
    <w:rsid w:val="00286EAC"/>
    <w:rsid w:val="0029258E"/>
    <w:rsid w:val="002948D7"/>
    <w:rsid w:val="002B7160"/>
    <w:rsid w:val="002D3C5A"/>
    <w:rsid w:val="002D7A49"/>
    <w:rsid w:val="002E2F74"/>
    <w:rsid w:val="002F0FE3"/>
    <w:rsid w:val="00302BFD"/>
    <w:rsid w:val="00303534"/>
    <w:rsid w:val="003050BA"/>
    <w:rsid w:val="00310376"/>
    <w:rsid w:val="00315F39"/>
    <w:rsid w:val="0031738A"/>
    <w:rsid w:val="0033067B"/>
    <w:rsid w:val="003349CE"/>
    <w:rsid w:val="003361CB"/>
    <w:rsid w:val="00347F1E"/>
    <w:rsid w:val="0035077F"/>
    <w:rsid w:val="003579D8"/>
    <w:rsid w:val="003631C1"/>
    <w:rsid w:val="00375E14"/>
    <w:rsid w:val="00377934"/>
    <w:rsid w:val="00377C9F"/>
    <w:rsid w:val="00383E58"/>
    <w:rsid w:val="0038415D"/>
    <w:rsid w:val="00397C09"/>
    <w:rsid w:val="003A2960"/>
    <w:rsid w:val="003B103A"/>
    <w:rsid w:val="003B4551"/>
    <w:rsid w:val="003C5000"/>
    <w:rsid w:val="003D752B"/>
    <w:rsid w:val="003D7758"/>
    <w:rsid w:val="003D7F2F"/>
    <w:rsid w:val="003E064E"/>
    <w:rsid w:val="003E6391"/>
    <w:rsid w:val="003F1973"/>
    <w:rsid w:val="0040152F"/>
    <w:rsid w:val="004018AA"/>
    <w:rsid w:val="004052E3"/>
    <w:rsid w:val="0040539A"/>
    <w:rsid w:val="004261A4"/>
    <w:rsid w:val="004322D6"/>
    <w:rsid w:val="004340C9"/>
    <w:rsid w:val="00437F11"/>
    <w:rsid w:val="00443C65"/>
    <w:rsid w:val="00453903"/>
    <w:rsid w:val="0046346F"/>
    <w:rsid w:val="0046775F"/>
    <w:rsid w:val="00475C41"/>
    <w:rsid w:val="004867F5"/>
    <w:rsid w:val="00490290"/>
    <w:rsid w:val="00496FA1"/>
    <w:rsid w:val="004B628B"/>
    <w:rsid w:val="004B7357"/>
    <w:rsid w:val="004D34B0"/>
    <w:rsid w:val="004D5CE2"/>
    <w:rsid w:val="004D7D29"/>
    <w:rsid w:val="004F0A5F"/>
    <w:rsid w:val="004F562A"/>
    <w:rsid w:val="00505E05"/>
    <w:rsid w:val="00513455"/>
    <w:rsid w:val="00521184"/>
    <w:rsid w:val="00521D04"/>
    <w:rsid w:val="0054009F"/>
    <w:rsid w:val="005427F1"/>
    <w:rsid w:val="0055529C"/>
    <w:rsid w:val="00561A8A"/>
    <w:rsid w:val="0056289D"/>
    <w:rsid w:val="00564985"/>
    <w:rsid w:val="00586766"/>
    <w:rsid w:val="00587B82"/>
    <w:rsid w:val="0059148B"/>
    <w:rsid w:val="00592CFA"/>
    <w:rsid w:val="005A7A54"/>
    <w:rsid w:val="005B6D1C"/>
    <w:rsid w:val="005B7A24"/>
    <w:rsid w:val="005C1456"/>
    <w:rsid w:val="005C4132"/>
    <w:rsid w:val="005C6E73"/>
    <w:rsid w:val="005D2ECE"/>
    <w:rsid w:val="005E5E78"/>
    <w:rsid w:val="005F4FC1"/>
    <w:rsid w:val="00622698"/>
    <w:rsid w:val="0062577D"/>
    <w:rsid w:val="00631BD4"/>
    <w:rsid w:val="0064384E"/>
    <w:rsid w:val="00647C24"/>
    <w:rsid w:val="006631A2"/>
    <w:rsid w:val="00665AF3"/>
    <w:rsid w:val="00667542"/>
    <w:rsid w:val="00672EB8"/>
    <w:rsid w:val="00676A70"/>
    <w:rsid w:val="00680FB5"/>
    <w:rsid w:val="006812C1"/>
    <w:rsid w:val="00683584"/>
    <w:rsid w:val="006871A3"/>
    <w:rsid w:val="00692190"/>
    <w:rsid w:val="006A40EA"/>
    <w:rsid w:val="006A7F33"/>
    <w:rsid w:val="006B445C"/>
    <w:rsid w:val="006C47E2"/>
    <w:rsid w:val="006E5F7B"/>
    <w:rsid w:val="006F0E21"/>
    <w:rsid w:val="006F152C"/>
    <w:rsid w:val="00700843"/>
    <w:rsid w:val="00702FC1"/>
    <w:rsid w:val="00705B62"/>
    <w:rsid w:val="00717F00"/>
    <w:rsid w:val="00736625"/>
    <w:rsid w:val="00741185"/>
    <w:rsid w:val="0074131F"/>
    <w:rsid w:val="00742DE3"/>
    <w:rsid w:val="007576D3"/>
    <w:rsid w:val="00772F6F"/>
    <w:rsid w:val="00774ABD"/>
    <w:rsid w:val="00774E3B"/>
    <w:rsid w:val="00776CDA"/>
    <w:rsid w:val="00780010"/>
    <w:rsid w:val="007A5F0D"/>
    <w:rsid w:val="007B2285"/>
    <w:rsid w:val="007C52E4"/>
    <w:rsid w:val="007C7AA2"/>
    <w:rsid w:val="007D72E1"/>
    <w:rsid w:val="007E4E47"/>
    <w:rsid w:val="007F469D"/>
    <w:rsid w:val="007F678B"/>
    <w:rsid w:val="007F6E7B"/>
    <w:rsid w:val="007F7A33"/>
    <w:rsid w:val="00810C71"/>
    <w:rsid w:val="00820946"/>
    <w:rsid w:val="008259A0"/>
    <w:rsid w:val="00826D97"/>
    <w:rsid w:val="00827C92"/>
    <w:rsid w:val="008407F0"/>
    <w:rsid w:val="00844FAD"/>
    <w:rsid w:val="008455BA"/>
    <w:rsid w:val="00854604"/>
    <w:rsid w:val="008556D9"/>
    <w:rsid w:val="008650D5"/>
    <w:rsid w:val="00865FDC"/>
    <w:rsid w:val="008666BC"/>
    <w:rsid w:val="00866C62"/>
    <w:rsid w:val="00880D71"/>
    <w:rsid w:val="00885E30"/>
    <w:rsid w:val="008A2C3F"/>
    <w:rsid w:val="008B118A"/>
    <w:rsid w:val="008D3D78"/>
    <w:rsid w:val="008E7D1F"/>
    <w:rsid w:val="008F3D5A"/>
    <w:rsid w:val="00902398"/>
    <w:rsid w:val="00913082"/>
    <w:rsid w:val="00920917"/>
    <w:rsid w:val="00941354"/>
    <w:rsid w:val="00942265"/>
    <w:rsid w:val="00942547"/>
    <w:rsid w:val="009473E8"/>
    <w:rsid w:val="0095114D"/>
    <w:rsid w:val="0095323D"/>
    <w:rsid w:val="00955302"/>
    <w:rsid w:val="009657BD"/>
    <w:rsid w:val="00966A16"/>
    <w:rsid w:val="009854AA"/>
    <w:rsid w:val="00987392"/>
    <w:rsid w:val="009906F5"/>
    <w:rsid w:val="00991025"/>
    <w:rsid w:val="009A0E7A"/>
    <w:rsid w:val="009B7D57"/>
    <w:rsid w:val="009C10B0"/>
    <w:rsid w:val="009C45C1"/>
    <w:rsid w:val="009D38B9"/>
    <w:rsid w:val="009D5F78"/>
    <w:rsid w:val="009F55A1"/>
    <w:rsid w:val="00A0079A"/>
    <w:rsid w:val="00A1146D"/>
    <w:rsid w:val="00A2247D"/>
    <w:rsid w:val="00A406DE"/>
    <w:rsid w:val="00A43227"/>
    <w:rsid w:val="00A46ABF"/>
    <w:rsid w:val="00A52D2C"/>
    <w:rsid w:val="00A53CA7"/>
    <w:rsid w:val="00A63CB0"/>
    <w:rsid w:val="00A82E8F"/>
    <w:rsid w:val="00A90A3C"/>
    <w:rsid w:val="00A90C12"/>
    <w:rsid w:val="00A91834"/>
    <w:rsid w:val="00AA355C"/>
    <w:rsid w:val="00AA377C"/>
    <w:rsid w:val="00AB2B50"/>
    <w:rsid w:val="00AB363D"/>
    <w:rsid w:val="00AC6B3A"/>
    <w:rsid w:val="00AE6B70"/>
    <w:rsid w:val="00B00F6C"/>
    <w:rsid w:val="00B0669A"/>
    <w:rsid w:val="00B07BD5"/>
    <w:rsid w:val="00B300C2"/>
    <w:rsid w:val="00B35C3E"/>
    <w:rsid w:val="00B55E68"/>
    <w:rsid w:val="00B611FE"/>
    <w:rsid w:val="00B67FFC"/>
    <w:rsid w:val="00B730E7"/>
    <w:rsid w:val="00B8425D"/>
    <w:rsid w:val="00BA5001"/>
    <w:rsid w:val="00BC6E48"/>
    <w:rsid w:val="00BC76F8"/>
    <w:rsid w:val="00BD37B0"/>
    <w:rsid w:val="00BE0AAA"/>
    <w:rsid w:val="00BE5356"/>
    <w:rsid w:val="00BE744D"/>
    <w:rsid w:val="00BE775B"/>
    <w:rsid w:val="00BF038E"/>
    <w:rsid w:val="00BF2C15"/>
    <w:rsid w:val="00BF7782"/>
    <w:rsid w:val="00C040BF"/>
    <w:rsid w:val="00C06924"/>
    <w:rsid w:val="00C16499"/>
    <w:rsid w:val="00C2775B"/>
    <w:rsid w:val="00C35078"/>
    <w:rsid w:val="00C36DFB"/>
    <w:rsid w:val="00C430F6"/>
    <w:rsid w:val="00C43D6A"/>
    <w:rsid w:val="00C86821"/>
    <w:rsid w:val="00CB4C7E"/>
    <w:rsid w:val="00CB666C"/>
    <w:rsid w:val="00CC1918"/>
    <w:rsid w:val="00CC4E6D"/>
    <w:rsid w:val="00CD49CC"/>
    <w:rsid w:val="00CD4C93"/>
    <w:rsid w:val="00CD5C3F"/>
    <w:rsid w:val="00CE5409"/>
    <w:rsid w:val="00CF7EC1"/>
    <w:rsid w:val="00CF7F90"/>
    <w:rsid w:val="00D123D2"/>
    <w:rsid w:val="00D16A6B"/>
    <w:rsid w:val="00D20E52"/>
    <w:rsid w:val="00D24353"/>
    <w:rsid w:val="00D31B18"/>
    <w:rsid w:val="00D334AA"/>
    <w:rsid w:val="00D36CA3"/>
    <w:rsid w:val="00D57FE6"/>
    <w:rsid w:val="00D61972"/>
    <w:rsid w:val="00D62818"/>
    <w:rsid w:val="00D669F9"/>
    <w:rsid w:val="00D8099F"/>
    <w:rsid w:val="00D82E30"/>
    <w:rsid w:val="00D84EB4"/>
    <w:rsid w:val="00D935C0"/>
    <w:rsid w:val="00DA1E0A"/>
    <w:rsid w:val="00DB5DE7"/>
    <w:rsid w:val="00DB7F7B"/>
    <w:rsid w:val="00DC304A"/>
    <w:rsid w:val="00DC34BB"/>
    <w:rsid w:val="00DC616D"/>
    <w:rsid w:val="00DC7C36"/>
    <w:rsid w:val="00DD25AF"/>
    <w:rsid w:val="00DD46A9"/>
    <w:rsid w:val="00DE0E57"/>
    <w:rsid w:val="00DF72CB"/>
    <w:rsid w:val="00E02BF5"/>
    <w:rsid w:val="00E30EC6"/>
    <w:rsid w:val="00E505BD"/>
    <w:rsid w:val="00E52D6E"/>
    <w:rsid w:val="00E62F1E"/>
    <w:rsid w:val="00E80488"/>
    <w:rsid w:val="00E848D6"/>
    <w:rsid w:val="00E87961"/>
    <w:rsid w:val="00EA1F27"/>
    <w:rsid w:val="00EA2FD4"/>
    <w:rsid w:val="00EA5D73"/>
    <w:rsid w:val="00EC257E"/>
    <w:rsid w:val="00EC7997"/>
    <w:rsid w:val="00ED634D"/>
    <w:rsid w:val="00ED6F43"/>
    <w:rsid w:val="00EE261A"/>
    <w:rsid w:val="00EE296B"/>
    <w:rsid w:val="00EE4520"/>
    <w:rsid w:val="00EE464C"/>
    <w:rsid w:val="00EF7390"/>
    <w:rsid w:val="00F0149C"/>
    <w:rsid w:val="00F173D0"/>
    <w:rsid w:val="00F202B5"/>
    <w:rsid w:val="00F273AB"/>
    <w:rsid w:val="00F3785A"/>
    <w:rsid w:val="00F43F8A"/>
    <w:rsid w:val="00F71BD0"/>
    <w:rsid w:val="00F71F08"/>
    <w:rsid w:val="00F74365"/>
    <w:rsid w:val="00F802DB"/>
    <w:rsid w:val="00F82DDC"/>
    <w:rsid w:val="00F908A7"/>
    <w:rsid w:val="00F913EA"/>
    <w:rsid w:val="00F92654"/>
    <w:rsid w:val="00FA48F6"/>
    <w:rsid w:val="00FB061F"/>
    <w:rsid w:val="00FB1E1F"/>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397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uiPriority="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3349CE"/>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styleId="CommentReference">
    <w:name w:val="annotation reference"/>
    <w:basedOn w:val="DefaultParagraphFont"/>
    <w:semiHidden/>
    <w:unhideWhenUsed/>
    <w:rsid w:val="00DC304A"/>
    <w:rPr>
      <w:sz w:val="16"/>
      <w:szCs w:val="16"/>
    </w:rPr>
  </w:style>
  <w:style w:type="paragraph" w:styleId="CommentText">
    <w:name w:val="annotation text"/>
    <w:basedOn w:val="Normal"/>
    <w:link w:val="CommentTextChar"/>
    <w:semiHidden/>
    <w:unhideWhenUsed/>
    <w:rsid w:val="00DC304A"/>
    <w:rPr>
      <w:sz w:val="20"/>
    </w:rPr>
  </w:style>
  <w:style w:type="character" w:customStyle="1" w:styleId="CommentTextChar">
    <w:name w:val="Comment Text Char"/>
    <w:basedOn w:val="DefaultParagraphFont"/>
    <w:link w:val="CommentText"/>
    <w:semiHidden/>
    <w:rsid w:val="00DC304A"/>
  </w:style>
  <w:style w:type="paragraph" w:styleId="CommentSubject">
    <w:name w:val="annotation subject"/>
    <w:basedOn w:val="CommentText"/>
    <w:next w:val="CommentText"/>
    <w:link w:val="CommentSubjectChar"/>
    <w:semiHidden/>
    <w:unhideWhenUsed/>
    <w:rsid w:val="00DC304A"/>
    <w:rPr>
      <w:b/>
      <w:bCs/>
    </w:rPr>
  </w:style>
  <w:style w:type="character" w:customStyle="1" w:styleId="CommentSubjectChar">
    <w:name w:val="Comment Subject Char"/>
    <w:basedOn w:val="CommentTextChar"/>
    <w:link w:val="CommentSubject"/>
    <w:semiHidden/>
    <w:rsid w:val="00DC304A"/>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nrcs.usda.gov/"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home\anna.young-mathews\PG,%20PFS%20&amp;%20Brochures\PM%20Templates\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23</TotalTime>
  <Pages>1</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Meadow Checkerbloom (Sidalcea campestris) Plant Fact Sheet</vt:lpstr>
    </vt:vector>
  </TitlesOfParts>
  <Company>USDA NRCS National Plant Materials Center</Company>
  <LinksUpToDate>false</LinksUpToDate>
  <CharactersWithSpaces>6763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Meadow Checkerbloom (Sidalcea campestris) Plant Fact Sheet</dc:title>
  <dc:subject>Meadow checkerbloom (Sidalcea campestris) is a native, perennial wildflower used for pollinator habitat, prairie restoration, and as an ornamental.</dc:subject>
  <dc:creator>Annie Young-Mathews, USDA NRCS Corvallis Plant Materials Center</dc:creator>
  <cp:keywords>meadow checkerbloom, meadow checkermallow, meadow checker mallow, meadow checker-mallow, tall wild hollyhock, Sidalcea campestris, Sidalcea sylvestris, native, perennial, herbaceous, wildflower, pollinator habitat, ornamental, meadow</cp:keywords>
  <cp:lastModifiedBy>anna.young-mathews</cp:lastModifiedBy>
  <cp:revision>4</cp:revision>
  <cp:lastPrinted>2003-06-09T19:39:00Z</cp:lastPrinted>
  <dcterms:created xsi:type="dcterms:W3CDTF">2012-06-15T20:30:00Z</dcterms:created>
  <dcterms:modified xsi:type="dcterms:W3CDTF">2012-06-15T20:50:00Z</dcterms:modified>
</cp:coreProperties>
</file>