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0830D7" w:rsidP="000578C2">
            <w:pPr>
              <w:pStyle w:val="TitleHeader"/>
              <w:rPr>
                <w:i/>
              </w:rPr>
            </w:pPr>
            <w:r>
              <w:lastRenderedPageBreak/>
              <w:t>wild cowpea</w:t>
            </w:r>
          </w:p>
        </w:tc>
      </w:tr>
      <w:tr w:rsidR="00CD49CC">
        <w:tblPrEx>
          <w:tblCellMar>
            <w:top w:w="0" w:type="dxa"/>
            <w:bottom w:w="0" w:type="dxa"/>
          </w:tblCellMar>
        </w:tblPrEx>
        <w:tc>
          <w:tcPr>
            <w:tcW w:w="4410" w:type="dxa"/>
          </w:tcPr>
          <w:p w:rsidR="00CD49CC" w:rsidRPr="008F3D5A" w:rsidRDefault="000830D7" w:rsidP="008F3D5A">
            <w:pPr>
              <w:pStyle w:val="Titlesubheader1"/>
              <w:rPr>
                <w:i/>
              </w:rPr>
            </w:pPr>
            <w:r>
              <w:rPr>
                <w:i/>
              </w:rPr>
              <w:t>Vigna luteola</w:t>
            </w:r>
            <w:r w:rsidR="000F1970" w:rsidRPr="008F3D5A">
              <w:t xml:space="preserve"> </w:t>
            </w:r>
            <w:r>
              <w:t>(Jacq.) Benth.</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0830D7">
              <w:t>VILU3</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0830D7">
        <w:t>USDA NRCS Kika de la Garza Plant Materials Center</w:t>
      </w:r>
    </w:p>
    <w:p w:rsidR="004F0A5F" w:rsidRPr="003631C1" w:rsidRDefault="004F0A5F" w:rsidP="00F802DB">
      <w:pPr>
        <w:pStyle w:val="Header2"/>
        <w:rPr>
          <w:i w:val="0"/>
        </w:rPr>
      </w:pPr>
    </w:p>
    <w:p w:rsidR="00CD49CC" w:rsidRDefault="00300B28" w:rsidP="003631C1">
      <w:pPr>
        <w:jc w:val="left"/>
        <w:rPr>
          <w:b/>
          <w:sz w:val="20"/>
        </w:rPr>
      </w:pPr>
      <w:r>
        <w:rPr>
          <w:b/>
          <w:noProof/>
          <w:sz w:val="20"/>
        </w:rPr>
        <w:drawing>
          <wp:inline distT="0" distB="0" distL="0" distR="0">
            <wp:extent cx="2743200" cy="1828800"/>
            <wp:effectExtent l="19050" t="0" r="0" b="0"/>
            <wp:docPr id="1" name="Picture 1" descr="vilu3_002_s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lu3_002_shp"/>
                    <pic:cNvPicPr>
                      <a:picLocks noChangeAspect="1" noChangeArrowheads="1"/>
                    </pic:cNvPicPr>
                  </pic:nvPicPr>
                  <pic:blipFill>
                    <a:blip r:embed="rId8" cstate="print"/>
                    <a:srcRect/>
                    <a:stretch>
                      <a:fillRect/>
                    </a:stretch>
                  </pic:blipFill>
                  <pic:spPr bwMode="auto">
                    <a:xfrm>
                      <a:off x="0" y="0"/>
                      <a:ext cx="2743200" cy="1828800"/>
                    </a:xfrm>
                    <a:prstGeom prst="rect">
                      <a:avLst/>
                    </a:prstGeom>
                    <a:noFill/>
                    <a:ln w="9525">
                      <a:noFill/>
                      <a:miter lim="800000"/>
                      <a:headEnd/>
                      <a:tailEnd/>
                    </a:ln>
                  </pic:spPr>
                </pic:pic>
              </a:graphicData>
            </a:graphic>
          </wp:inline>
        </w:drawing>
      </w:r>
    </w:p>
    <w:p w:rsidR="00396CD9" w:rsidRPr="00A30BB2" w:rsidRDefault="00396CD9" w:rsidP="00396CD9">
      <w:pPr>
        <w:tabs>
          <w:tab w:val="left" w:pos="2430"/>
        </w:tabs>
        <w:jc w:val="left"/>
        <w:rPr>
          <w:sz w:val="16"/>
          <w:szCs w:val="16"/>
        </w:rPr>
      </w:pPr>
      <w:r w:rsidRPr="00A30BB2">
        <w:rPr>
          <w:sz w:val="16"/>
          <w:szCs w:val="16"/>
        </w:rPr>
        <w:t>Clarence Rec</w:t>
      </w:r>
      <w:r>
        <w:rPr>
          <w:sz w:val="16"/>
          <w:szCs w:val="16"/>
        </w:rPr>
        <w:t>hen</w:t>
      </w:r>
      <w:r w:rsidRPr="00A30BB2">
        <w:rPr>
          <w:sz w:val="16"/>
          <w:szCs w:val="16"/>
        </w:rPr>
        <w:t>thin</w:t>
      </w:r>
    </w:p>
    <w:p w:rsidR="00396CD9" w:rsidRPr="00A30BB2" w:rsidRDefault="00396CD9" w:rsidP="00396CD9">
      <w:pPr>
        <w:tabs>
          <w:tab w:val="left" w:pos="2430"/>
        </w:tabs>
        <w:jc w:val="left"/>
        <w:rPr>
          <w:sz w:val="16"/>
          <w:szCs w:val="16"/>
        </w:rPr>
      </w:pPr>
      <w:r w:rsidRPr="00A30BB2">
        <w:rPr>
          <w:sz w:val="16"/>
          <w:szCs w:val="16"/>
        </w:rPr>
        <w:t xml:space="preserve">Courtesy of </w:t>
      </w:r>
      <w:smartTag w:uri="urn:schemas-microsoft-com:office:smarttags" w:element="place">
        <w:smartTag w:uri="urn:schemas-microsoft-com:office:smarttags" w:element="PlaceName">
          <w:r w:rsidRPr="00A30BB2">
            <w:rPr>
              <w:sz w:val="16"/>
              <w:szCs w:val="16"/>
            </w:rPr>
            <w:t>NRCS</w:t>
          </w:r>
        </w:smartTag>
        <w:r w:rsidRPr="00A30BB2">
          <w:rPr>
            <w:sz w:val="16"/>
            <w:szCs w:val="16"/>
          </w:rPr>
          <w:t xml:space="preserve"> </w:t>
        </w:r>
        <w:smartTag w:uri="urn:schemas-microsoft-com:office:smarttags" w:element="PlaceName">
          <w:r w:rsidRPr="00A30BB2">
            <w:rPr>
              <w:sz w:val="16"/>
              <w:szCs w:val="16"/>
            </w:rPr>
            <w:t>Texas</w:t>
          </w:r>
        </w:smartTag>
        <w:r w:rsidRPr="00A30BB2">
          <w:rPr>
            <w:sz w:val="16"/>
            <w:szCs w:val="16"/>
          </w:rPr>
          <w:t xml:space="preserve"> </w:t>
        </w:r>
        <w:smartTag w:uri="urn:schemas-microsoft-com:office:smarttags" w:element="PlaceType">
          <w:r w:rsidRPr="00A30BB2">
            <w:rPr>
              <w:sz w:val="16"/>
              <w:szCs w:val="16"/>
            </w:rPr>
            <w:t>State</w:t>
          </w:r>
        </w:smartTag>
      </w:smartTag>
      <w:r w:rsidRPr="00A30BB2">
        <w:rPr>
          <w:sz w:val="16"/>
          <w:szCs w:val="16"/>
        </w:rPr>
        <w:t xml:space="preserve"> Office</w:t>
      </w:r>
    </w:p>
    <w:p w:rsidR="00396CD9" w:rsidRPr="00A30BB2" w:rsidRDefault="00396CD9" w:rsidP="00396CD9">
      <w:pPr>
        <w:tabs>
          <w:tab w:val="left" w:pos="2430"/>
        </w:tabs>
        <w:jc w:val="left"/>
        <w:rPr>
          <w:sz w:val="16"/>
          <w:szCs w:val="16"/>
        </w:rPr>
      </w:pPr>
      <w:r w:rsidRPr="00A30BB2">
        <w:rPr>
          <w:sz w:val="16"/>
          <w:szCs w:val="16"/>
        </w:rPr>
        <w:t>@ PLANTS</w:t>
      </w:r>
    </w:p>
    <w:p w:rsidR="00396CD9" w:rsidRPr="003631C1" w:rsidRDefault="00396CD9" w:rsidP="003631C1">
      <w:pPr>
        <w:jc w:val="left"/>
        <w:rPr>
          <w:sz w:val="20"/>
        </w:rPr>
      </w:pPr>
    </w:p>
    <w:p w:rsidR="00396CD9" w:rsidRDefault="00396CD9" w:rsidP="00396CD9">
      <w:pPr>
        <w:pStyle w:val="Header3"/>
      </w:pPr>
      <w:r>
        <w:t>Alternate Names</w:t>
      </w:r>
    </w:p>
    <w:p w:rsidR="00396CD9" w:rsidRDefault="00396CD9" w:rsidP="00396CD9">
      <w:pPr>
        <w:pStyle w:val="Bodytext0"/>
        <w:rPr>
          <w:i/>
        </w:rPr>
      </w:pPr>
      <w:r>
        <w:t xml:space="preserve">hairypod cowpea, deer pea, </w:t>
      </w:r>
      <w:r w:rsidRPr="00BB36A8">
        <w:rPr>
          <w:i/>
        </w:rPr>
        <w:t>Vigna repens</w:t>
      </w:r>
    </w:p>
    <w:p w:rsidR="00396CD9" w:rsidRDefault="00396CD9" w:rsidP="00396CD9">
      <w:pPr>
        <w:tabs>
          <w:tab w:val="left" w:pos="2430"/>
        </w:tabs>
      </w:pPr>
    </w:p>
    <w:p w:rsidR="00396CD9" w:rsidRPr="00A5318F" w:rsidRDefault="00396CD9" w:rsidP="00396CD9">
      <w:pPr>
        <w:pStyle w:val="Header3"/>
      </w:pPr>
      <w:r w:rsidRPr="00A5318F">
        <w:t>Uses</w:t>
      </w:r>
    </w:p>
    <w:p w:rsidR="00396CD9" w:rsidRPr="00BB36A8" w:rsidRDefault="00396CD9" w:rsidP="00396CD9">
      <w:pPr>
        <w:pStyle w:val="Bodytext0"/>
      </w:pPr>
      <w:r w:rsidRPr="000067D5">
        <w:rPr>
          <w:i/>
        </w:rPr>
        <w:t>Wildlife:</w:t>
      </w:r>
      <w:r>
        <w:t xml:space="preserve">  Wild cow</w:t>
      </w:r>
      <w:r w:rsidRPr="00BB36A8">
        <w:t>pea</w:t>
      </w:r>
      <w:r>
        <w:t xml:space="preserve"> </w:t>
      </w:r>
      <w:r w:rsidRPr="00BB36A8">
        <w:t>(</w:t>
      </w:r>
      <w:r w:rsidRPr="00BB36A8">
        <w:rPr>
          <w:i/>
        </w:rPr>
        <w:t>Vigna luteola</w:t>
      </w:r>
      <w:r>
        <w:t>)</w:t>
      </w:r>
      <w:r w:rsidRPr="00BB36A8">
        <w:t xml:space="preserve"> is a good source of browse for white-tailed deer.  It can get quite bushy, and produce a lot of vegetation, making it a good plant for deer food plots.  </w:t>
      </w:r>
      <w:r>
        <w:t>G</w:t>
      </w:r>
      <w:r w:rsidRPr="00BB36A8">
        <w:t xml:space="preserve">round feeding birds </w:t>
      </w:r>
      <w:r>
        <w:t xml:space="preserve">also </w:t>
      </w:r>
      <w:r w:rsidRPr="00BB36A8">
        <w:t>enjoy the seeds</w:t>
      </w:r>
      <w:r>
        <w:t>.</w:t>
      </w:r>
    </w:p>
    <w:p w:rsidR="00396CD9" w:rsidRPr="00BB36A8" w:rsidRDefault="00396CD9" w:rsidP="00396CD9">
      <w:pPr>
        <w:tabs>
          <w:tab w:val="left" w:pos="2430"/>
        </w:tabs>
        <w:rPr>
          <w:sz w:val="20"/>
        </w:rPr>
      </w:pPr>
    </w:p>
    <w:p w:rsidR="00396CD9" w:rsidRDefault="00396CD9" w:rsidP="00396CD9">
      <w:pPr>
        <w:pStyle w:val="Header3"/>
      </w:pPr>
      <w:r>
        <w:t>Status</w:t>
      </w:r>
    </w:p>
    <w:p w:rsidR="00396CD9" w:rsidRDefault="00396CD9" w:rsidP="00396CD9">
      <w:pPr>
        <w:pStyle w:val="Bodytext0"/>
      </w:pPr>
      <w:r>
        <w:t>Please consult the PLANTS Web site and your State Department of Natural Resources for this plant’s current status (e.g. threatened or endangered species, state noxious status, and wetland indicator values).</w:t>
      </w:r>
    </w:p>
    <w:p w:rsidR="00396CD9" w:rsidRDefault="00396CD9" w:rsidP="00396CD9">
      <w:pPr>
        <w:tabs>
          <w:tab w:val="left" w:pos="2430"/>
        </w:tabs>
        <w:rPr>
          <w:b/>
        </w:rPr>
      </w:pPr>
    </w:p>
    <w:p w:rsidR="00396CD9" w:rsidRDefault="00396CD9" w:rsidP="00396CD9">
      <w:pPr>
        <w:pStyle w:val="Header3"/>
      </w:pPr>
      <w:r>
        <w:t>Weediness</w:t>
      </w:r>
    </w:p>
    <w:p w:rsidR="00396CD9" w:rsidRDefault="00396CD9" w:rsidP="00396CD9">
      <w:pPr>
        <w:pStyle w:val="Bodytext0"/>
      </w:pPr>
      <w:r>
        <w:t xml:space="preserve">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t>
      </w:r>
    </w:p>
    <w:p w:rsidR="00396CD9" w:rsidRDefault="00396CD9" w:rsidP="00396CD9">
      <w:pPr>
        <w:pStyle w:val="BodyTextIndent"/>
        <w:ind w:left="0"/>
      </w:pPr>
    </w:p>
    <w:p w:rsidR="00396CD9" w:rsidRDefault="00396CD9" w:rsidP="00396CD9">
      <w:pPr>
        <w:pStyle w:val="Bodytext0"/>
      </w:pPr>
      <w:r>
        <w:t>Weed information is also available from the PLANTS Web site at plants.usda.gov.</w:t>
      </w:r>
    </w:p>
    <w:p w:rsidR="00396CD9" w:rsidRDefault="00396CD9" w:rsidP="00396CD9">
      <w:pPr>
        <w:pStyle w:val="BodyTextIndent"/>
        <w:ind w:left="0"/>
        <w:rPr>
          <w:sz w:val="24"/>
        </w:rPr>
      </w:pPr>
    </w:p>
    <w:p w:rsidR="00396CD9" w:rsidRDefault="00396CD9" w:rsidP="00396CD9">
      <w:pPr>
        <w:pStyle w:val="Header3"/>
      </w:pPr>
      <w:r>
        <w:lastRenderedPageBreak/>
        <w:t>Description</w:t>
      </w:r>
    </w:p>
    <w:p w:rsidR="00396CD9" w:rsidRPr="00BB36A8" w:rsidRDefault="00396CD9" w:rsidP="00396CD9">
      <w:pPr>
        <w:pStyle w:val="Bodytext0"/>
      </w:pPr>
      <w:r w:rsidRPr="00BB36A8">
        <w:t>Wild cowpea is a native, perennial, herbaceous vine that has trailing or twining branches that can grow to three feet in l</w:t>
      </w:r>
      <w:r>
        <w:t xml:space="preserve">ength or longer.  </w:t>
      </w:r>
      <w:r w:rsidRPr="00BB36A8">
        <w:t xml:space="preserve">Previously known by the scientific name </w:t>
      </w:r>
      <w:r w:rsidRPr="00BB36A8">
        <w:rPr>
          <w:i/>
        </w:rPr>
        <w:t>Vigna repens</w:t>
      </w:r>
      <w:r w:rsidRPr="00BB36A8">
        <w:t>,</w:t>
      </w:r>
      <w:r w:rsidRPr="00BB36A8">
        <w:rPr>
          <w:i/>
        </w:rPr>
        <w:t xml:space="preserve"> </w:t>
      </w:r>
      <w:r w:rsidRPr="00BB36A8">
        <w:t>it has several common names including wild cow</w:t>
      </w:r>
      <w:r>
        <w:t>pea</w:t>
      </w:r>
      <w:r w:rsidRPr="00BB36A8">
        <w:t xml:space="preserve">, hairypod cowpea, </w:t>
      </w:r>
      <w:r>
        <w:t>and deer pea</w:t>
      </w:r>
      <w:r w:rsidRPr="00BB36A8">
        <w:t>.</w:t>
      </w:r>
      <w:r>
        <w:t xml:space="preserve">  It is a</w:t>
      </w:r>
      <w:r w:rsidRPr="00BB36A8">
        <w:t xml:space="preserve"> member of the p</w:t>
      </w:r>
      <w:r>
        <w:t>apilionoideae subfamily of the F</w:t>
      </w:r>
      <w:r w:rsidRPr="00BB36A8">
        <w:t xml:space="preserve">abaceae </w:t>
      </w:r>
      <w:r>
        <w:t>(legume) family.  Wild cow</w:t>
      </w:r>
      <w:r w:rsidRPr="00BB36A8">
        <w:t>pea has been known t</w:t>
      </w:r>
      <w:r>
        <w:t>o nodulate</w:t>
      </w:r>
      <w:r w:rsidRPr="00BB36A8">
        <w:t xml:space="preserve">.  </w:t>
      </w:r>
    </w:p>
    <w:p w:rsidR="00396CD9" w:rsidRPr="00BB36A8" w:rsidRDefault="00396CD9" w:rsidP="00396CD9">
      <w:pPr>
        <w:rPr>
          <w:sz w:val="20"/>
        </w:rPr>
      </w:pPr>
    </w:p>
    <w:p w:rsidR="00396CD9" w:rsidRPr="00BB36A8" w:rsidRDefault="00396CD9" w:rsidP="00396CD9">
      <w:pPr>
        <w:pStyle w:val="Bodytext0"/>
      </w:pPr>
      <w:r>
        <w:t>Wild cow</w:t>
      </w:r>
      <w:r w:rsidRPr="00BB36A8">
        <w:t xml:space="preserve">pea is trifoliate with yellow zygomorphic </w:t>
      </w:r>
      <w:r>
        <w:t xml:space="preserve">(bilaterally symmetrical) </w:t>
      </w:r>
      <w:r w:rsidRPr="00BB36A8">
        <w:t xml:space="preserve">flowers at the end of a long peduncle.  It flowers from April to November in </w:t>
      </w:r>
      <w:smartTag w:uri="urn:schemas-microsoft-com:office:smarttags" w:element="place">
        <w:r w:rsidRPr="00BB36A8">
          <w:t>South Texas</w:t>
        </w:r>
      </w:smartTag>
      <w:r w:rsidRPr="00BB36A8">
        <w:t xml:space="preserve">.  It produces several </w:t>
      </w:r>
      <w:r>
        <w:t xml:space="preserve">fairly </w:t>
      </w:r>
      <w:r w:rsidRPr="00BB36A8">
        <w:t xml:space="preserve">large seeds in pods 1-2 ½ inches long. </w:t>
      </w:r>
      <w:r>
        <w:t xml:space="preserve"> </w:t>
      </w:r>
      <w:r w:rsidRPr="00BB36A8">
        <w:t>Its vine</w:t>
      </w:r>
      <w:r>
        <w:t>s</w:t>
      </w:r>
      <w:r w:rsidRPr="00BB36A8">
        <w:t xml:space="preserve"> often form d</w:t>
      </w:r>
      <w:r>
        <w:t>ense tangles</w:t>
      </w:r>
      <w:r w:rsidRPr="00BB36A8">
        <w:t>.</w:t>
      </w:r>
    </w:p>
    <w:p w:rsidR="00396CD9" w:rsidRDefault="00396CD9" w:rsidP="00396CD9">
      <w:pPr>
        <w:pStyle w:val="Heading5"/>
        <w:ind w:left="0"/>
      </w:pPr>
    </w:p>
    <w:p w:rsidR="00396CD9" w:rsidRPr="00BB36A8" w:rsidRDefault="00396CD9" w:rsidP="00396CD9">
      <w:pPr>
        <w:pStyle w:val="Header3"/>
      </w:pPr>
      <w:r w:rsidRPr="00BB36A8">
        <w:t>Adaptation</w:t>
      </w:r>
      <w:r>
        <w:t xml:space="preserve"> and Distribution</w:t>
      </w:r>
    </w:p>
    <w:p w:rsidR="00396CD9" w:rsidRPr="00BB36A8" w:rsidRDefault="00396CD9" w:rsidP="00396CD9">
      <w:pPr>
        <w:pStyle w:val="Bodytext0"/>
      </w:pPr>
      <w:r>
        <w:t>Wild cowpea grows along</w:t>
      </w:r>
      <w:r w:rsidRPr="00BB36A8">
        <w:t xml:space="preserve"> coastal regions from tropical areas of Central and South America, north along the </w:t>
      </w:r>
      <w:smartTag w:uri="urn:schemas-microsoft-com:office:smarttags" w:element="PlaceType">
        <w:r w:rsidRPr="00BB36A8">
          <w:t>Gulf</w:t>
        </w:r>
      </w:smartTag>
      <w:r w:rsidRPr="00BB36A8">
        <w:t xml:space="preserve"> </w:t>
      </w:r>
      <w:smartTag w:uri="urn:schemas-microsoft-com:office:smarttags" w:element="PlaceType">
        <w:r w:rsidRPr="00BB36A8">
          <w:t>Coas</w:t>
        </w:r>
        <w:r w:rsidRPr="004C3591">
          <w:t>t</w:t>
        </w:r>
      </w:smartTag>
      <w:r w:rsidRPr="00BB36A8">
        <w:t xml:space="preserve"> states</w:t>
      </w:r>
      <w:r>
        <w:t>,</w:t>
      </w:r>
      <w:r w:rsidRPr="00BB36A8">
        <w:t xml:space="preserve"> and up the Atlantic seaboar</w:t>
      </w:r>
      <w:r>
        <w:t xml:space="preserve">d as far north as </w:t>
      </w:r>
      <w:smartTag w:uri="urn:schemas-microsoft-com:office:smarttags" w:element="place">
        <w:smartTag w:uri="urn:schemas-microsoft-com:office:smarttags" w:element="State">
          <w:r>
            <w:t>North Carolina</w:t>
          </w:r>
        </w:smartTag>
      </w:smartTag>
      <w:r w:rsidRPr="00BB36A8">
        <w:t xml:space="preserve">.  It has also been found in </w:t>
      </w:r>
      <w:smartTag w:uri="urn:schemas-microsoft-com:office:smarttags" w:element="country-region">
        <w:r w:rsidRPr="00BB36A8">
          <w:t>Zimbabwe</w:t>
        </w:r>
      </w:smartTag>
      <w:r w:rsidRPr="00BB36A8">
        <w:t xml:space="preserve">, </w:t>
      </w:r>
      <w:smartTag w:uri="urn:schemas-microsoft-com:office:smarttags" w:element="place">
        <w:r w:rsidRPr="00BB36A8">
          <w:t>Africa</w:t>
        </w:r>
      </w:smartTag>
      <w:r w:rsidRPr="00BB36A8">
        <w:t xml:space="preserve">.  In </w:t>
      </w:r>
      <w:smartTag w:uri="urn:schemas-microsoft-com:office:smarttags" w:element="State">
        <w:r w:rsidRPr="00BB36A8">
          <w:t>Texas</w:t>
        </w:r>
      </w:smartTag>
      <w:r w:rsidRPr="00BB36A8">
        <w:t xml:space="preserve">, it is found </w:t>
      </w:r>
      <w:r>
        <w:t>in</w:t>
      </w:r>
      <w:r w:rsidRPr="00BB36A8">
        <w:t xml:space="preserve"> the coastal cou</w:t>
      </w:r>
      <w:r>
        <w:t xml:space="preserve">nties, inland to </w:t>
      </w:r>
      <w:smartTag w:uri="urn:schemas-microsoft-com:office:smarttags" w:element="place">
        <w:smartTag w:uri="urn:schemas-microsoft-com:office:smarttags" w:element="PlaceName">
          <w:r>
            <w:t>Hidalgo</w:t>
          </w:r>
        </w:smartTag>
        <w:r>
          <w:t xml:space="preserve"> </w:t>
        </w:r>
        <w:smartTag w:uri="urn:schemas-microsoft-com:office:smarttags" w:element="PlaceType">
          <w:r>
            <w:t>County</w:t>
          </w:r>
        </w:smartTag>
      </w:smartTag>
      <w:r w:rsidRPr="00BB36A8">
        <w:t xml:space="preserve">, and along the barrier islands. </w:t>
      </w:r>
    </w:p>
    <w:p w:rsidR="00396CD9" w:rsidRPr="00BB36A8" w:rsidRDefault="00396CD9" w:rsidP="00396CD9">
      <w:pPr>
        <w:pStyle w:val="BodyText"/>
        <w:rPr>
          <w:color w:val="auto"/>
          <w:sz w:val="20"/>
        </w:rPr>
      </w:pPr>
    </w:p>
    <w:p w:rsidR="00396CD9" w:rsidRPr="00BB36A8" w:rsidRDefault="00396CD9" w:rsidP="00396CD9">
      <w:pPr>
        <w:pStyle w:val="Bodytext0"/>
      </w:pPr>
      <w:r w:rsidRPr="00BB36A8">
        <w:t>Wild cowpea grows in wet pastures, along levees, elevated ridges, and on well-drained sites near along the edge of</w:t>
      </w:r>
      <w:r>
        <w:t xml:space="preserve"> fresh-water to brackish swamps</w:t>
      </w:r>
      <w:r w:rsidRPr="00BB36A8">
        <w:t xml:space="preserve">.  It prefers moist to wet clay soils, although at the Kika de la Garza Plant Materials Center in </w:t>
      </w:r>
      <w:smartTag w:uri="urn:schemas-microsoft-com:office:smarttags" w:element="place">
        <w:smartTag w:uri="urn:schemas-microsoft-com:office:smarttags" w:element="City">
          <w:r w:rsidRPr="00BB36A8">
            <w:t>Kingsville</w:t>
          </w:r>
        </w:smartTag>
        <w:r w:rsidRPr="00BB36A8">
          <w:t xml:space="preserve">, </w:t>
        </w:r>
        <w:smartTag w:uri="urn:schemas-microsoft-com:office:smarttags" w:element="State">
          <w:r w:rsidRPr="00BB36A8">
            <w:t>Texas</w:t>
          </w:r>
        </w:smartTag>
      </w:smartTag>
      <w:r w:rsidRPr="00BB36A8">
        <w:t>, we have been able to grow it dryland on Victoria Clay soil with good success.  Wild cowpea will tolerate a wide range of salinities, ranging from 0</w:t>
      </w:r>
      <w:r>
        <w:t xml:space="preserve"> to 10 ppt</w:t>
      </w:r>
      <w:r w:rsidRPr="00BB36A8">
        <w:t xml:space="preserve">. </w:t>
      </w:r>
    </w:p>
    <w:p w:rsidR="00396CD9" w:rsidRPr="00BB36A8" w:rsidRDefault="00396CD9" w:rsidP="00396CD9">
      <w:pPr>
        <w:tabs>
          <w:tab w:val="left" w:pos="2430"/>
        </w:tabs>
        <w:rPr>
          <w:sz w:val="20"/>
        </w:rPr>
      </w:pPr>
    </w:p>
    <w:p w:rsidR="00396CD9" w:rsidRPr="00BB36A8" w:rsidRDefault="00396CD9" w:rsidP="00396CD9">
      <w:pPr>
        <w:pStyle w:val="Header3"/>
      </w:pPr>
      <w:r w:rsidRPr="00BB36A8">
        <w:t>Establishment</w:t>
      </w:r>
    </w:p>
    <w:p w:rsidR="00396CD9" w:rsidRPr="00BB36A8" w:rsidRDefault="00396CD9" w:rsidP="00396CD9">
      <w:pPr>
        <w:pStyle w:val="Bodytext0"/>
      </w:pPr>
      <w:r w:rsidRPr="00BB36A8">
        <w:t xml:space="preserve">Wild cowpea can be easily propagated from seed or cuttings.  Propagation from seed has ranged from 8-96 percent.  Greenhouse germination tests conducted at the Kika de la Garza Plant Materials Center in 1998 and 1999 found that the variability may be due in part to accession differences.  One wild cowpea accession consistently had better than 93% germination, while a second accession had less than 10%.  </w:t>
      </w:r>
    </w:p>
    <w:p w:rsidR="00396CD9" w:rsidRPr="00BB36A8" w:rsidRDefault="00396CD9" w:rsidP="00396CD9">
      <w:pPr>
        <w:pStyle w:val="BodyText"/>
        <w:rPr>
          <w:color w:val="auto"/>
          <w:sz w:val="20"/>
        </w:rPr>
      </w:pPr>
    </w:p>
    <w:p w:rsidR="00396CD9" w:rsidRPr="00BB36A8" w:rsidRDefault="00396CD9" w:rsidP="00396CD9">
      <w:pPr>
        <w:pStyle w:val="Bodytext0"/>
      </w:pPr>
      <w:r w:rsidRPr="00BB36A8">
        <w:t xml:space="preserve">Wild cowpea can be seeded directly or grown in cone-tainers in a greenhouse to produce transplants.  Stutzenbaker (1999) recommends planting in a clean, weed-free seedbed, or broadcasting over lightly </w:t>
      </w:r>
      <w:r w:rsidRPr="00BB36A8">
        <w:lastRenderedPageBreak/>
        <w:t>distur</w:t>
      </w:r>
      <w:r>
        <w:t xml:space="preserve">bed soils in the early spring. </w:t>
      </w:r>
      <w:r w:rsidRPr="00BB36A8">
        <w:t xml:space="preserve"> There are approximately 10,880 wild cowpea seeds per pound. </w:t>
      </w:r>
    </w:p>
    <w:p w:rsidR="00396CD9" w:rsidRPr="00BB36A8" w:rsidRDefault="00396CD9" w:rsidP="00396CD9">
      <w:pPr>
        <w:pStyle w:val="BodyText"/>
        <w:rPr>
          <w:color w:val="auto"/>
          <w:sz w:val="20"/>
        </w:rPr>
      </w:pPr>
    </w:p>
    <w:p w:rsidR="00396CD9" w:rsidRDefault="00396CD9" w:rsidP="00396CD9">
      <w:pPr>
        <w:pStyle w:val="Bodytext0"/>
      </w:pPr>
      <w:r w:rsidRPr="00BB36A8">
        <w:t xml:space="preserve">Success with cuttings has been good.  A cutting test conducted at the Kika de la Garza PMC in 1998 had an 80% survival rate when the cuttings were treated with a rooting hormone. </w:t>
      </w:r>
    </w:p>
    <w:p w:rsidR="00396CD9" w:rsidRDefault="00396CD9" w:rsidP="00396CD9">
      <w:pPr>
        <w:pStyle w:val="Bodytext0"/>
      </w:pPr>
    </w:p>
    <w:p w:rsidR="00396CD9" w:rsidRPr="00BB36A8" w:rsidRDefault="00396CD9" w:rsidP="00396CD9">
      <w:pPr>
        <w:pStyle w:val="Header3"/>
      </w:pPr>
      <w:r w:rsidRPr="00BB36A8">
        <w:t>Management</w:t>
      </w:r>
    </w:p>
    <w:p w:rsidR="00396CD9" w:rsidRPr="00EC2389" w:rsidRDefault="00396CD9" w:rsidP="00396CD9">
      <w:pPr>
        <w:pStyle w:val="Bodytext0"/>
      </w:pPr>
      <w:r>
        <w:t>C</w:t>
      </w:r>
      <w:r w:rsidRPr="00EC2389">
        <w:t>owpea is extremely hardy and requires little management.  At the Kika de la Garza Plant Materials Center, wild cowpea plantings have survived a winter freeze, extended periods of droughty conditions, defoliation</w:t>
      </w:r>
      <w:r w:rsidRPr="00EF2C39">
        <w:t xml:space="preserve"> </w:t>
      </w:r>
      <w:r w:rsidRPr="00EC2389">
        <w:t xml:space="preserve">by fall army worms and grasshoppers, and several trimmings by PMC staff.  Further, the plants still </w:t>
      </w:r>
      <w:r>
        <w:t>had</w:t>
      </w:r>
      <w:r w:rsidRPr="00EC2389">
        <w:t xml:space="preserve"> good vegetative and seed production, and new seedlings were present in the plot.</w:t>
      </w:r>
    </w:p>
    <w:p w:rsidR="00396CD9" w:rsidRPr="00BB36A8" w:rsidRDefault="00396CD9" w:rsidP="00396CD9">
      <w:pPr>
        <w:pStyle w:val="Bodytext0"/>
      </w:pPr>
    </w:p>
    <w:p w:rsidR="00396CD9" w:rsidRDefault="00300B28" w:rsidP="00396CD9">
      <w:pPr>
        <w:tabs>
          <w:tab w:val="left" w:pos="2430"/>
        </w:tabs>
        <w:jc w:val="left"/>
        <w:rPr>
          <w:sz w:val="20"/>
        </w:rPr>
      </w:pPr>
      <w:r>
        <w:rPr>
          <w:noProof/>
          <w:sz w:val="20"/>
        </w:rPr>
        <w:drawing>
          <wp:inline distT="0" distB="0" distL="0" distR="0">
            <wp:extent cx="2743200" cy="2743200"/>
            <wp:effectExtent l="19050" t="0" r="0" b="0"/>
            <wp:docPr id="2" name="Picture 2" descr="vilu3_001_sv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lu3_001_svp"/>
                    <pic:cNvPicPr>
                      <a:picLocks noChangeAspect="1" noChangeArrowheads="1"/>
                    </pic:cNvPicPr>
                  </pic:nvPicPr>
                  <pic:blipFill>
                    <a:blip r:embed="rId9" cstate="print"/>
                    <a:srcRect/>
                    <a:stretch>
                      <a:fillRect/>
                    </a:stretch>
                  </pic:blipFill>
                  <pic:spPr bwMode="auto">
                    <a:xfrm>
                      <a:off x="0" y="0"/>
                      <a:ext cx="2743200" cy="2743200"/>
                    </a:xfrm>
                    <a:prstGeom prst="rect">
                      <a:avLst/>
                    </a:prstGeom>
                    <a:noFill/>
                    <a:ln w="9525">
                      <a:noFill/>
                      <a:miter lim="800000"/>
                      <a:headEnd/>
                      <a:tailEnd/>
                    </a:ln>
                  </pic:spPr>
                </pic:pic>
              </a:graphicData>
            </a:graphic>
          </wp:inline>
        </w:drawing>
      </w:r>
    </w:p>
    <w:p w:rsidR="00396CD9" w:rsidRPr="00A30BB2" w:rsidRDefault="00396CD9" w:rsidP="00396CD9">
      <w:pPr>
        <w:tabs>
          <w:tab w:val="left" w:pos="2430"/>
        </w:tabs>
        <w:jc w:val="left"/>
        <w:rPr>
          <w:sz w:val="16"/>
          <w:szCs w:val="16"/>
        </w:rPr>
      </w:pPr>
      <w:r w:rsidRPr="00A30BB2">
        <w:rPr>
          <w:sz w:val="16"/>
          <w:szCs w:val="16"/>
        </w:rPr>
        <w:t>Larry Allain</w:t>
      </w:r>
    </w:p>
    <w:p w:rsidR="00396CD9" w:rsidRPr="00A30BB2" w:rsidRDefault="00396CD9" w:rsidP="00396CD9">
      <w:pPr>
        <w:tabs>
          <w:tab w:val="left" w:pos="2430"/>
        </w:tabs>
        <w:jc w:val="left"/>
        <w:rPr>
          <w:sz w:val="16"/>
          <w:szCs w:val="16"/>
        </w:rPr>
      </w:pPr>
      <w:r w:rsidRPr="00A30BB2">
        <w:rPr>
          <w:sz w:val="16"/>
          <w:szCs w:val="16"/>
        </w:rPr>
        <w:t>USDI GS NWRC</w:t>
      </w:r>
    </w:p>
    <w:p w:rsidR="00396CD9" w:rsidRPr="00A30BB2" w:rsidRDefault="00396CD9" w:rsidP="00396CD9">
      <w:pPr>
        <w:tabs>
          <w:tab w:val="left" w:pos="2430"/>
        </w:tabs>
        <w:jc w:val="left"/>
        <w:rPr>
          <w:sz w:val="16"/>
          <w:szCs w:val="16"/>
        </w:rPr>
      </w:pPr>
      <w:r w:rsidRPr="00A30BB2">
        <w:rPr>
          <w:sz w:val="16"/>
          <w:szCs w:val="16"/>
        </w:rPr>
        <w:t>@ PLANTS</w:t>
      </w:r>
    </w:p>
    <w:p w:rsidR="00396CD9" w:rsidRPr="00BB36A8" w:rsidRDefault="00396CD9" w:rsidP="00396CD9">
      <w:pPr>
        <w:tabs>
          <w:tab w:val="left" w:pos="2430"/>
        </w:tabs>
        <w:jc w:val="left"/>
        <w:rPr>
          <w:sz w:val="20"/>
        </w:rPr>
      </w:pPr>
    </w:p>
    <w:p w:rsidR="00396CD9" w:rsidRPr="00EC2389" w:rsidRDefault="00396CD9" w:rsidP="00396CD9">
      <w:pPr>
        <w:pStyle w:val="Bodytext0"/>
      </w:pPr>
      <w:r w:rsidRPr="00EC2389">
        <w:t>Stutzenbaker (1999) notes that wild cow pea can endure livestock grazing, periodic burning, and occasional floods.</w:t>
      </w:r>
    </w:p>
    <w:p w:rsidR="00396CD9" w:rsidRPr="00EC2389" w:rsidRDefault="00396CD9" w:rsidP="00396CD9">
      <w:pPr>
        <w:pStyle w:val="BodyText"/>
        <w:rPr>
          <w:color w:val="auto"/>
          <w:sz w:val="20"/>
        </w:rPr>
      </w:pPr>
    </w:p>
    <w:p w:rsidR="00396CD9" w:rsidRPr="00EC2389" w:rsidRDefault="00396CD9" w:rsidP="00396CD9">
      <w:pPr>
        <w:pStyle w:val="Bodytext0"/>
      </w:pPr>
      <w:r w:rsidRPr="00EC2389">
        <w:t xml:space="preserve">For additional assistance regarding the production and establishment of wild cow pea, please contact the </w:t>
      </w:r>
      <w:smartTag w:uri="urn:schemas-microsoft-com:office:smarttags" w:element="place">
        <w:smartTag w:uri="urn:schemas-microsoft-com:office:smarttags" w:element="PlaceName">
          <w:r w:rsidRPr="00EC2389">
            <w:t>Plant</w:t>
          </w:r>
        </w:smartTag>
        <w:r w:rsidRPr="00EC2389">
          <w:t xml:space="preserve"> </w:t>
        </w:r>
        <w:smartTag w:uri="urn:schemas-microsoft-com:office:smarttags" w:element="PlaceName">
          <w:r w:rsidRPr="00EC2389">
            <w:t>Material</w:t>
          </w:r>
        </w:smartTag>
        <w:r w:rsidRPr="00EC2389">
          <w:t xml:space="preserve"> </w:t>
        </w:r>
        <w:smartTag w:uri="urn:schemas-microsoft-com:office:smarttags" w:element="PlaceType">
          <w:r w:rsidRPr="00EC2389">
            <w:t>Center</w:t>
          </w:r>
        </w:smartTag>
      </w:smartTag>
      <w:r w:rsidRPr="00EC2389">
        <w:t xml:space="preserve"> at (361) 595-1313.</w:t>
      </w:r>
    </w:p>
    <w:p w:rsidR="00396CD9" w:rsidRPr="00BB36A8" w:rsidRDefault="00396CD9" w:rsidP="00396CD9">
      <w:pPr>
        <w:tabs>
          <w:tab w:val="left" w:pos="2430"/>
        </w:tabs>
      </w:pPr>
    </w:p>
    <w:p w:rsidR="00396CD9" w:rsidRPr="00BB36A8" w:rsidRDefault="00396CD9" w:rsidP="00396CD9">
      <w:pPr>
        <w:pStyle w:val="Header3"/>
      </w:pPr>
      <w:r w:rsidRPr="00BB36A8">
        <w:t>Control</w:t>
      </w:r>
    </w:p>
    <w:p w:rsidR="00396CD9" w:rsidRPr="00EC2389" w:rsidRDefault="00396CD9" w:rsidP="00396CD9">
      <w:pPr>
        <w:pStyle w:val="Bodytext0"/>
      </w:pPr>
      <w:r w:rsidRPr="00EC2389">
        <w:t>To control wild cowpea, use a broadleaf herbicide.  Remember to make sure that the product chosen is licensed for aquatic use if the planting is near a waterway or wetland area.</w:t>
      </w:r>
    </w:p>
    <w:p w:rsidR="00396CD9" w:rsidRDefault="00396CD9" w:rsidP="00396CD9">
      <w:pPr>
        <w:pStyle w:val="Heading5"/>
        <w:ind w:left="0"/>
        <w:rPr>
          <w:b w:val="0"/>
        </w:rPr>
      </w:pPr>
    </w:p>
    <w:p w:rsidR="00396CD9" w:rsidRPr="00BB36A8" w:rsidRDefault="00396CD9" w:rsidP="00396CD9">
      <w:pPr>
        <w:pStyle w:val="Bodytext0"/>
      </w:pPr>
      <w:r w:rsidRPr="00BB36A8">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396CD9" w:rsidRPr="00BB36A8" w:rsidRDefault="00396CD9" w:rsidP="00396CD9">
      <w:pPr>
        <w:tabs>
          <w:tab w:val="left" w:pos="2430"/>
        </w:tabs>
      </w:pPr>
    </w:p>
    <w:p w:rsidR="00396CD9" w:rsidRPr="00BB36A8" w:rsidRDefault="00396CD9" w:rsidP="00396CD9">
      <w:pPr>
        <w:pStyle w:val="Header3"/>
      </w:pPr>
      <w:r w:rsidRPr="00BB36A8">
        <w:t xml:space="preserve">Prepared By &amp; Species Coordinator: </w:t>
      </w:r>
    </w:p>
    <w:p w:rsidR="00396CD9" w:rsidRPr="00BB36A8" w:rsidRDefault="00396CD9" w:rsidP="00396CD9">
      <w:pPr>
        <w:pStyle w:val="Bodytext0"/>
      </w:pPr>
      <w:r w:rsidRPr="00BB36A8">
        <w:t>John Lloyd-Reilley, Manager</w:t>
      </w:r>
    </w:p>
    <w:p w:rsidR="00396CD9" w:rsidRPr="00BB36A8" w:rsidRDefault="00396CD9" w:rsidP="00396CD9">
      <w:pPr>
        <w:pStyle w:val="Bodytext0"/>
      </w:pPr>
      <w:r w:rsidRPr="00BB36A8">
        <w:rPr>
          <w:i/>
        </w:rPr>
        <w:t>Elizabeth Kadin</w:t>
      </w:r>
      <w:r w:rsidRPr="00BB36A8">
        <w:t>, Research Assistant</w:t>
      </w:r>
    </w:p>
    <w:p w:rsidR="00396CD9" w:rsidRPr="00BB36A8" w:rsidRDefault="00396CD9" w:rsidP="00396CD9">
      <w:pPr>
        <w:pStyle w:val="Bodytext0"/>
      </w:pPr>
      <w:r w:rsidRPr="00BB36A8">
        <w:rPr>
          <w:i/>
        </w:rPr>
        <w:t>Shelly D. Maher</w:t>
      </w:r>
      <w:r w:rsidRPr="00BB36A8">
        <w:t>, Research Scientist</w:t>
      </w:r>
    </w:p>
    <w:p w:rsidR="00396CD9" w:rsidRPr="00BB36A8" w:rsidRDefault="00396CD9" w:rsidP="00396CD9">
      <w:pPr>
        <w:pStyle w:val="Bodytext0"/>
      </w:pPr>
      <w:r w:rsidRPr="00BB36A8">
        <w:t>Kika de la Garza Plant Materials Center</w:t>
      </w:r>
    </w:p>
    <w:p w:rsidR="00396CD9" w:rsidRPr="00BB36A8" w:rsidRDefault="00396CD9" w:rsidP="00396CD9">
      <w:pPr>
        <w:pStyle w:val="Bodytext0"/>
      </w:pPr>
      <w:smartTag w:uri="urn:schemas-microsoft-com:office:smarttags" w:element="place">
        <w:smartTag w:uri="urn:schemas-microsoft-com:office:smarttags" w:element="City">
          <w:r w:rsidRPr="00BB36A8">
            <w:t>Kingsville</w:t>
          </w:r>
        </w:smartTag>
        <w:r w:rsidRPr="00BB36A8">
          <w:t xml:space="preserve">, </w:t>
        </w:r>
        <w:smartTag w:uri="urn:schemas-microsoft-com:office:smarttags" w:element="State">
          <w:r w:rsidRPr="00BB36A8">
            <w:t>Texas</w:t>
          </w:r>
        </w:smartTag>
      </w:smartTag>
    </w:p>
    <w:p w:rsidR="00396CD9" w:rsidRPr="00BB36A8" w:rsidRDefault="00396CD9" w:rsidP="00396CD9">
      <w:pPr>
        <w:pStyle w:val="Heading5"/>
        <w:ind w:left="0"/>
        <w:rPr>
          <w:b w:val="0"/>
          <w:sz w:val="24"/>
        </w:rPr>
      </w:pPr>
    </w:p>
    <w:p w:rsidR="00396CD9" w:rsidRPr="00EA68A4" w:rsidRDefault="00396CD9" w:rsidP="00396CD9">
      <w:pPr>
        <w:pStyle w:val="Header4"/>
        <w:rPr>
          <w:sz w:val="16"/>
          <w:szCs w:val="16"/>
        </w:rPr>
      </w:pPr>
      <w:r w:rsidRPr="00EA68A4">
        <w:rPr>
          <w:sz w:val="16"/>
          <w:szCs w:val="16"/>
        </w:rPr>
        <w:t>1Oct2003 SDM; Edited 13Nov2003 jlk; 060818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455E" w:rsidRDefault="001A455E">
      <w:r>
        <w:separator/>
      </w:r>
    </w:p>
  </w:endnote>
  <w:endnote w:type="continuationSeparator" w:id="0">
    <w:p w:rsidR="001A455E" w:rsidRDefault="001A455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455E" w:rsidRDefault="001A455E">
      <w:r>
        <w:separator/>
      </w:r>
    </w:p>
  </w:footnote>
  <w:footnote w:type="continuationSeparator" w:id="0">
    <w:p w:rsidR="001A455E" w:rsidRDefault="001A45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300B28">
      <w:rPr>
        <w:noProof/>
      </w:rPr>
      <w:drawing>
        <wp:inline distT="0" distB="0" distL="0" distR="0">
          <wp:extent cx="1647825" cy="619125"/>
          <wp:effectExtent l="19050" t="0" r="9525" b="0"/>
          <wp:docPr id="3" name="Picture 3"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0D7"/>
    <w:rsid w:val="00083256"/>
    <w:rsid w:val="000F1970"/>
    <w:rsid w:val="001008CF"/>
    <w:rsid w:val="00171009"/>
    <w:rsid w:val="0018267D"/>
    <w:rsid w:val="001A455E"/>
    <w:rsid w:val="001C6E25"/>
    <w:rsid w:val="001D3F0B"/>
    <w:rsid w:val="002148DF"/>
    <w:rsid w:val="0026727E"/>
    <w:rsid w:val="00284422"/>
    <w:rsid w:val="002B7160"/>
    <w:rsid w:val="002D7A49"/>
    <w:rsid w:val="00300B28"/>
    <w:rsid w:val="003631C1"/>
    <w:rsid w:val="00375E14"/>
    <w:rsid w:val="00377934"/>
    <w:rsid w:val="00396CD9"/>
    <w:rsid w:val="003A2960"/>
    <w:rsid w:val="003E064E"/>
    <w:rsid w:val="003F1973"/>
    <w:rsid w:val="004052E3"/>
    <w:rsid w:val="0040539A"/>
    <w:rsid w:val="004340C9"/>
    <w:rsid w:val="00437F11"/>
    <w:rsid w:val="00450F2C"/>
    <w:rsid w:val="004D34B0"/>
    <w:rsid w:val="004F0A5F"/>
    <w:rsid w:val="00521D04"/>
    <w:rsid w:val="00592CFA"/>
    <w:rsid w:val="005A0F0F"/>
    <w:rsid w:val="006631A2"/>
    <w:rsid w:val="0068267D"/>
    <w:rsid w:val="006C47E2"/>
    <w:rsid w:val="006D0462"/>
    <w:rsid w:val="006E5F7B"/>
    <w:rsid w:val="00712846"/>
    <w:rsid w:val="00741185"/>
    <w:rsid w:val="00742DE3"/>
    <w:rsid w:val="007C52E4"/>
    <w:rsid w:val="007F678B"/>
    <w:rsid w:val="008455BA"/>
    <w:rsid w:val="008F3D5A"/>
    <w:rsid w:val="00955302"/>
    <w:rsid w:val="009A0E7A"/>
    <w:rsid w:val="009C10B0"/>
    <w:rsid w:val="009D5F78"/>
    <w:rsid w:val="00A36BD0"/>
    <w:rsid w:val="00B0669A"/>
    <w:rsid w:val="00B55E68"/>
    <w:rsid w:val="00B730E7"/>
    <w:rsid w:val="00B8425D"/>
    <w:rsid w:val="00BE5356"/>
    <w:rsid w:val="00C36DFB"/>
    <w:rsid w:val="00C86821"/>
    <w:rsid w:val="00CD49CC"/>
    <w:rsid w:val="00CF7EC1"/>
    <w:rsid w:val="00D62818"/>
    <w:rsid w:val="00D82E30"/>
    <w:rsid w:val="00DC7C36"/>
    <w:rsid w:val="00E30CCE"/>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WILD COWPEA</vt:lpstr>
    </vt:vector>
  </TitlesOfParts>
  <Company>USDA NRCS National Plant Data Center</Company>
  <LinksUpToDate>false</LinksUpToDate>
  <CharactersWithSpaces>6545</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WILD COWPEA</dc:title>
  <dc:subject>Vigna luteola (Jacq.) Benth.</dc:subject>
  <dc:creator>J. Scott Peterson</dc:creator>
  <cp:keywords/>
  <cp:lastModifiedBy>William Farrell</cp:lastModifiedBy>
  <cp:revision>2</cp:revision>
  <cp:lastPrinted>2003-06-09T21:39:00Z</cp:lastPrinted>
  <dcterms:created xsi:type="dcterms:W3CDTF">2011-01-28T18:58:00Z</dcterms:created>
  <dcterms:modified xsi:type="dcterms:W3CDTF">2011-01-28T18:58:00Z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