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C075E" w:rsidP="000578C2">
            <w:pPr>
              <w:pStyle w:val="TitleHeader"/>
              <w:rPr>
                <w:i/>
              </w:rPr>
            </w:pPr>
            <w:r>
              <w:lastRenderedPageBreak/>
              <w:t>chinkapin</w:t>
            </w:r>
          </w:p>
        </w:tc>
      </w:tr>
      <w:tr w:rsidR="00CD49CC">
        <w:tblPrEx>
          <w:tblCellMar>
            <w:top w:w="0" w:type="dxa"/>
            <w:bottom w:w="0" w:type="dxa"/>
          </w:tblCellMar>
        </w:tblPrEx>
        <w:tc>
          <w:tcPr>
            <w:tcW w:w="4410" w:type="dxa"/>
          </w:tcPr>
          <w:p w:rsidR="00CD49CC" w:rsidRPr="008F3D5A" w:rsidRDefault="008C075E" w:rsidP="008F3D5A">
            <w:pPr>
              <w:pStyle w:val="Titlesubheader1"/>
              <w:rPr>
                <w:i/>
              </w:rPr>
            </w:pPr>
            <w:r>
              <w:rPr>
                <w:i/>
              </w:rPr>
              <w:t>Castanea pumila</w:t>
            </w:r>
            <w:r w:rsidR="000F1970" w:rsidRPr="008F3D5A">
              <w:t xml:space="preserve"> </w:t>
            </w:r>
            <w:r>
              <w:t>(L.) 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C075E">
              <w:t>CAPU9</w:t>
            </w:r>
          </w:p>
        </w:tc>
      </w:tr>
    </w:tbl>
    <w:p w:rsidR="00CD49CC" w:rsidRPr="004A50AC" w:rsidRDefault="00CD49CC" w:rsidP="004A50AC">
      <w:pPr>
        <w:jc w:val="left"/>
        <w:rPr>
          <w:sz w:val="20"/>
        </w:rPr>
      </w:pPr>
    </w:p>
    <w:p w:rsidR="00C974A1" w:rsidRDefault="00C974A1" w:rsidP="00C974A1">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C974A1" w:rsidRDefault="00C974A1" w:rsidP="00C974A1">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13.05pt;margin-top:2.25pt;width:153pt;height:135pt;z-index:251657216" stroked="f">
            <v:textbox>
              <w:txbxContent>
                <w:p w:rsidR="00C974A1" w:rsidRDefault="00581E20" w:rsidP="00C974A1">
                  <w:pPr>
                    <w:jc w:val="right"/>
                  </w:pPr>
                  <w:r>
                    <w:rPr>
                      <w:noProof/>
                    </w:rPr>
                    <w:drawing>
                      <wp:inline distT="0" distB="0" distL="0" distR="0">
                        <wp:extent cx="1733550" cy="1257300"/>
                        <wp:effectExtent l="19050" t="0" r="0" b="0"/>
                        <wp:docPr id="2" name="Picture 2" descr="Color image of chinkapin male flowers (Castanea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hinkapin male flowers (Castanea pumila)"/>
                                <pic:cNvPicPr>
                                  <a:picLocks noChangeAspect="1" noChangeArrowheads="1"/>
                                </pic:cNvPicPr>
                              </pic:nvPicPr>
                              <pic:blipFill>
                                <a:blip r:embed="rId8"/>
                                <a:srcRect/>
                                <a:stretch>
                                  <a:fillRect/>
                                </a:stretch>
                              </pic:blipFill>
                              <pic:spPr bwMode="auto">
                                <a:xfrm>
                                  <a:off x="0" y="0"/>
                                  <a:ext cx="1733550" cy="1257300"/>
                                </a:xfrm>
                                <a:prstGeom prst="rect">
                                  <a:avLst/>
                                </a:prstGeom>
                                <a:noFill/>
                                <a:ln w="9525">
                                  <a:noFill/>
                                  <a:miter lim="800000"/>
                                  <a:headEnd/>
                                  <a:tailEnd/>
                                </a:ln>
                              </pic:spPr>
                            </pic:pic>
                          </a:graphicData>
                        </a:graphic>
                      </wp:inline>
                    </w:drawing>
                  </w:r>
                </w:p>
                <w:p w:rsidR="00C974A1" w:rsidRDefault="00C974A1" w:rsidP="00C974A1">
                  <w:pPr>
                    <w:jc w:val="right"/>
                    <w:rPr>
                      <w:sz w:val="14"/>
                    </w:rPr>
                  </w:pPr>
                  <w:r>
                    <w:rPr>
                      <w:sz w:val="14"/>
                    </w:rPr>
                    <w:t xml:space="preserve">Male flowers. A.B. Russell. 1997. </w:t>
                  </w:r>
                </w:p>
                <w:p w:rsidR="00C974A1" w:rsidRDefault="00C974A1" w:rsidP="00C974A1">
                  <w:pPr>
                    <w:jc w:val="right"/>
                    <w:rPr>
                      <w:sz w:val="14"/>
                    </w:rPr>
                  </w:pPr>
                  <w:r>
                    <w:rPr>
                      <w:sz w:val="14"/>
                    </w:rPr>
                    <w:t xml:space="preserve">NC </w:t>
                  </w:r>
                  <w:smartTag w:uri="urn:schemas-microsoft-com:office:smarttags" w:element="place">
                    <w:smartTag w:uri="urn:schemas-microsoft-com:office:smarttags" w:element="PlaceType">
                      <w:r>
                        <w:rPr>
                          <w:sz w:val="14"/>
                        </w:rPr>
                        <w:t>State</w:t>
                      </w:r>
                    </w:smartTag>
                    <w:r>
                      <w:rPr>
                        <w:sz w:val="14"/>
                      </w:rPr>
                      <w:t xml:space="preserve"> </w:t>
                    </w:r>
                    <w:smartTag w:uri="urn:schemas-microsoft-com:office:smarttags" w:element="PlaceType">
                      <w:r>
                        <w:rPr>
                          <w:sz w:val="14"/>
                        </w:rPr>
                        <w:t>University</w:t>
                      </w:r>
                    </w:smartTag>
                  </w:smartTag>
                  <w:r>
                    <w:rPr>
                      <w:sz w:val="14"/>
                    </w:rPr>
                    <w:t xml:space="preserve">. </w:t>
                  </w:r>
                </w:p>
                <w:p w:rsidR="00C974A1" w:rsidRDefault="00C974A1" w:rsidP="00C974A1">
                  <w:pPr>
                    <w:jc w:val="right"/>
                    <w:rPr>
                      <w:sz w:val="14"/>
                    </w:rPr>
                  </w:pPr>
                  <w:r>
                    <w:rPr>
                      <w:i/>
                      <w:iCs/>
                      <w:sz w:val="14"/>
                    </w:rPr>
                    <w:t xml:space="preserve">Trees of the Maritime </w:t>
                  </w:r>
                  <w:smartTag w:uri="urn:schemas-microsoft-com:office:smarttags" w:element="place">
                    <w:r>
                      <w:rPr>
                        <w:i/>
                        <w:iCs/>
                        <w:sz w:val="14"/>
                      </w:rPr>
                      <w:t>Forest</w:t>
                    </w:r>
                  </w:smartTag>
                  <w:r>
                    <w:rPr>
                      <w:i/>
                      <w:iCs/>
                      <w:sz w:val="14"/>
                    </w:rPr>
                    <w:t>.</w:t>
                  </w:r>
                </w:p>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txbxContent>
            </v:textbox>
          </v:shape>
        </w:pict>
      </w:r>
    </w:p>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Pr>
        <w:pStyle w:val="Titlesubheader2"/>
      </w:pPr>
      <w:r>
        <w:rPr>
          <w:noProof/>
          <w:sz w:val="20"/>
        </w:rPr>
        <w:pict>
          <v:shape id="_x0000_s1064" type="#_x0000_t202" style="position:absolute;left:0;text-align:left;margin-left:13.05pt;margin-top:1.55pt;width:153pt;height:135pt;z-index:251658240" filled="f" stroked="f">
            <v:textbox>
              <w:txbxContent>
                <w:p w:rsidR="00C974A1" w:rsidRDefault="00581E20" w:rsidP="00C974A1">
                  <w:pPr>
                    <w:jc w:val="right"/>
                  </w:pPr>
                  <w:r>
                    <w:rPr>
                      <w:noProof/>
                    </w:rPr>
                    <w:drawing>
                      <wp:inline distT="0" distB="0" distL="0" distR="0">
                        <wp:extent cx="1724025" cy="1352550"/>
                        <wp:effectExtent l="19050" t="0" r="9525" b="0"/>
                        <wp:docPr id="3" name="Picture 3" descr="Color image of chinkapin female flowers (Castanea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hinkapin female flowers (Castanea pumila)"/>
                                <pic:cNvPicPr>
                                  <a:picLocks noChangeAspect="1" noChangeArrowheads="1"/>
                                </pic:cNvPicPr>
                              </pic:nvPicPr>
                              <pic:blipFill>
                                <a:blip r:embed="rId9"/>
                                <a:srcRect/>
                                <a:stretch>
                                  <a:fillRect/>
                                </a:stretch>
                              </pic:blipFill>
                              <pic:spPr bwMode="auto">
                                <a:xfrm>
                                  <a:off x="0" y="0"/>
                                  <a:ext cx="1724025" cy="1352550"/>
                                </a:xfrm>
                                <a:prstGeom prst="rect">
                                  <a:avLst/>
                                </a:prstGeom>
                                <a:noFill/>
                                <a:ln w="9525">
                                  <a:noFill/>
                                  <a:miter lim="800000"/>
                                  <a:headEnd/>
                                  <a:tailEnd/>
                                </a:ln>
                              </pic:spPr>
                            </pic:pic>
                          </a:graphicData>
                        </a:graphic>
                      </wp:inline>
                    </w:drawing>
                  </w:r>
                </w:p>
                <w:p w:rsidR="00C974A1" w:rsidRDefault="00C974A1" w:rsidP="00C974A1">
                  <w:pPr>
                    <w:jc w:val="right"/>
                    <w:rPr>
                      <w:sz w:val="14"/>
                    </w:rPr>
                  </w:pPr>
                  <w:r>
                    <w:rPr>
                      <w:sz w:val="14"/>
                    </w:rPr>
                    <w:t xml:space="preserve">Female flowers. G. Nelson. 1996. </w:t>
                  </w:r>
                </w:p>
                <w:p w:rsidR="00C974A1" w:rsidRDefault="00C974A1" w:rsidP="00C974A1">
                  <w:pPr>
                    <w:jc w:val="right"/>
                    <w:rPr>
                      <w:i/>
                      <w:iCs/>
                      <w:sz w:val="14"/>
                    </w:rPr>
                  </w:pPr>
                  <w:r>
                    <w:rPr>
                      <w:i/>
                      <w:iCs/>
                      <w:sz w:val="14"/>
                    </w:rPr>
                    <w:t xml:space="preserve">Shrubs and woody vines of </w:t>
                  </w:r>
                  <w:smartTag w:uri="urn:schemas-microsoft-com:office:smarttags" w:element="place">
                    <w:smartTag w:uri="urn:schemas-microsoft-com:office:smarttags" w:element="State">
                      <w:r>
                        <w:rPr>
                          <w:i/>
                          <w:iCs/>
                          <w:sz w:val="14"/>
                        </w:rPr>
                        <w:t>Florida</w:t>
                      </w:r>
                    </w:smartTag>
                  </w:smartTag>
                  <w:r>
                    <w:rPr>
                      <w:i/>
                      <w:iCs/>
                      <w:sz w:val="14"/>
                    </w:rPr>
                    <w:t>.</w:t>
                  </w:r>
                </w:p>
              </w:txbxContent>
            </v:textbox>
          </v:shape>
        </w:pict>
      </w:r>
    </w:p>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 w:rsidR="00C974A1" w:rsidRDefault="00C974A1" w:rsidP="00C974A1">
      <w:pPr>
        <w:pStyle w:val="Header3"/>
      </w:pPr>
    </w:p>
    <w:p w:rsidR="00C974A1" w:rsidRDefault="00C974A1" w:rsidP="00C974A1">
      <w:pPr>
        <w:pStyle w:val="Header3"/>
      </w:pPr>
    </w:p>
    <w:p w:rsidR="00C974A1" w:rsidRDefault="00C974A1" w:rsidP="00C974A1">
      <w:pPr>
        <w:pStyle w:val="Header3"/>
      </w:pPr>
    </w:p>
    <w:p w:rsidR="00C974A1" w:rsidRDefault="00C974A1" w:rsidP="00C974A1">
      <w:pPr>
        <w:pStyle w:val="Header3"/>
      </w:pPr>
    </w:p>
    <w:p w:rsidR="00C974A1" w:rsidRDefault="00C974A1" w:rsidP="00C974A1">
      <w:pPr>
        <w:pStyle w:val="Header3"/>
      </w:pPr>
      <w:r>
        <w:t xml:space="preserve">Alternate Names </w:t>
      </w:r>
    </w:p>
    <w:p w:rsidR="00C974A1" w:rsidRDefault="00C974A1" w:rsidP="00C974A1">
      <w:pPr>
        <w:pStyle w:val="Bodytext0"/>
      </w:pPr>
      <w:r>
        <w:t xml:space="preserve">Allegheny chinkapin, American chinquapin, </w:t>
      </w:r>
      <w:r>
        <w:rPr>
          <w:i/>
          <w:iCs/>
        </w:rPr>
        <w:t>Castanea alnifolia, Castanea ashei, Castanea floridana, Castanea margaretta, Castanea nana, Castanea paucispina</w:t>
      </w:r>
      <w:r>
        <w:t xml:space="preserve">, chinquapin, dwarf chestnut, </w:t>
      </w:r>
      <w:r>
        <w:rPr>
          <w:i/>
          <w:iCs/>
        </w:rPr>
        <w:t>Fagus pumila</w:t>
      </w:r>
      <w:r>
        <w:t>, golden chinquapin.</w:t>
      </w:r>
    </w:p>
    <w:p w:rsidR="00C974A1" w:rsidRDefault="00C974A1" w:rsidP="00C974A1">
      <w:pPr>
        <w:pStyle w:val="Header"/>
        <w:tabs>
          <w:tab w:val="clear" w:pos="4320"/>
          <w:tab w:val="clear" w:pos="8640"/>
          <w:tab w:val="left" w:pos="2430"/>
        </w:tabs>
      </w:pPr>
    </w:p>
    <w:p w:rsidR="00C974A1" w:rsidRDefault="00C974A1" w:rsidP="00C974A1">
      <w:pPr>
        <w:pStyle w:val="Header3"/>
      </w:pPr>
      <w:r>
        <w:t>Uses</w:t>
      </w:r>
    </w:p>
    <w:p w:rsidR="00C974A1" w:rsidRDefault="00C974A1" w:rsidP="00C974A1">
      <w:pPr>
        <w:pStyle w:val="Bodytext0"/>
      </w:pPr>
      <w:r>
        <w:rPr>
          <w:i/>
          <w:iCs/>
        </w:rPr>
        <w:t xml:space="preserve">Economic: </w:t>
      </w:r>
      <w:r>
        <w:t xml:space="preserve">Chinkapin nuts and wood are sold commercially.  The wood is light, hard, close-grained, and strong.  It is used for fence posts and fuel although it is not timbered because of its small stature and scattered occurrence. </w:t>
      </w:r>
    </w:p>
    <w:p w:rsidR="00C974A1" w:rsidRDefault="00C974A1" w:rsidP="00C974A1">
      <w:pPr>
        <w:pStyle w:val="Bodytext0"/>
      </w:pPr>
    </w:p>
    <w:p w:rsidR="00C974A1" w:rsidRDefault="00C974A1" w:rsidP="00C974A1">
      <w:pPr>
        <w:pStyle w:val="Bodytext0"/>
      </w:pPr>
      <w:r>
        <w:rPr>
          <w:i/>
          <w:iCs/>
        </w:rPr>
        <w:t xml:space="preserve">Ethnobotanic: </w:t>
      </w:r>
      <w:r>
        <w:t>The Cherokee Indians used dried leaves as washes to alleviate headaches, fevers, chills, cold sweats, and fever blisters.  The Koasati Indians used the roots of chinkapin as a decoction for stomachaches.</w:t>
      </w:r>
    </w:p>
    <w:p w:rsidR="00C974A1" w:rsidRDefault="00C974A1" w:rsidP="00C974A1">
      <w:pPr>
        <w:pStyle w:val="Bodytext0"/>
      </w:pPr>
      <w:r>
        <w:rPr>
          <w:i/>
          <w:iCs/>
        </w:rPr>
        <w:lastRenderedPageBreak/>
        <w:t xml:space="preserve">Food source: </w:t>
      </w:r>
      <w:r>
        <w:t>Chinkapin nuts are palatable to humans as well as wildlife.  They have a sweet flavor and are often preferred over the fruit of the American chestnut.</w:t>
      </w:r>
    </w:p>
    <w:p w:rsidR="00C974A1" w:rsidRDefault="00C974A1" w:rsidP="00C974A1">
      <w:pPr>
        <w:pStyle w:val="Bodytext0"/>
        <w:rPr>
          <w:i/>
          <w:iCs/>
        </w:rPr>
      </w:pPr>
    </w:p>
    <w:p w:rsidR="00C974A1" w:rsidRDefault="00C974A1" w:rsidP="00C974A1">
      <w:pPr>
        <w:pStyle w:val="Bodytext0"/>
      </w:pPr>
      <w:r>
        <w:rPr>
          <w:i/>
          <w:iCs/>
        </w:rPr>
        <w:t xml:space="preserve">Landscaping: </w:t>
      </w:r>
      <w:r>
        <w:t>Chinkapin is sometimes used for landscaping as a small ornamental tree or shrub.  Its flowers are attractive but have an unpleasant odor.</w:t>
      </w:r>
    </w:p>
    <w:p w:rsidR="00C974A1" w:rsidRDefault="00C974A1" w:rsidP="00C974A1">
      <w:pPr>
        <w:pStyle w:val="Bodytext0"/>
      </w:pPr>
    </w:p>
    <w:p w:rsidR="00C974A1" w:rsidRDefault="00C974A1" w:rsidP="00C974A1">
      <w:pPr>
        <w:pStyle w:val="Bodytext0"/>
      </w:pPr>
      <w:r>
        <w:rPr>
          <w:i/>
          <w:iCs/>
        </w:rPr>
        <w:t xml:space="preserve">Restoration: </w:t>
      </w:r>
      <w:r>
        <w:t>Chinkapin can be used to rehabilitate disturbed sites because of its ability to adapt to harsh conditions.  The threat of chestnut blight often deters this decision by land managers.</w:t>
      </w:r>
    </w:p>
    <w:p w:rsidR="00C974A1" w:rsidRDefault="00C974A1" w:rsidP="00C974A1">
      <w:pPr>
        <w:pStyle w:val="Bodytext0"/>
      </w:pPr>
    </w:p>
    <w:p w:rsidR="00C974A1" w:rsidRDefault="00C974A1" w:rsidP="00C974A1">
      <w:pPr>
        <w:pStyle w:val="Bodytext0"/>
      </w:pPr>
      <w:r>
        <w:rPr>
          <w:i/>
          <w:iCs/>
        </w:rPr>
        <w:t xml:space="preserve">Wildlife: </w:t>
      </w:r>
      <w:r>
        <w:t>Squirrels, chipmunks, opossums, white-tailed deer, blue jays, woodpeckers and other birds consume chinkapin nuts.  White-tailed deer browse the foliage.</w:t>
      </w:r>
    </w:p>
    <w:p w:rsidR="00C974A1" w:rsidRDefault="00C974A1" w:rsidP="00C974A1">
      <w:pPr>
        <w:tabs>
          <w:tab w:val="left" w:pos="2430"/>
        </w:tabs>
      </w:pPr>
    </w:p>
    <w:p w:rsidR="00C974A1" w:rsidRDefault="00C974A1" w:rsidP="00C974A1">
      <w:pPr>
        <w:pStyle w:val="Header3"/>
      </w:pPr>
      <w:r>
        <w:t>Legal Status</w:t>
      </w:r>
    </w:p>
    <w:p w:rsidR="00C974A1" w:rsidRDefault="00C974A1" w:rsidP="00C974A1">
      <w:pPr>
        <w:pStyle w:val="Bodytext0"/>
      </w:pPr>
      <w:r>
        <w:t xml:space="preserve">Chinkapin is rare in its range.  It is threatened in </w:t>
      </w:r>
      <w:smartTag w:uri="urn:schemas-microsoft-com:office:smarttags" w:element="State">
        <w:r>
          <w:t>Kentucky</w:t>
        </w:r>
      </w:smartTag>
      <w:r>
        <w:t xml:space="preserve">, endangered in </w:t>
      </w:r>
      <w:smartTag w:uri="urn:schemas-microsoft-com:office:smarttags" w:element="State">
        <w:r>
          <w:t>New Jersey</w:t>
        </w:r>
      </w:smartTag>
      <w:r>
        <w:t xml:space="preserve">, and has been extirpated from most of </w:t>
      </w:r>
      <w:smartTag w:uri="urn:schemas-microsoft-com:office:smarttags" w:element="place">
        <w:smartTag w:uri="urn:schemas-microsoft-com:office:smarttags" w:element="State">
          <w:r>
            <w:t>Alabama</w:t>
          </w:r>
        </w:smartTag>
      </w:smartTag>
      <w:r>
        <w:t xml:space="preserve"> by chestnut blight.  Please consult the PLANTS Web site and your State Department of Natural Resources for this plant’s current status (e.g. threatened or endangered species, state noxious status, and wetland indicator values).</w:t>
      </w:r>
    </w:p>
    <w:p w:rsidR="00C974A1" w:rsidRDefault="00C974A1" w:rsidP="00C974A1">
      <w:pPr>
        <w:tabs>
          <w:tab w:val="left" w:pos="2430"/>
        </w:tabs>
        <w:rPr>
          <w:b/>
        </w:rPr>
      </w:pPr>
    </w:p>
    <w:p w:rsidR="00C974A1" w:rsidRDefault="00C974A1" w:rsidP="00C974A1">
      <w:pPr>
        <w:pStyle w:val="Header3"/>
      </w:pPr>
      <w:r>
        <w:t>Description</w:t>
      </w:r>
    </w:p>
    <w:p w:rsidR="00C974A1" w:rsidRDefault="00C974A1" w:rsidP="00C974A1">
      <w:pPr>
        <w:pStyle w:val="Bodytext0"/>
      </w:pPr>
      <w:r>
        <w:rPr>
          <w:i/>
        </w:rPr>
        <w:t>General</w:t>
      </w:r>
      <w:r>
        <w:t>: Beech Family (Fagaceae).  Chinkapin is a monoecious small tree or large shrub that grows to be 2 to 5 m tall.  The twigs are densely hairy (tomentose) when young, becoming shiny brown with densely reddish-hairy buds.  The leaves are alternate, simple, short-stemmed, prominently veined, oblong with fine pointed teeth or bristles, up to 15 cm long, and tomentose on the lower surface.  Male flowers are borne in the leaf axils, elongated, yellow to white, clustered, and have a strong odor.  Female flowers are rounder with a diameter up to 3 cm.  The fruit is a spiny bur that houses a single nut.  Male flowers appear in May and June, female flowers later in the season.  Fruits mature in autumn and winter.</w:t>
      </w:r>
    </w:p>
    <w:p w:rsidR="00C974A1" w:rsidRDefault="00C974A1" w:rsidP="00C974A1">
      <w:pPr>
        <w:pStyle w:val="Bodytext0"/>
      </w:pPr>
    </w:p>
    <w:p w:rsidR="00C974A1" w:rsidRDefault="00C974A1" w:rsidP="00C974A1">
      <w:pPr>
        <w:pStyle w:val="Bodytext0"/>
      </w:pPr>
      <w:r>
        <w:rPr>
          <w:i/>
        </w:rPr>
        <w:t>Distribution</w:t>
      </w:r>
      <w:r>
        <w:t xml:space="preserve">: Chinkapin is native to the eastern and southern </w:t>
      </w:r>
      <w:smartTag w:uri="urn:schemas-microsoft-com:office:smarttags" w:element="place">
        <w:smartTag w:uri="urn:schemas-microsoft-com:office:smarttags" w:element="country-region">
          <w:r>
            <w:t>United States</w:t>
          </w:r>
        </w:smartTag>
      </w:smartTag>
      <w:r>
        <w:t xml:space="preserve">.  Its native range is from </w:t>
      </w:r>
      <w:smartTag w:uri="urn:schemas-microsoft-com:office:smarttags" w:element="State">
        <w:r>
          <w:t>New Jersey</w:t>
        </w:r>
      </w:smartTag>
      <w:r>
        <w:t xml:space="preserve"> and </w:t>
      </w:r>
      <w:smartTag w:uri="urn:schemas-microsoft-com:office:smarttags" w:element="State">
        <w:r>
          <w:t>West Virginia</w:t>
        </w:r>
      </w:smartTag>
      <w:r>
        <w:t xml:space="preserve">, west to </w:t>
      </w:r>
      <w:smartTag w:uri="urn:schemas-microsoft-com:office:smarttags" w:element="State">
        <w:r>
          <w:t>Missouri</w:t>
        </w:r>
      </w:smartTag>
      <w:r>
        <w:t xml:space="preserve"> and </w:t>
      </w:r>
      <w:smartTag w:uri="urn:schemas-microsoft-com:office:smarttags" w:element="State">
        <w:r>
          <w:t>Oklahoma</w:t>
        </w:r>
      </w:smartTag>
      <w:r>
        <w:t xml:space="preserve">, and south to </w:t>
      </w:r>
      <w:smartTag w:uri="urn:schemas-microsoft-com:office:smarttags" w:element="State">
        <w:r>
          <w:t>Texas</w:t>
        </w:r>
      </w:smartTag>
      <w:r>
        <w:t xml:space="preserve"> and </w:t>
      </w:r>
      <w:smartTag w:uri="urn:schemas-microsoft-com:office:smarttags" w:element="place">
        <w:smartTag w:uri="urn:schemas-microsoft-com:office:smarttags" w:element="State">
          <w:r>
            <w:t>Florida</w:t>
          </w:r>
        </w:smartTag>
      </w:smartTag>
      <w:r>
        <w:t xml:space="preserve">.  It has been planted in </w:t>
      </w:r>
      <w:smartTag w:uri="urn:schemas-microsoft-com:office:smarttags" w:element="State">
        <w:r>
          <w:t>Wisconsin</w:t>
        </w:r>
      </w:smartTag>
      <w:r>
        <w:t xml:space="preserve"> and </w:t>
      </w:r>
      <w:smartTag w:uri="urn:schemas-microsoft-com:office:smarttags" w:element="place">
        <w:smartTag w:uri="urn:schemas-microsoft-com:office:smarttags" w:element="State">
          <w:r>
            <w:t>Michigan</w:t>
          </w:r>
        </w:smartTag>
      </w:smartTag>
      <w:r>
        <w:t xml:space="preserve"> where it has become a forest tree.  For current distribution, please </w:t>
      </w:r>
      <w:r>
        <w:lastRenderedPageBreak/>
        <w:t>consult the Plant Profile page for this species on the PLANTS Web site (http://plants.usda.gov).</w:t>
      </w:r>
    </w:p>
    <w:p w:rsidR="00C974A1" w:rsidRDefault="00C974A1" w:rsidP="00C974A1">
      <w:pPr>
        <w:pStyle w:val="Bodytext0"/>
      </w:pPr>
    </w:p>
    <w:p w:rsidR="00C974A1" w:rsidRDefault="00C974A1" w:rsidP="00C974A1">
      <w:pPr>
        <w:pStyle w:val="Bodytext0"/>
      </w:pPr>
      <w:r>
        <w:rPr>
          <w:i/>
        </w:rPr>
        <w:t>Habitat</w:t>
      </w:r>
      <w:r>
        <w:t xml:space="preserve">: Chinkapin occurs in mixed hardwood forests among longleaf pine and scrub oak trees on high ridges and slopes that are free from limestone.  It grows on black sandy dunes in the </w:t>
      </w:r>
      <w:smartTag w:uri="urn:schemas-microsoft-com:office:smarttags" w:element="place">
        <w:r>
          <w:t>Carolinas</w:t>
        </w:r>
      </w:smartTag>
      <w:r>
        <w:t>, but not on frontal dunes.  It is also found on well-drained stream terraces, dry pinelands, and disturbed sites such as railroad rights-of-way, power line clearings, fence and hedgerows, pine plantations, and old fields.</w:t>
      </w:r>
    </w:p>
    <w:p w:rsidR="00C974A1" w:rsidRDefault="00C974A1" w:rsidP="00C974A1">
      <w:pPr>
        <w:tabs>
          <w:tab w:val="left" w:pos="2430"/>
        </w:tabs>
      </w:pPr>
    </w:p>
    <w:p w:rsidR="00C974A1" w:rsidRDefault="00C974A1" w:rsidP="00C974A1">
      <w:pPr>
        <w:pStyle w:val="Header3"/>
      </w:pPr>
      <w:r>
        <w:t>Adaptation</w:t>
      </w:r>
    </w:p>
    <w:p w:rsidR="00C974A1" w:rsidRDefault="00C974A1" w:rsidP="00C974A1">
      <w:pPr>
        <w:pStyle w:val="Bodytext0"/>
      </w:pPr>
      <w:r>
        <w:t>The USDA hardiness zones for chinkapin are 6 to 10.  Chinkapin occurs in xeric and mesic sites on dry, rocky, sandy, or loamy soils.  It ranges in elevation from sea level to about 1,350 m (4,455 feet).  It occurs in open areas and is tolerant of high heat.  It is not tolerant of coastal salt spray or shade.</w:t>
      </w:r>
    </w:p>
    <w:p w:rsidR="00C974A1" w:rsidRDefault="00C974A1" w:rsidP="00C974A1">
      <w:pPr>
        <w:tabs>
          <w:tab w:val="left" w:pos="2430"/>
        </w:tabs>
      </w:pPr>
    </w:p>
    <w:p w:rsidR="00C974A1" w:rsidRDefault="00C974A1" w:rsidP="00C974A1">
      <w:pPr>
        <w:pStyle w:val="Header3"/>
        <w:rPr>
          <w:rFonts w:ascii="Arial" w:hAnsi="Arial"/>
        </w:rPr>
      </w:pPr>
      <w:r>
        <w:t>Management</w:t>
      </w:r>
    </w:p>
    <w:p w:rsidR="00C974A1" w:rsidRDefault="00C974A1" w:rsidP="00C974A1">
      <w:pPr>
        <w:pStyle w:val="Bodytext0"/>
      </w:pPr>
      <w:r>
        <w:t xml:space="preserve">Chinkapin plants form extensive clones where it has been burned annually.  It resprouts vigorously following top-kill by fire.  It will also regenerate upon overstory removal in stands where it had once been out-competed by canopy trees. </w:t>
      </w:r>
    </w:p>
    <w:p w:rsidR="00C974A1" w:rsidRDefault="00C974A1" w:rsidP="00C974A1">
      <w:pPr>
        <w:pStyle w:val="Bodytext0"/>
      </w:pPr>
    </w:p>
    <w:p w:rsidR="00C974A1" w:rsidRDefault="00C974A1" w:rsidP="00C974A1">
      <w:pPr>
        <w:pStyle w:val="Bodytext0"/>
      </w:pPr>
      <w:r>
        <w:t>Chinkapin is not resistant to herbicides such as 2,4,5-T, bromacil, dicamba, picloram, and silvex.  It may resprout following herbicide treatments.</w:t>
      </w:r>
    </w:p>
    <w:p w:rsidR="00C974A1" w:rsidRDefault="00C974A1" w:rsidP="00C974A1">
      <w:pPr>
        <w:tabs>
          <w:tab w:val="left" w:pos="2430"/>
        </w:tabs>
      </w:pPr>
    </w:p>
    <w:p w:rsidR="00C974A1" w:rsidRDefault="00C974A1" w:rsidP="00C974A1">
      <w:pPr>
        <w:pStyle w:val="Header3"/>
      </w:pPr>
      <w:r>
        <w:t>Pests and Potential Problems</w:t>
      </w:r>
    </w:p>
    <w:p w:rsidR="00C974A1" w:rsidRDefault="00C974A1" w:rsidP="00C974A1">
      <w:pPr>
        <w:pStyle w:val="Bodytext0"/>
      </w:pPr>
      <w:r>
        <w:t xml:space="preserve">Chinkapin is moderately resistant to chestnut blight, but fewer trees are reported each year due to the inhibitory effects of the fungus.  </w:t>
      </w:r>
    </w:p>
    <w:p w:rsidR="00C974A1" w:rsidRDefault="00C974A1" w:rsidP="00C974A1">
      <w:pPr>
        <w:tabs>
          <w:tab w:val="left" w:pos="2430"/>
        </w:tabs>
      </w:pPr>
    </w:p>
    <w:p w:rsidR="00C974A1" w:rsidRDefault="00C974A1" w:rsidP="00C974A1">
      <w:pPr>
        <w:pStyle w:val="Header3"/>
      </w:pPr>
      <w:r>
        <w:t>Seeds and Plant Production</w:t>
      </w:r>
    </w:p>
    <w:p w:rsidR="00C974A1" w:rsidRDefault="00C974A1" w:rsidP="00C974A1">
      <w:pPr>
        <w:pStyle w:val="Header3"/>
        <w:rPr>
          <w:b w:val="0"/>
          <w:bCs w:val="0"/>
        </w:rPr>
      </w:pPr>
      <w:r>
        <w:rPr>
          <w:b w:val="0"/>
          <w:bCs w:val="0"/>
        </w:rPr>
        <w:t>Chinkapin plants and seeds are not commonly produced commercially.  It reproduces readily from seed.  Collect seeds immediately after the spiny husks have split open to expose the nut.  Seeds that are planted in the fall show good germination (&gt;90%) while seeds stored over winter dry out and germinate at reduced rates (&lt;50%).  Seedlings will produce nuts in the third growing season, with large nut crops occurring during the fifth and sixth season.  Chinkapin also sprouts from rhizomes, forming dense colonies.</w:t>
      </w:r>
    </w:p>
    <w:p w:rsidR="00C974A1" w:rsidRDefault="00C974A1" w:rsidP="00C974A1"/>
    <w:p w:rsidR="00C974A1" w:rsidRPr="00F4215E" w:rsidRDefault="00C974A1" w:rsidP="00C974A1">
      <w:pPr>
        <w:pStyle w:val="Header3"/>
        <w:keepNext w:val="0"/>
      </w:pPr>
      <w:r w:rsidRPr="00F4215E">
        <w:t>Cultivars, Improved, and Selected Materials (and area of origin)</w:t>
      </w:r>
    </w:p>
    <w:p w:rsidR="00C974A1" w:rsidRDefault="00C974A1" w:rsidP="00C974A1">
      <w:pPr>
        <w:jc w:val="left"/>
        <w:rPr>
          <w:sz w:val="20"/>
        </w:rPr>
      </w:pPr>
      <w:r w:rsidRPr="00F4215E">
        <w:rPr>
          <w:sz w:val="20"/>
        </w:rPr>
        <w:t xml:space="preserve">The NRCS Plant Materials Program has not released chinkapin cultivars for conservation use.  The ‘golden’ cultivar is produced for its wildlife value and adaptability to harsh sites.  Chinkapin cultivars </w:t>
      </w:r>
      <w:r w:rsidRPr="00F4215E">
        <w:rPr>
          <w:sz w:val="20"/>
        </w:rPr>
        <w:lastRenderedPageBreak/>
        <w:t xml:space="preserve">may be of value for breeding blight-resistant trees with flavorful nuts.  </w:t>
      </w:r>
    </w:p>
    <w:p w:rsidR="00C974A1" w:rsidRDefault="00C974A1" w:rsidP="00C974A1">
      <w:pPr>
        <w:jc w:val="left"/>
        <w:rPr>
          <w:sz w:val="20"/>
        </w:rPr>
      </w:pPr>
    </w:p>
    <w:p w:rsidR="00C974A1" w:rsidRDefault="00C974A1" w:rsidP="00C974A1">
      <w:pPr>
        <w:jc w:val="left"/>
        <w:rPr>
          <w:sz w:val="20"/>
        </w:rPr>
      </w:pPr>
      <w:r w:rsidRPr="00F4215E">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974A1" w:rsidRPr="00F4215E" w:rsidRDefault="00C974A1" w:rsidP="00C974A1">
      <w:pPr>
        <w:jc w:val="left"/>
        <w:rPr>
          <w:sz w:val="20"/>
        </w:rPr>
      </w:pPr>
    </w:p>
    <w:p w:rsidR="00C974A1" w:rsidRPr="00F4215E" w:rsidRDefault="00C974A1" w:rsidP="00C974A1">
      <w:pPr>
        <w:pStyle w:val="Header3"/>
        <w:keepNext w:val="0"/>
      </w:pPr>
      <w:r w:rsidRPr="00F4215E">
        <w:t>References</w:t>
      </w:r>
    </w:p>
    <w:p w:rsidR="00C974A1" w:rsidRPr="00F4215E" w:rsidRDefault="00C974A1" w:rsidP="00C974A1">
      <w:pPr>
        <w:pStyle w:val="Header3"/>
        <w:keepNext w:val="0"/>
        <w:rPr>
          <w:b w:val="0"/>
          <w:bCs w:val="0"/>
        </w:rPr>
      </w:pPr>
      <w:r w:rsidRPr="00F4215E">
        <w:rPr>
          <w:b w:val="0"/>
          <w:bCs w:val="0"/>
        </w:rPr>
        <w:t xml:space="preserve">Agricultural </w:t>
      </w:r>
      <w:smartTag w:uri="urn:schemas-microsoft-com:office:smarttags" w:element="place">
        <w:smartTag w:uri="urn:schemas-microsoft-com:office:smarttags" w:element="PlaceName">
          <w:r w:rsidRPr="00F4215E">
            <w:rPr>
              <w:b w:val="0"/>
              <w:bCs w:val="0"/>
            </w:rPr>
            <w:t>Research</w:t>
          </w:r>
        </w:smartTag>
        <w:r w:rsidRPr="00F4215E">
          <w:rPr>
            <w:b w:val="0"/>
            <w:bCs w:val="0"/>
          </w:rPr>
          <w:t xml:space="preserve"> </w:t>
        </w:r>
        <w:smartTag w:uri="urn:schemas-microsoft-com:office:smarttags" w:element="PlaceType">
          <w:r w:rsidRPr="00F4215E">
            <w:rPr>
              <w:b w:val="0"/>
              <w:bCs w:val="0"/>
            </w:rPr>
            <w:t>Center</w:t>
          </w:r>
        </w:smartTag>
      </w:smartTag>
      <w:r w:rsidRPr="00F4215E">
        <w:rPr>
          <w:b w:val="0"/>
          <w:bCs w:val="0"/>
        </w:rPr>
        <w:t xml:space="preserve">. 2004. </w:t>
      </w:r>
      <w:r w:rsidRPr="00F4215E">
        <w:rPr>
          <w:b w:val="0"/>
          <w:bCs w:val="0"/>
          <w:i/>
          <w:iCs/>
        </w:rPr>
        <w:t xml:space="preserve">GRIN taxonomy </w:t>
      </w:r>
      <w:r w:rsidRPr="00F4215E">
        <w:rPr>
          <w:b w:val="0"/>
          <w:bCs w:val="0"/>
        </w:rPr>
        <w:t>(http://www.ars-grin.gov/cgi-bin/npgs/html/index, 9 May 2004). USDA, Beltsville.</w:t>
      </w:r>
    </w:p>
    <w:p w:rsidR="00C974A1" w:rsidRPr="00F4215E" w:rsidRDefault="00C974A1" w:rsidP="00C974A1">
      <w:pPr>
        <w:pStyle w:val="Header3"/>
        <w:keepNext w:val="0"/>
        <w:rPr>
          <w:b w:val="0"/>
          <w:bCs w:val="0"/>
        </w:rPr>
      </w:pPr>
    </w:p>
    <w:p w:rsidR="00C974A1" w:rsidRDefault="00C974A1" w:rsidP="00C974A1">
      <w:pPr>
        <w:pStyle w:val="Header3"/>
        <w:keepNext w:val="0"/>
        <w:rPr>
          <w:b w:val="0"/>
          <w:bCs w:val="0"/>
        </w:rPr>
      </w:pPr>
      <w:r w:rsidRPr="00F4215E">
        <w:rPr>
          <w:b w:val="0"/>
          <w:bCs w:val="0"/>
        </w:rPr>
        <w:t xml:space="preserve">American Chestnut Growers Foundation. 2004. </w:t>
      </w:r>
      <w:r w:rsidRPr="00F4215E">
        <w:rPr>
          <w:b w:val="0"/>
          <w:bCs w:val="0"/>
          <w:i/>
          <w:iCs/>
        </w:rPr>
        <w:t>Genus Castanea</w:t>
      </w:r>
      <w:r w:rsidRPr="00F4215E">
        <w:rPr>
          <w:b w:val="0"/>
          <w:bCs w:val="0"/>
        </w:rPr>
        <w:t xml:space="preserve"> (http://www.ppws.vt.edu/griffin/accfcast.html, 9 May 2004). Department of Plant Pathology, Physiology and Weed Science,</w:t>
      </w:r>
      <w:r>
        <w:rPr>
          <w:b w:val="0"/>
          <w:bCs w:val="0"/>
        </w:rPr>
        <w:t xml:space="preserve"> Virginia Tech, </w:t>
      </w:r>
      <w:smartTag w:uri="urn:schemas-microsoft-com:office:smarttags" w:element="place">
        <w:smartTag w:uri="urn:schemas-microsoft-com:office:smarttags" w:element="City">
          <w:r>
            <w:rPr>
              <w:b w:val="0"/>
              <w:bCs w:val="0"/>
            </w:rPr>
            <w:t>Blacksburg</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Anagnostakis, S.L. 2004. </w:t>
      </w:r>
      <w:r>
        <w:rPr>
          <w:b w:val="0"/>
          <w:bCs w:val="0"/>
          <w:i/>
          <w:iCs/>
        </w:rPr>
        <w:t>Identification of American chestnut trees</w:t>
      </w:r>
      <w:r>
        <w:rPr>
          <w:b w:val="0"/>
          <w:bCs w:val="0"/>
        </w:rPr>
        <w:t xml:space="preserve"> (http://www.caes.state.ct.us/FactSheetFiles/PlantPathology/fspp034f.htm, </w:t>
      </w:r>
      <w:smartTag w:uri="urn:schemas-microsoft-com:office:smarttags" w:element="date">
        <w:smartTagPr>
          <w:attr w:name="Year" w:val="2004"/>
          <w:attr w:name="Day" w:val="9"/>
          <w:attr w:name="Month" w:val="5"/>
        </w:smartTagPr>
        <w:r>
          <w:rPr>
            <w:b w:val="0"/>
            <w:bCs w:val="0"/>
          </w:rPr>
          <w:t>9 May 2004</w:t>
        </w:r>
      </w:smartTag>
      <w:r>
        <w:rPr>
          <w:b w:val="0"/>
          <w:bCs w:val="0"/>
        </w:rPr>
        <w:t>).</w:t>
      </w:r>
      <w:r>
        <w:rPr>
          <w:b w:val="0"/>
          <w:bCs w:val="0"/>
          <w:i/>
          <w:iCs/>
        </w:rPr>
        <w:t xml:space="preserve"> </w:t>
      </w:r>
      <w:r>
        <w:rPr>
          <w:b w:val="0"/>
          <w:bCs w:val="0"/>
        </w:rPr>
        <w:t xml:space="preserve">The </w:t>
      </w:r>
      <w:smartTag w:uri="urn:schemas-microsoft-com:office:smarttags" w:element="State">
        <w:r>
          <w:rPr>
            <w:b w:val="0"/>
            <w:bCs w:val="0"/>
          </w:rPr>
          <w:t>Connecticut</w:t>
        </w:r>
      </w:smartTag>
      <w:r>
        <w:rPr>
          <w:b w:val="0"/>
          <w:bCs w:val="0"/>
        </w:rPr>
        <w:t xml:space="preserve"> Agricultural Experiment Station, </w:t>
      </w:r>
      <w:smartTag w:uri="urn:schemas-microsoft-com:office:smarttags" w:element="place">
        <w:smartTag w:uri="urn:schemas-microsoft-com:office:smarttags" w:element="City">
          <w:r>
            <w:rPr>
              <w:b w:val="0"/>
              <w:bCs w:val="0"/>
            </w:rPr>
            <w:t>New Haven</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Finical, L. 2004. </w:t>
      </w:r>
      <w:smartTag w:uri="urn:schemas-microsoft-com:office:smarttags" w:element="place">
        <w:smartTag w:uri="urn:schemas-microsoft-com:office:smarttags" w:element="State">
          <w:r>
            <w:rPr>
              <w:b w:val="0"/>
              <w:bCs w:val="0"/>
              <w:i/>
              <w:iCs/>
            </w:rPr>
            <w:t>Texas</w:t>
          </w:r>
        </w:smartTag>
      </w:smartTag>
      <w:r>
        <w:rPr>
          <w:b w:val="0"/>
          <w:bCs w:val="0"/>
          <w:i/>
          <w:iCs/>
        </w:rPr>
        <w:t xml:space="preserve"> native trees </w:t>
      </w:r>
      <w:r>
        <w:rPr>
          <w:b w:val="0"/>
          <w:bCs w:val="0"/>
        </w:rPr>
        <w:t>(http://aggie-horticulture.tamu.</w:t>
      </w:r>
      <w:r>
        <w:rPr>
          <w:b w:val="0"/>
          <w:bCs w:val="0"/>
        </w:rPr>
        <w:t>e</w:t>
      </w:r>
      <w:r>
        <w:rPr>
          <w:b w:val="0"/>
          <w:bCs w:val="0"/>
        </w:rPr>
        <w:t xml:space="preserve">du/ornamentals/natives/about.html </w:t>
      </w:r>
      <w:smartTag w:uri="urn:schemas-microsoft-com:office:smarttags" w:element="date">
        <w:smartTagPr>
          <w:attr w:name="Year" w:val="2004"/>
          <w:attr w:name="Day" w:val="9"/>
          <w:attr w:name="Month" w:val="5"/>
        </w:smartTagPr>
        <w:r>
          <w:rPr>
            <w:b w:val="0"/>
            <w:bCs w:val="0"/>
          </w:rPr>
          <w:t>9 May 2004</w:t>
        </w:r>
      </w:smartTag>
      <w:r>
        <w:rPr>
          <w:b w:val="0"/>
          <w:bCs w:val="0"/>
        </w:rPr>
        <w:t xml:space="preserve">). </w:t>
      </w:r>
      <w:smartTag w:uri="urn:schemas-microsoft-com:office:smarttags" w:element="City">
        <w:r>
          <w:rPr>
            <w:b w:val="0"/>
            <w:bCs w:val="0"/>
          </w:rPr>
          <w:t>Dallas</w:t>
        </w:r>
      </w:smartTag>
      <w:r>
        <w:rPr>
          <w:b w:val="0"/>
          <w:bCs w:val="0"/>
        </w:rPr>
        <w:t xml:space="preserve"> Arboretum, </w:t>
      </w:r>
      <w:smartTag w:uri="urn:schemas-microsoft-com:office:smarttags" w:element="State">
        <w:r>
          <w:rPr>
            <w:b w:val="0"/>
            <w:bCs w:val="0"/>
          </w:rPr>
          <w:t>Texas</w:t>
        </w:r>
      </w:smartTag>
      <w:r>
        <w:rPr>
          <w:b w:val="0"/>
          <w:bCs w:val="0"/>
        </w:rPr>
        <w:t xml:space="preserve"> Agricultural Experiment Station, </w:t>
      </w:r>
      <w:smartTag w:uri="urn:schemas-microsoft-com:office:smarttags" w:element="place">
        <w:smartTag w:uri="urn:schemas-microsoft-com:office:smarttags" w:element="City">
          <w:r>
            <w:rPr>
              <w:b w:val="0"/>
              <w:bCs w:val="0"/>
            </w:rPr>
            <w:t>Dallas</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Hamel, Paul B. and M.U. Chiltoskey. 1975. </w:t>
      </w:r>
      <w:r>
        <w:rPr>
          <w:b w:val="0"/>
          <w:bCs w:val="0"/>
          <w:i/>
          <w:iCs/>
        </w:rPr>
        <w:t>Cherokee plants and their uses—a 400 year history.</w:t>
      </w:r>
      <w:r>
        <w:rPr>
          <w:b w:val="0"/>
          <w:bCs w:val="0"/>
        </w:rPr>
        <w:t xml:space="preserve"> Herald Publishing, Sylva.</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Johnson, F.L. and B.W. Hoagland. </w:t>
      </w:r>
      <w:r>
        <w:rPr>
          <w:b w:val="0"/>
          <w:bCs w:val="0"/>
          <w:i/>
          <w:iCs/>
        </w:rPr>
        <w:t xml:space="preserve">Catalog of the woody plants of </w:t>
      </w:r>
      <w:smartTag w:uri="urn:schemas-microsoft-com:office:smarttags" w:element="place">
        <w:smartTag w:uri="urn:schemas-microsoft-com:office:smarttags" w:element="State">
          <w:r>
            <w:rPr>
              <w:b w:val="0"/>
              <w:bCs w:val="0"/>
              <w:i/>
              <w:iCs/>
            </w:rPr>
            <w:t>Oklahoma</w:t>
          </w:r>
        </w:smartTag>
      </w:smartTag>
      <w:r>
        <w:rPr>
          <w:b w:val="0"/>
          <w:bCs w:val="0"/>
          <w:i/>
          <w:iCs/>
        </w:rPr>
        <w:t xml:space="preserve"> </w:t>
      </w:r>
      <w:r>
        <w:rPr>
          <w:b w:val="0"/>
          <w:bCs w:val="0"/>
        </w:rPr>
        <w:t xml:space="preserve">(http://www.biosurvey.ou.edu/shrub/cover.htm, </w:t>
      </w:r>
      <w:smartTag w:uri="urn:schemas-microsoft-com:office:smarttags" w:element="date">
        <w:smartTagPr>
          <w:attr w:name="Month" w:val="5"/>
          <w:attr w:name="Day" w:val="9"/>
          <w:attr w:name="Year" w:val="2004"/>
        </w:smartTagPr>
        <w:r>
          <w:rPr>
            <w:b w:val="0"/>
            <w:bCs w:val="0"/>
          </w:rPr>
          <w:t>9 May 2004</w:t>
        </w:r>
      </w:smartTag>
      <w:r>
        <w:rPr>
          <w:b w:val="0"/>
          <w:bCs w:val="0"/>
        </w:rPr>
        <w:t xml:space="preserve">). </w:t>
      </w:r>
      <w:smartTag w:uri="urn:schemas-microsoft-com:office:smarttags" w:element="PlaceName">
        <w:r>
          <w:rPr>
            <w:b w:val="0"/>
            <w:bCs w:val="0"/>
          </w:rPr>
          <w:t>Oklahoma</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Norman</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Nelson, G. 1996. </w:t>
      </w:r>
      <w:r>
        <w:rPr>
          <w:b w:val="0"/>
          <w:bCs w:val="0"/>
          <w:i/>
          <w:iCs/>
        </w:rPr>
        <w:t xml:space="preserve">Shrubs and woody vines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w:t>
      </w:r>
      <w:r>
        <w:rPr>
          <w:b w:val="0"/>
          <w:bCs w:val="0"/>
        </w:rPr>
        <w:t xml:space="preserve">Pineapple Press Co., </w:t>
      </w:r>
      <w:smartTag w:uri="urn:schemas-microsoft-com:office:smarttags" w:element="place">
        <w:smartTag w:uri="urn:schemas-microsoft-com:office:smarttags" w:element="City">
          <w:r>
            <w:rPr>
              <w:b w:val="0"/>
              <w:bCs w:val="0"/>
            </w:rPr>
            <w:t>Sarasota</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Russell, A.B. 1997. </w:t>
      </w:r>
      <w:r>
        <w:rPr>
          <w:b w:val="0"/>
          <w:bCs w:val="0"/>
          <w:i/>
          <w:iCs/>
        </w:rPr>
        <w:t xml:space="preserve">Trees of the Maritime forest </w:t>
      </w:r>
      <w:r>
        <w:rPr>
          <w:b w:val="0"/>
          <w:bCs w:val="0"/>
        </w:rPr>
        <w:t xml:space="preserve">(http://www.ces.ncsu.edu/depts/hort/consumer/factsheets/maritime/Castapu.htm, </w:t>
      </w:r>
      <w:smartTag w:uri="urn:schemas-microsoft-com:office:smarttags" w:element="date">
        <w:smartTagPr>
          <w:attr w:name="Month" w:val="5"/>
          <w:attr w:name="Day" w:val="9"/>
          <w:attr w:name="Year" w:val="2004"/>
        </w:smartTagPr>
        <w:r>
          <w:rPr>
            <w:b w:val="0"/>
            <w:bCs w:val="0"/>
          </w:rPr>
          <w:t>9 May 2004</w:t>
        </w:r>
      </w:smartTag>
      <w:r>
        <w:rPr>
          <w:b w:val="0"/>
          <w:bCs w:val="0"/>
        </w:rPr>
        <w:t xml:space="preserve">). Department of Horticultural Science, </w:t>
      </w:r>
      <w:smartTag w:uri="urn:schemas-microsoft-com:office:smarttags" w:element="PlaceName">
        <w:r>
          <w:rPr>
            <w:b w:val="0"/>
            <w:bCs w:val="0"/>
          </w:rPr>
          <w:t>North Carolina</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Raleigh</w:t>
          </w:r>
        </w:smartTag>
      </w:smartTag>
      <w:r>
        <w:rPr>
          <w:b w:val="0"/>
          <w:bCs w:val="0"/>
        </w:rPr>
        <w:t xml:space="preserve">. </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Sullivan, J. 1994. </w:t>
      </w:r>
      <w:r>
        <w:rPr>
          <w:b w:val="0"/>
          <w:bCs w:val="0"/>
          <w:i/>
          <w:iCs/>
        </w:rPr>
        <w:t>Castanea pumila.</w:t>
      </w:r>
      <w:r>
        <w:rPr>
          <w:b w:val="0"/>
          <w:bCs w:val="0"/>
        </w:rPr>
        <w:t xml:space="preserve"> (http://www.fs.fed.</w:t>
      </w:r>
      <w:r>
        <w:rPr>
          <w:b w:val="0"/>
          <w:bCs w:val="0"/>
        </w:rPr>
        <w:t>u</w:t>
      </w:r>
      <w:r>
        <w:rPr>
          <w:b w:val="0"/>
          <w:bCs w:val="0"/>
        </w:rPr>
        <w:t xml:space="preserve">s/database/feis/, </w:t>
      </w:r>
      <w:smartTag w:uri="urn:schemas-microsoft-com:office:smarttags" w:element="date">
        <w:smartTagPr>
          <w:attr w:name="Year" w:val="2004"/>
          <w:attr w:name="Day" w:val="9"/>
          <w:attr w:name="Month" w:val="5"/>
        </w:smartTagPr>
        <w:r>
          <w:rPr>
            <w:b w:val="0"/>
            <w:bCs w:val="0"/>
          </w:rPr>
          <w:t>9 May 2004</w:t>
        </w:r>
      </w:smartTag>
      <w:r>
        <w:rPr>
          <w:b w:val="0"/>
          <w:bCs w:val="0"/>
        </w:rPr>
        <w:t xml:space="preserve">). Fire Sciences Laboratory,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lastRenderedPageBreak/>
        <w:t xml:space="preserve">Taylor, </w:t>
      </w:r>
      <w:smartTag w:uri="urn:schemas-microsoft-com:office:smarttags" w:element="place">
        <w:smartTag w:uri="urn:schemas-microsoft-com:office:smarttags" w:element="City">
          <w:r>
            <w:rPr>
              <w:b w:val="0"/>
              <w:bCs w:val="0"/>
            </w:rPr>
            <w:t>L.A.</w:t>
          </w:r>
        </w:smartTag>
      </w:smartTag>
      <w:r>
        <w:rPr>
          <w:b w:val="0"/>
          <w:bCs w:val="0"/>
        </w:rPr>
        <w:t xml:space="preserve"> 1940. </w:t>
      </w:r>
      <w:r>
        <w:rPr>
          <w:b w:val="0"/>
          <w:bCs w:val="0"/>
          <w:i/>
          <w:iCs/>
        </w:rPr>
        <w:t xml:space="preserve">Plants used as curatives by certain southeastern tribes. </w:t>
      </w:r>
      <w:smartTag w:uri="urn:schemas-microsoft-com:office:smarttags" w:element="PlaceName">
        <w:r>
          <w:rPr>
            <w:b w:val="0"/>
            <w:bCs w:val="0"/>
          </w:rPr>
          <w:t>Botanical</w:t>
        </w:r>
      </w:smartTag>
      <w:r>
        <w:rPr>
          <w:b w:val="0"/>
          <w:bCs w:val="0"/>
        </w:rPr>
        <w:t xml:space="preserve"> </w:t>
      </w:r>
      <w:smartTag w:uri="urn:schemas-microsoft-com:office:smarttags" w:element="PlaceType">
        <w:r>
          <w:rPr>
            <w:b w:val="0"/>
            <w:bCs w:val="0"/>
          </w:rPr>
          <w:t>Museum</w:t>
        </w:r>
      </w:smartTag>
      <w:r>
        <w:rPr>
          <w:b w:val="0"/>
          <w:bCs w:val="0"/>
        </w:rPr>
        <w:t xml:space="preserve"> of </w:t>
      </w:r>
      <w:smartTag w:uri="urn:schemas-microsoft-com:office:smarttags" w:element="PlaceName">
        <w:r>
          <w:rPr>
            <w:b w:val="0"/>
            <w:bCs w:val="0"/>
          </w:rPr>
          <w:t>Harvard</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Cambridge</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Year" w:val="2004"/>
          <w:attr w:name="Day" w:val="9"/>
          <w:attr w:name="Month" w:val="5"/>
        </w:smartTagPr>
        <w:r>
          <w:rPr>
            <w:b w:val="0"/>
            <w:bCs w:val="0"/>
          </w:rPr>
          <w:t>9 May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C974A1" w:rsidRDefault="00C974A1" w:rsidP="00C974A1">
      <w:pPr>
        <w:pStyle w:val="Header3"/>
        <w:keepNext w:val="0"/>
        <w:rPr>
          <w:b w:val="0"/>
          <w:bCs w:val="0"/>
        </w:rPr>
      </w:pPr>
    </w:p>
    <w:p w:rsidR="00C974A1" w:rsidRDefault="00C974A1" w:rsidP="00C974A1">
      <w:pPr>
        <w:pStyle w:val="Header3"/>
        <w:keepNext w:val="0"/>
      </w:pPr>
      <w:r>
        <w:t xml:space="preserve">Prepared By: </w:t>
      </w:r>
    </w:p>
    <w:p w:rsidR="00C974A1" w:rsidRDefault="00C974A1" w:rsidP="00C974A1">
      <w:pPr>
        <w:pStyle w:val="Header3"/>
        <w:keepNext w:val="0"/>
        <w:rPr>
          <w:b w:val="0"/>
          <w:bCs w:val="0"/>
          <w:i/>
          <w:iCs/>
        </w:rPr>
      </w:pPr>
      <w:r>
        <w:rPr>
          <w:b w:val="0"/>
          <w:bCs w:val="0"/>
          <w:i/>
          <w:iCs/>
        </w:rPr>
        <w:t>Sarah Wennerberg</w:t>
      </w:r>
    </w:p>
    <w:p w:rsidR="00C974A1" w:rsidRDefault="00C974A1" w:rsidP="00C974A1">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C974A1" w:rsidRDefault="00C974A1" w:rsidP="00C974A1"/>
    <w:p w:rsidR="00C974A1" w:rsidRDefault="00C974A1" w:rsidP="00C974A1">
      <w:pPr>
        <w:pStyle w:val="Header3"/>
        <w:keepNext w:val="0"/>
      </w:pPr>
      <w:r>
        <w:t xml:space="preserve">Species Coordinator: </w:t>
      </w:r>
    </w:p>
    <w:p w:rsidR="00C974A1" w:rsidRDefault="00C974A1" w:rsidP="00C974A1">
      <w:pPr>
        <w:pStyle w:val="Bodytext0"/>
      </w:pPr>
      <w:r>
        <w:rPr>
          <w:i/>
          <w:iCs/>
        </w:rPr>
        <w:t>Mark Skinner</w:t>
      </w:r>
    </w:p>
    <w:p w:rsidR="00C974A1" w:rsidRPr="004336A2" w:rsidRDefault="00C974A1" w:rsidP="00C974A1">
      <w:pPr>
        <w:pStyle w:val="Bodytext0"/>
      </w:pPr>
      <w:smartTag w:uri="urn:schemas-microsoft-com:office:smarttags" w:element="PlaceName">
        <w:r>
          <w:rPr>
            <w:bCs/>
          </w:rPr>
          <w:t>USDA</w:t>
        </w:r>
      </w:smartTag>
      <w:r w:rsidRPr="004336A2">
        <w:rPr>
          <w:bCs/>
        </w:rPr>
        <w:t xml:space="preserve"> </w:t>
      </w:r>
      <w:smartTag w:uri="urn:schemas-microsoft-com:office:smarttags" w:element="PlaceName">
        <w:r w:rsidRPr="004336A2">
          <w:rPr>
            <w:bCs/>
          </w:rPr>
          <w:t>NRCS</w:t>
        </w:r>
      </w:smartTag>
      <w:r w:rsidRPr="004336A2">
        <w:rPr>
          <w:bCs/>
        </w:rPr>
        <w:t xml:space="preserve"> </w:t>
      </w:r>
      <w:smartTag w:uri="urn:schemas-microsoft-com:office:smarttags" w:element="PlaceName">
        <w:r w:rsidRPr="004336A2">
          <w:rPr>
            <w:bCs/>
          </w:rPr>
          <w:t>National</w:t>
        </w:r>
      </w:smartTag>
      <w:r w:rsidRPr="004336A2">
        <w:rPr>
          <w:bCs/>
        </w:rPr>
        <w:t xml:space="preserve"> </w:t>
      </w:r>
      <w:smartTag w:uri="urn:schemas-microsoft-com:office:smarttags" w:element="PlaceName">
        <w:r w:rsidRPr="004336A2">
          <w:rPr>
            <w:bCs/>
          </w:rPr>
          <w:t>Plant</w:t>
        </w:r>
      </w:smartTag>
      <w:r w:rsidRPr="004336A2">
        <w:rPr>
          <w:bCs/>
        </w:rPr>
        <w:t xml:space="preserve"> </w:t>
      </w:r>
      <w:smartTag w:uri="urn:schemas-microsoft-com:office:smarttags" w:element="PlaceName">
        <w:r w:rsidRPr="004336A2">
          <w:rPr>
            <w:bCs/>
          </w:rPr>
          <w:t>Data</w:t>
        </w:r>
      </w:smartTag>
      <w:r w:rsidRPr="004336A2">
        <w:rPr>
          <w:bCs/>
        </w:rPr>
        <w:t xml:space="preserve"> </w:t>
      </w:r>
      <w:smartTag w:uri="urn:schemas-microsoft-com:office:smarttags" w:element="PlaceType">
        <w:r w:rsidRPr="004336A2">
          <w:rPr>
            <w:bCs/>
          </w:rPr>
          <w:t>Center</w:t>
        </w:r>
      </w:smartTag>
      <w:r>
        <w:rPr>
          <w:bCs/>
        </w:rPr>
        <w:t xml:space="preserve">, </w:t>
      </w:r>
      <w:smartTag w:uri="urn:schemas-microsoft-com:office:smarttags" w:element="place">
        <w:smartTag w:uri="urn:schemas-microsoft-com:office:smarttags" w:element="City">
          <w:r w:rsidRPr="004336A2">
            <w:rPr>
              <w:bCs/>
            </w:rPr>
            <w:t>Baton Rouge</w:t>
          </w:r>
        </w:smartTag>
        <w:r w:rsidRPr="004336A2">
          <w:rPr>
            <w:bCs/>
          </w:rPr>
          <w:t xml:space="preserve">, </w:t>
        </w:r>
        <w:smartTag w:uri="urn:schemas-microsoft-com:office:smarttags" w:element="State">
          <w:r w:rsidRPr="004336A2">
            <w:rPr>
              <w:bCs/>
            </w:rPr>
            <w:t>Louisiana</w:t>
          </w:r>
        </w:smartTag>
      </w:smartTag>
    </w:p>
    <w:p w:rsidR="00C974A1" w:rsidRDefault="00C974A1" w:rsidP="00C974A1"/>
    <w:p w:rsidR="00C974A1" w:rsidRPr="00096DD1" w:rsidRDefault="00C974A1" w:rsidP="00C974A1">
      <w:pPr>
        <w:pStyle w:val="Header4"/>
        <w:rPr>
          <w:sz w:val="16"/>
          <w:szCs w:val="16"/>
        </w:rPr>
      </w:pPr>
      <w:r w:rsidRPr="00096DD1">
        <w:rPr>
          <w:sz w:val="16"/>
          <w:szCs w:val="16"/>
        </w:rPr>
        <w:t>Edited: 11May2004 sbw; 21Oct2004 rln;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7B" w:rsidRDefault="00DD167B">
      <w:r>
        <w:separator/>
      </w:r>
    </w:p>
  </w:endnote>
  <w:endnote w:type="continuationSeparator" w:id="0">
    <w:p w:rsidR="00DD167B" w:rsidRDefault="00DD16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7B" w:rsidRDefault="00DD167B">
      <w:r>
        <w:separator/>
      </w:r>
    </w:p>
  </w:footnote>
  <w:footnote w:type="continuationSeparator" w:id="0">
    <w:p w:rsidR="00DD167B" w:rsidRDefault="00DD16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81E2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B5206"/>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81E20"/>
    <w:rsid w:val="00592CFA"/>
    <w:rsid w:val="005A2740"/>
    <w:rsid w:val="005F57D8"/>
    <w:rsid w:val="0061608E"/>
    <w:rsid w:val="00625CFC"/>
    <w:rsid w:val="006333FE"/>
    <w:rsid w:val="00660D73"/>
    <w:rsid w:val="006B4B3E"/>
    <w:rsid w:val="00712AC4"/>
    <w:rsid w:val="007A3680"/>
    <w:rsid w:val="007F3743"/>
    <w:rsid w:val="00830F95"/>
    <w:rsid w:val="0089154B"/>
    <w:rsid w:val="008B3C33"/>
    <w:rsid w:val="008C075E"/>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974A1"/>
    <w:rsid w:val="00CD49CC"/>
    <w:rsid w:val="00CF06F8"/>
    <w:rsid w:val="00CF7EC1"/>
    <w:rsid w:val="00D62818"/>
    <w:rsid w:val="00D87325"/>
    <w:rsid w:val="00DD167B"/>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CHINKAPIN</vt:lpstr>
    </vt:vector>
  </TitlesOfParts>
  <Company>USDA NRCS National Plant Data Center</Company>
  <LinksUpToDate>false</LinksUpToDate>
  <CharactersWithSpaces>9065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CHINKAPIN</dc:title>
  <dc:subject>Castanea pumila (L.) P. Mill.</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