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AA23CB" w:rsidP="00E9203C">
      <w:pPr>
        <w:pStyle w:val="Heading1"/>
      </w:pPr>
      <w:r>
        <w:lastRenderedPageBreak/>
        <w:t>Canadian horseweed</w:t>
      </w:r>
    </w:p>
    <w:p w:rsidR="00CE7C18" w:rsidRDefault="00AA23CB" w:rsidP="00CE7C18">
      <w:pPr>
        <w:pStyle w:val="Heading2"/>
      </w:pPr>
      <w:r>
        <w:t xml:space="preserve">Conyza </w:t>
      </w:r>
      <w:r w:rsidR="00420D3E">
        <w:t>c</w:t>
      </w:r>
      <w:r>
        <w:t xml:space="preserve">anadensis </w:t>
      </w:r>
      <w:r>
        <w:rPr>
          <w:i w:val="0"/>
        </w:rPr>
        <w:t>(L.) Cronquist</w:t>
      </w:r>
    </w:p>
    <w:p w:rsidR="00614036" w:rsidRPr="00A90532" w:rsidRDefault="00614036" w:rsidP="006A29CA">
      <w:pPr>
        <w:pStyle w:val="PlantSymbol"/>
      </w:pPr>
      <w:r w:rsidRPr="00A90532">
        <w:t xml:space="preserve">Plant Symbol = </w:t>
      </w:r>
      <w:r w:rsidR="00AA23CB">
        <w:t>COCA5</w:t>
      </w:r>
    </w:p>
    <w:p w:rsidR="003759E1" w:rsidRDefault="001478F1" w:rsidP="00302C9A">
      <w:pPr>
        <w:pStyle w:val="BodytextNRCS"/>
        <w:spacing w:before="240"/>
      </w:pPr>
      <w:r w:rsidRPr="00354A89">
        <w:rPr>
          <w:i/>
        </w:rPr>
        <w:t>Contributed by</w:t>
      </w:r>
      <w:r w:rsidRPr="008517EF">
        <w:t>:</w:t>
      </w:r>
      <w:r w:rsidR="007B51E8">
        <w:t xml:space="preserve">  USDA NRCS </w:t>
      </w:r>
      <w:r w:rsidR="00AA3F9C">
        <w:t xml:space="preserve">Idaho </w:t>
      </w:r>
      <w:r w:rsidR="00687749">
        <w:t xml:space="preserve">and Washington </w:t>
      </w:r>
      <w:r w:rsidR="00AA3F9C">
        <w:t>Plant Materials Program</w:t>
      </w:r>
      <w:r w:rsidR="00687749">
        <w:t>s</w:t>
      </w:r>
    </w:p>
    <w:p w:rsidR="00C86576" w:rsidRDefault="00420D3E" w:rsidP="007866F3">
      <w:pPr>
        <w:pStyle w:val="Heading3"/>
      </w:pPr>
      <w:r>
        <w:rPr>
          <w:rFonts w:ascii="Verdana" w:hAnsi="Verdana"/>
          <w:noProof/>
          <w:color w:val="000000"/>
        </w:rPr>
        <w:drawing>
          <wp:inline distT="0" distB="0" distL="0" distR="0">
            <wp:extent cx="2971800" cy="3771900"/>
            <wp:effectExtent l="19050" t="0" r="0" b="0"/>
            <wp:docPr id="4" name="Picture 1" descr="horseweed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vasive.org/images/768x512/5231049.jpg"/>
                    <pic:cNvPicPr>
                      <a:picLocks noChangeAspect="1" noChangeArrowheads="1"/>
                    </pic:cNvPicPr>
                  </pic:nvPicPr>
                  <pic:blipFill>
                    <a:blip r:embed="rId10" cstate="print"/>
                    <a:srcRect b="4808"/>
                    <a:stretch>
                      <a:fillRect/>
                    </a:stretch>
                  </pic:blipFill>
                  <pic:spPr bwMode="auto">
                    <a:xfrm>
                      <a:off x="0" y="0"/>
                      <a:ext cx="2971800" cy="3771900"/>
                    </a:xfrm>
                    <a:prstGeom prst="rect">
                      <a:avLst/>
                    </a:prstGeom>
                    <a:noFill/>
                    <a:ln w="9525">
                      <a:noFill/>
                      <a:miter lim="800000"/>
                      <a:headEnd/>
                      <a:tailEnd/>
                    </a:ln>
                  </pic:spPr>
                </pic:pic>
              </a:graphicData>
            </a:graphic>
          </wp:inline>
        </w:drawing>
      </w:r>
    </w:p>
    <w:p w:rsidR="00A57CD6" w:rsidRPr="00A57CD6" w:rsidRDefault="00420D3E" w:rsidP="00A57CD6">
      <w:pPr>
        <w:pStyle w:val="PlainText"/>
        <w:rPr>
          <w:rFonts w:ascii="Times New Roman" w:hAnsi="Times New Roman"/>
          <w:b/>
          <w:sz w:val="16"/>
          <w:szCs w:val="16"/>
        </w:rPr>
      </w:pPr>
      <w:proofErr w:type="gramStart"/>
      <w:r w:rsidRPr="00A57CD6">
        <w:rPr>
          <w:rFonts w:ascii="Times New Roman" w:hAnsi="Times New Roman"/>
          <w:b/>
          <w:sz w:val="16"/>
          <w:szCs w:val="16"/>
        </w:rPr>
        <w:t>Canadian horseweed.</w:t>
      </w:r>
      <w:proofErr w:type="gramEnd"/>
      <w:r w:rsidRPr="00A57CD6">
        <w:rPr>
          <w:rFonts w:ascii="Times New Roman" w:hAnsi="Times New Roman"/>
          <w:b/>
          <w:sz w:val="16"/>
          <w:szCs w:val="16"/>
        </w:rPr>
        <w:t xml:space="preserve"> </w:t>
      </w:r>
      <w:r w:rsidR="00A57CD6" w:rsidRPr="00A57CD6">
        <w:rPr>
          <w:rFonts w:ascii="Times New Roman" w:hAnsi="Times New Roman"/>
          <w:b/>
          <w:sz w:val="16"/>
          <w:szCs w:val="16"/>
        </w:rPr>
        <w:t xml:space="preserve">Photo </w:t>
      </w:r>
      <w:proofErr w:type="spellStart"/>
      <w:r w:rsidR="00A57CD6" w:rsidRPr="00A57CD6">
        <w:rPr>
          <w:rFonts w:ascii="Times New Roman" w:hAnsi="Times New Roman"/>
          <w:b/>
          <w:sz w:val="16"/>
          <w:szCs w:val="16"/>
        </w:rPr>
        <w:t>by</w:t>
      </w:r>
      <w:proofErr w:type="gramStart"/>
      <w:r w:rsidR="00A57CD6" w:rsidRPr="00A57CD6">
        <w:rPr>
          <w:rFonts w:ascii="Times New Roman" w:hAnsi="Times New Roman"/>
          <w:b/>
          <w:sz w:val="16"/>
          <w:szCs w:val="16"/>
        </w:rPr>
        <w:t>:Richard</w:t>
      </w:r>
      <w:proofErr w:type="spellEnd"/>
      <w:proofErr w:type="gramEnd"/>
      <w:r w:rsidR="00A57CD6" w:rsidRPr="00A57CD6">
        <w:rPr>
          <w:rFonts w:ascii="Times New Roman" w:hAnsi="Times New Roman"/>
          <w:b/>
          <w:sz w:val="16"/>
          <w:szCs w:val="16"/>
        </w:rPr>
        <w:t xml:space="preserve"> Old</w:t>
      </w:r>
      <w:r w:rsidR="00A57CD6">
        <w:rPr>
          <w:rFonts w:ascii="Times New Roman" w:hAnsi="Times New Roman"/>
          <w:b/>
          <w:sz w:val="16"/>
          <w:szCs w:val="16"/>
        </w:rPr>
        <w:t xml:space="preserve">. </w:t>
      </w:r>
      <w:r w:rsidR="00A57CD6" w:rsidRPr="00A57CD6">
        <w:rPr>
          <w:rFonts w:ascii="Times New Roman" w:hAnsi="Times New Roman"/>
          <w:b/>
          <w:sz w:val="16"/>
          <w:szCs w:val="16"/>
        </w:rPr>
        <w:t>1,200 Weeds of the 48 States and Adjacent Canada xidservices.com</w:t>
      </w:r>
    </w:p>
    <w:p w:rsidR="00712AC4" w:rsidRDefault="000F1970" w:rsidP="007866F3">
      <w:pPr>
        <w:pStyle w:val="Heading3"/>
      </w:pPr>
      <w:r w:rsidRPr="00A90532">
        <w:t>Alternate Names</w:t>
      </w:r>
    </w:p>
    <w:p w:rsidR="00C86576" w:rsidRDefault="00C86576" w:rsidP="0063641D">
      <w:pPr>
        <w:pStyle w:val="NRCSBodyText"/>
        <w:rPr>
          <w:i/>
        </w:rPr>
      </w:pPr>
    </w:p>
    <w:p w:rsidR="00C86576" w:rsidRDefault="0063641D" w:rsidP="0063641D">
      <w:pPr>
        <w:pStyle w:val="NRCSBodyText"/>
        <w:rPr>
          <w:i/>
        </w:rPr>
      </w:pPr>
      <w:r>
        <w:rPr>
          <w:i/>
        </w:rPr>
        <w:t xml:space="preserve">Common Alternate Names:  </w:t>
      </w:r>
    </w:p>
    <w:p w:rsidR="0063641D" w:rsidRDefault="00A107AE" w:rsidP="0063641D">
      <w:pPr>
        <w:pStyle w:val="NRCSBodyText"/>
      </w:pPr>
      <w:r>
        <w:t xml:space="preserve">Horseweed, </w:t>
      </w:r>
      <w:proofErr w:type="spellStart"/>
      <w:r>
        <w:t>marestail</w:t>
      </w:r>
      <w:proofErr w:type="spellEnd"/>
      <w:r>
        <w:t>, Canada fleabane</w:t>
      </w:r>
    </w:p>
    <w:p w:rsidR="00C86576" w:rsidRDefault="00C86576" w:rsidP="0063641D">
      <w:pPr>
        <w:pStyle w:val="NRCSBodyText"/>
        <w:rPr>
          <w:i/>
        </w:rPr>
      </w:pPr>
    </w:p>
    <w:p w:rsidR="00C86576" w:rsidRDefault="0063641D" w:rsidP="0063641D">
      <w:pPr>
        <w:pStyle w:val="NRCSBodyText"/>
        <w:rPr>
          <w:i/>
        </w:rPr>
      </w:pPr>
      <w:r>
        <w:rPr>
          <w:i/>
        </w:rPr>
        <w:t xml:space="preserve">Scientific Alternate Names:  </w:t>
      </w:r>
    </w:p>
    <w:p w:rsidR="0063641D" w:rsidRPr="000968E2" w:rsidRDefault="00A107AE" w:rsidP="0063641D">
      <w:pPr>
        <w:pStyle w:val="NRCSBodyText"/>
        <w:rPr>
          <w:i/>
        </w:rPr>
      </w:pPr>
      <w:r>
        <w:rPr>
          <w:i/>
        </w:rPr>
        <w:t>Erigeron canadensis</w:t>
      </w:r>
    </w:p>
    <w:p w:rsidR="004E2C22" w:rsidRDefault="00CD49CC" w:rsidP="004E2C22">
      <w:pPr>
        <w:pStyle w:val="Heading3"/>
      </w:pPr>
      <w:r w:rsidRPr="00A90532">
        <w:t>Uses</w:t>
      </w:r>
      <w:bookmarkStart w:id="0" w:name="OLE_LINK1"/>
    </w:p>
    <w:p w:rsidR="00023D9F" w:rsidRPr="004E2C22" w:rsidRDefault="00FE4287" w:rsidP="004E2C22">
      <w:pPr>
        <w:pStyle w:val="Heading3"/>
        <w:rPr>
          <w:b w:val="0"/>
          <w:i/>
        </w:rPr>
      </w:pPr>
      <w:r w:rsidRPr="004E2C22">
        <w:rPr>
          <w:b w:val="0"/>
          <w:i/>
        </w:rPr>
        <w:t>Ethnobotany</w:t>
      </w:r>
    </w:p>
    <w:p w:rsidR="00023D9F" w:rsidRPr="00211E71" w:rsidRDefault="00A107AE" w:rsidP="00023D9F">
      <w:pPr>
        <w:pStyle w:val="NRCSBodyText"/>
      </w:pPr>
      <w:r>
        <w:t xml:space="preserve">Canadian horseweed was used by numerous Native American peoples to treat a variety of </w:t>
      </w:r>
      <w:r w:rsidR="004E2C22">
        <w:t>ailments. It</w:t>
      </w:r>
      <w:r>
        <w:t xml:space="preserve"> was used by the Seminole as a cough and cold medicine (Sturtevant, 1954). The Navajo and Chippewa used Canadian horseweed for stomach pain (Densmore, 1928; </w:t>
      </w:r>
      <w:r>
        <w:lastRenderedPageBreak/>
        <w:t>Wyman and Harris, 1951), and the Iroquois used an infusion of the plant to combat fevers (Rousseau, 1945)</w:t>
      </w:r>
      <w:r w:rsidR="00023D9F" w:rsidRPr="00211E71">
        <w:t>.</w:t>
      </w:r>
    </w:p>
    <w:p w:rsidR="007866F3" w:rsidRDefault="00CD49CC" w:rsidP="00C86576">
      <w:pPr>
        <w:pStyle w:val="Heading3"/>
      </w:pPr>
      <w:r w:rsidRPr="00A90532">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rsidR="003B3F64" w:rsidRDefault="003B3F64" w:rsidP="003B3F64">
      <w:pPr>
        <w:pStyle w:val="Heading3"/>
      </w:pPr>
      <w:r w:rsidRPr="00A90532">
        <w:t>Weediness</w:t>
      </w:r>
    </w:p>
    <w:p w:rsidR="003B3F64" w:rsidRDefault="003B3F64" w:rsidP="003B3F64">
      <w:pPr>
        <w:pStyle w:val="BodytextNRCS"/>
      </w:pPr>
      <w:r>
        <w:t xml:space="preserve">This plant may become weedy or invasive in some regions or habitats and may displace desirable vegetation if not properly managed.  Please consult with your local NRCS Field Office, Cooperative Extension Service office, state natural resource, or state agriculture department regarding its status and use.  Weed information is also available from the PLANTS Web site at </w:t>
      </w:r>
      <w:hyperlink r:id="rId11" w:tooltip="PLANTS Web site" w:history="1">
        <w:r>
          <w:rPr>
            <w:rStyle w:val="Hyperlink"/>
          </w:rPr>
          <w:t>http://plants.usda.gov/</w:t>
        </w:r>
      </w:hyperlink>
      <w:r>
        <w:t>.  Please consult the Related Web Sites on the Plant Profile for this species for further information.</w:t>
      </w:r>
    </w:p>
    <w:p w:rsidR="00CD49CC" w:rsidRPr="00A90532" w:rsidRDefault="00CD49CC" w:rsidP="007866F3">
      <w:pPr>
        <w:pStyle w:val="Heading3"/>
        <w:rPr>
          <w:i/>
          <w:iCs/>
        </w:rPr>
      </w:pPr>
      <w:r w:rsidRPr="00A90532">
        <w:t>Description</w:t>
      </w:r>
    </w:p>
    <w:p w:rsidR="00C86576" w:rsidRDefault="002375B8" w:rsidP="00C86576">
      <w:pPr>
        <w:pStyle w:val="PlainText"/>
        <w:rPr>
          <w:rFonts w:ascii="Times New Roman" w:hAnsi="Times New Roman"/>
        </w:rPr>
      </w:pPr>
      <w:r w:rsidRPr="00C86576">
        <w:rPr>
          <w:rFonts w:ascii="Times New Roman" w:hAnsi="Times New Roman"/>
          <w:i/>
        </w:rPr>
        <w:t>General</w:t>
      </w:r>
      <w:r w:rsidRPr="00C86576">
        <w:rPr>
          <w:rFonts w:ascii="Times New Roman" w:hAnsi="Times New Roman"/>
        </w:rPr>
        <w:t>:</w:t>
      </w:r>
      <w:r w:rsidR="00721E96" w:rsidRPr="00C86576">
        <w:rPr>
          <w:rFonts w:ascii="Times New Roman" w:hAnsi="Times New Roman"/>
        </w:rPr>
        <w:t xml:space="preserve">  </w:t>
      </w:r>
      <w:r w:rsidR="004E2C22">
        <w:rPr>
          <w:rFonts w:ascii="Times New Roman" w:hAnsi="Times New Roman"/>
        </w:rPr>
        <w:t xml:space="preserve">Canadian horseweed is a </w:t>
      </w:r>
      <w:r w:rsidR="00A53427">
        <w:rPr>
          <w:rFonts w:ascii="Times New Roman" w:hAnsi="Times New Roman"/>
        </w:rPr>
        <w:t xml:space="preserve">native </w:t>
      </w:r>
      <w:r w:rsidR="004E2C22">
        <w:rPr>
          <w:rFonts w:ascii="Times New Roman" w:hAnsi="Times New Roman"/>
        </w:rPr>
        <w:t xml:space="preserve">winter or summer annual forb in the sunflower family. The plants are </w:t>
      </w:r>
      <w:r w:rsidR="004E2C22" w:rsidRPr="00F54E2C">
        <w:rPr>
          <w:rFonts w:ascii="Times New Roman" w:hAnsi="Times New Roman"/>
        </w:rPr>
        <w:t xml:space="preserve">erect with one to several stems reaching </w:t>
      </w:r>
      <w:r w:rsidR="00F54E2C" w:rsidRPr="00F54E2C">
        <w:rPr>
          <w:rFonts w:ascii="Times New Roman" w:hAnsi="Times New Roman"/>
        </w:rPr>
        <w:t xml:space="preserve">30 to 150 cm </w:t>
      </w:r>
      <w:r w:rsidR="004E2C22" w:rsidRPr="00F54E2C">
        <w:rPr>
          <w:rFonts w:ascii="Times New Roman" w:hAnsi="Times New Roman"/>
        </w:rPr>
        <w:t xml:space="preserve">(1 to 5 ft) tall. </w:t>
      </w:r>
      <w:r w:rsidR="00CD6998" w:rsidRPr="00F54E2C">
        <w:rPr>
          <w:rFonts w:ascii="Times New Roman" w:hAnsi="Times New Roman"/>
        </w:rPr>
        <w:t>Stems are typically unbranched at the base unless damage</w:t>
      </w:r>
      <w:r w:rsidR="00CD6998">
        <w:rPr>
          <w:rFonts w:ascii="Times New Roman" w:hAnsi="Times New Roman"/>
        </w:rPr>
        <w:t xml:space="preserve"> has occurred to the apical growing points. </w:t>
      </w:r>
      <w:r w:rsidR="004E2C22">
        <w:rPr>
          <w:rFonts w:ascii="Times New Roman" w:hAnsi="Times New Roman"/>
        </w:rPr>
        <w:t>The leaves are linear to oblanceolate, 2 to 8 cm (</w:t>
      </w:r>
      <w:r w:rsidR="000C5A8A">
        <w:rPr>
          <w:rFonts w:ascii="Times New Roman" w:hAnsi="Times New Roman"/>
        </w:rPr>
        <w:t xml:space="preserve">0.8 to 3.1 </w:t>
      </w:r>
      <w:r w:rsidR="004E2C22">
        <w:rPr>
          <w:rFonts w:ascii="Times New Roman" w:hAnsi="Times New Roman"/>
        </w:rPr>
        <w:t xml:space="preserve">in) long and </w:t>
      </w:r>
      <w:r w:rsidR="00A15C01">
        <w:rPr>
          <w:rFonts w:ascii="Times New Roman" w:hAnsi="Times New Roman"/>
        </w:rPr>
        <w:t>2 to 8 mm (</w:t>
      </w:r>
      <w:r w:rsidR="000C5A8A">
        <w:rPr>
          <w:rFonts w:ascii="Times New Roman" w:hAnsi="Times New Roman"/>
        </w:rPr>
        <w:t xml:space="preserve">0.08 to 0.31 </w:t>
      </w:r>
      <w:r w:rsidR="00A15C01">
        <w:rPr>
          <w:rFonts w:ascii="Times New Roman" w:hAnsi="Times New Roman"/>
        </w:rPr>
        <w:t xml:space="preserve">in) wide. The leaf margins are ciliate-serrate. </w:t>
      </w:r>
      <w:r w:rsidR="00CD6998">
        <w:rPr>
          <w:rFonts w:ascii="Times New Roman" w:hAnsi="Times New Roman"/>
        </w:rPr>
        <w:t xml:space="preserve">The inflorescence is a loose panicle. </w:t>
      </w:r>
      <w:r w:rsidR="00A15C01">
        <w:rPr>
          <w:rFonts w:ascii="Times New Roman" w:hAnsi="Times New Roman"/>
        </w:rPr>
        <w:t xml:space="preserve">The </w:t>
      </w:r>
      <w:r w:rsidR="00A15C01" w:rsidRPr="00EB51CE">
        <w:rPr>
          <w:rFonts w:ascii="Times New Roman" w:hAnsi="Times New Roman"/>
        </w:rPr>
        <w:t xml:space="preserve">numerous flower heads are very small, </w:t>
      </w:r>
      <w:r w:rsidR="00EB51CE" w:rsidRPr="00EB51CE">
        <w:rPr>
          <w:rFonts w:ascii="Times New Roman" w:hAnsi="Times New Roman"/>
        </w:rPr>
        <w:t xml:space="preserve">2 to 4 mm (0.08 to 0.16 in) tall </w:t>
      </w:r>
      <w:r w:rsidR="00A15C01" w:rsidRPr="00EB51CE">
        <w:rPr>
          <w:rFonts w:ascii="Times New Roman" w:hAnsi="Times New Roman"/>
        </w:rPr>
        <w:t>and 3 to 7 mm (</w:t>
      </w:r>
      <w:r w:rsidR="000C5A8A" w:rsidRPr="00EB51CE">
        <w:rPr>
          <w:rFonts w:ascii="Times New Roman" w:hAnsi="Times New Roman"/>
        </w:rPr>
        <w:t xml:space="preserve">0.12 to 0.28 </w:t>
      </w:r>
      <w:r w:rsidR="00A15C01" w:rsidRPr="00EB51CE">
        <w:rPr>
          <w:rFonts w:ascii="Times New Roman" w:hAnsi="Times New Roman"/>
        </w:rPr>
        <w:t xml:space="preserve">in) wide. </w:t>
      </w:r>
      <w:r w:rsidR="004E3238" w:rsidRPr="00EB51CE">
        <w:rPr>
          <w:rFonts w:ascii="Times New Roman" w:hAnsi="Times New Roman"/>
        </w:rPr>
        <w:t>The rays are</w:t>
      </w:r>
      <w:r w:rsidR="004E3238" w:rsidRPr="004E3238">
        <w:rPr>
          <w:rFonts w:ascii="Times New Roman" w:hAnsi="Times New Roman"/>
        </w:rPr>
        <w:t xml:space="preserve"> white or purplish (Welsh et al., 2003) and very small, only reaching 0.5 to 1.0 mm (0.02 to 0.04 in) in length (</w:t>
      </w:r>
      <w:proofErr w:type="spellStart"/>
      <w:r w:rsidR="004E3238" w:rsidRPr="004E3238">
        <w:rPr>
          <w:rFonts w:ascii="Times New Roman" w:hAnsi="Times New Roman"/>
        </w:rPr>
        <w:t>Cronquist</w:t>
      </w:r>
      <w:proofErr w:type="spellEnd"/>
      <w:r w:rsidR="004E3238" w:rsidRPr="004E3238">
        <w:rPr>
          <w:rFonts w:ascii="Times New Roman" w:hAnsi="Times New Roman"/>
        </w:rPr>
        <w:t xml:space="preserve"> 1994). </w:t>
      </w:r>
      <w:r w:rsidR="00A15C01" w:rsidRPr="004E3238">
        <w:rPr>
          <w:rFonts w:ascii="Times New Roman" w:hAnsi="Times New Roman"/>
        </w:rPr>
        <w:t>The fruit is an achene</w:t>
      </w:r>
      <w:r w:rsidR="00A15C01">
        <w:rPr>
          <w:rFonts w:ascii="Times New Roman" w:hAnsi="Times New Roman"/>
        </w:rPr>
        <w:t xml:space="preserve"> with a white bristly pappus. </w:t>
      </w:r>
      <w:r w:rsidR="006D43BC">
        <w:rPr>
          <w:rFonts w:ascii="Times New Roman" w:hAnsi="Times New Roman"/>
        </w:rPr>
        <w:t xml:space="preserve">There are approximately </w:t>
      </w:r>
      <w:r w:rsidR="00A15C01">
        <w:rPr>
          <w:rFonts w:ascii="Times New Roman" w:hAnsi="Times New Roman"/>
        </w:rPr>
        <w:t>700,000</w:t>
      </w:r>
      <w:r w:rsidR="006D43BC">
        <w:rPr>
          <w:rFonts w:ascii="Times New Roman" w:hAnsi="Times New Roman"/>
        </w:rPr>
        <w:t xml:space="preserve"> seeds per pound </w:t>
      </w:r>
      <w:r w:rsidR="006D43BC" w:rsidRPr="00687749">
        <w:rPr>
          <w:rFonts w:ascii="Times New Roman" w:hAnsi="Times New Roman"/>
        </w:rPr>
        <w:t>(</w:t>
      </w:r>
      <w:r w:rsidR="00BF540F" w:rsidRPr="00687749">
        <w:rPr>
          <w:rFonts w:ascii="Times New Roman" w:hAnsi="Times New Roman"/>
        </w:rPr>
        <w:t>USDA-NRCS,</w:t>
      </w:r>
      <w:r w:rsidR="00A15C01" w:rsidRPr="00687749">
        <w:rPr>
          <w:rFonts w:ascii="Times New Roman" w:hAnsi="Times New Roman"/>
        </w:rPr>
        <w:t xml:space="preserve"> 2012</w:t>
      </w:r>
      <w:r w:rsidR="006D43BC" w:rsidRPr="00687749">
        <w:rPr>
          <w:rFonts w:ascii="Times New Roman" w:hAnsi="Times New Roman"/>
        </w:rPr>
        <w:t>).</w:t>
      </w:r>
    </w:p>
    <w:p w:rsidR="00DE7F41" w:rsidRPr="000968E2" w:rsidRDefault="002375B8" w:rsidP="00302C9A">
      <w:pPr>
        <w:pStyle w:val="NRCSBodyText"/>
        <w:spacing w:before="240"/>
        <w:rPr>
          <w:i/>
        </w:rPr>
      </w:pPr>
      <w:r w:rsidRPr="002375B8">
        <w:rPr>
          <w:i/>
        </w:rPr>
        <w:t>Distribution</w:t>
      </w:r>
      <w:r>
        <w:t>:</w:t>
      </w:r>
      <w:r w:rsidR="004011BB">
        <w:t xml:space="preserve">  </w:t>
      </w:r>
    </w:p>
    <w:p w:rsidR="002375B8" w:rsidRDefault="00A15C01" w:rsidP="00DE7F41">
      <w:pPr>
        <w:pStyle w:val="BodytextNRCS"/>
      </w:pPr>
      <w:r>
        <w:t xml:space="preserve">Canadian horseweed is native throughout much of North America. It was </w:t>
      </w:r>
      <w:r w:rsidRPr="00687749">
        <w:t xml:space="preserve">introduced into </w:t>
      </w:r>
      <w:r w:rsidR="00B04E57" w:rsidRPr="00687749">
        <w:t>Europe in the</w:t>
      </w:r>
      <w:r w:rsidR="00B04E57">
        <w:t xml:space="preserve"> mid 17</w:t>
      </w:r>
      <w:r w:rsidR="00B04E57" w:rsidRPr="00B04E57">
        <w:rPr>
          <w:vertAlign w:val="superscript"/>
        </w:rPr>
        <w:t>th</w:t>
      </w:r>
      <w:r w:rsidR="00B04E57">
        <w:t xml:space="preserve"> century, likely along with </w:t>
      </w:r>
      <w:r w:rsidR="00685E41">
        <w:t xml:space="preserve">Canadian </w:t>
      </w:r>
      <w:r w:rsidR="00B04E57">
        <w:t xml:space="preserve">furs </w:t>
      </w:r>
      <w:r w:rsidR="00685E41">
        <w:t>shipped to</w:t>
      </w:r>
      <w:r w:rsidR="00B04E57">
        <w:t xml:space="preserve"> France</w:t>
      </w:r>
      <w:r>
        <w:t xml:space="preserve">. </w:t>
      </w:r>
      <w:r w:rsidR="002375B8" w:rsidRPr="00964586">
        <w:t>For current distribution, please consult the Plant Profile page for this species on the PLANTS Web site.</w:t>
      </w:r>
    </w:p>
    <w:p w:rsidR="00657B46" w:rsidRDefault="00657B46" w:rsidP="00DE7F41">
      <w:pPr>
        <w:pStyle w:val="BodytextNRCS"/>
      </w:pPr>
    </w:p>
    <w:p w:rsidR="00657B46" w:rsidRPr="00A21094" w:rsidRDefault="002375B8" w:rsidP="00657B46">
      <w:pPr>
        <w:pStyle w:val="PlainText"/>
        <w:rPr>
          <w:rFonts w:ascii="Times New Roman" w:hAnsi="Times New Roman"/>
        </w:rPr>
      </w:pPr>
      <w:r w:rsidRPr="00657B46">
        <w:rPr>
          <w:rFonts w:ascii="Times New Roman" w:hAnsi="Times New Roman"/>
          <w:i/>
        </w:rPr>
        <w:t>Habitat</w:t>
      </w:r>
      <w:r w:rsidRPr="00657B46">
        <w:rPr>
          <w:rFonts w:ascii="Times New Roman" w:hAnsi="Times New Roman"/>
        </w:rPr>
        <w:t>:</w:t>
      </w:r>
      <w:r w:rsidR="00A15C01">
        <w:rPr>
          <w:rFonts w:ascii="Times New Roman" w:hAnsi="Times New Roman"/>
        </w:rPr>
        <w:t xml:space="preserve"> Canadian horseweed is common in </w:t>
      </w:r>
      <w:r w:rsidR="00685E41">
        <w:rPr>
          <w:rFonts w:ascii="Times New Roman" w:hAnsi="Times New Roman"/>
        </w:rPr>
        <w:t xml:space="preserve">grasslands and in </w:t>
      </w:r>
      <w:r w:rsidR="00A15C01">
        <w:rPr>
          <w:rFonts w:ascii="Times New Roman" w:hAnsi="Times New Roman"/>
        </w:rPr>
        <w:t>moist disturbed sites including riparian and wetland areas. It has become a common pest in agricultural locations throughout its range.</w:t>
      </w:r>
    </w:p>
    <w:p w:rsidR="00CD49CC" w:rsidRDefault="00CD49CC" w:rsidP="00DE7F41">
      <w:pPr>
        <w:pStyle w:val="BodytextNRCS"/>
        <w:spacing w:before="240"/>
        <w:rPr>
          <w:b/>
        </w:rPr>
      </w:pPr>
      <w:r w:rsidRPr="00DE7F41">
        <w:rPr>
          <w:b/>
        </w:rPr>
        <w:t>Adaptation</w:t>
      </w:r>
    </w:p>
    <w:p w:rsidR="00777270" w:rsidRPr="00777270" w:rsidRDefault="00777270" w:rsidP="00777270">
      <w:pPr>
        <w:pStyle w:val="BodytextNRCS"/>
      </w:pPr>
      <w:r>
        <w:t xml:space="preserve">Canadian horseweed is adapted to a broad range of conditions and soil types. It prefers slightly </w:t>
      </w:r>
      <w:r w:rsidR="00EE1AAA">
        <w:t xml:space="preserve">acidic to neutral soils (pH 4.8 to </w:t>
      </w:r>
      <w:r>
        <w:t xml:space="preserve">7.2) in areas receiving </w:t>
      </w:r>
      <w:r w:rsidR="00EB51CE">
        <w:t xml:space="preserve">410 to </w:t>
      </w:r>
      <w:r w:rsidR="00EB51CE">
        <w:lastRenderedPageBreak/>
        <w:t xml:space="preserve">1,400 mm </w:t>
      </w:r>
      <w:r>
        <w:t>(16 to 55 in) annual precipitation</w:t>
      </w:r>
      <w:r w:rsidR="00BF540F">
        <w:t xml:space="preserve"> (USDA-NRCS, 2012)</w:t>
      </w:r>
      <w:r>
        <w:t xml:space="preserve">. </w:t>
      </w:r>
      <w:r w:rsidR="00BF540F">
        <w:t>The plants produce large quantities of windborne seed, making it an effective colonizer of disturbed soils</w:t>
      </w:r>
      <w:r w:rsidR="000C5A8A">
        <w:t xml:space="preserve"> (Regehr and Bazzaz, 1979)</w:t>
      </w:r>
      <w:r w:rsidR="00BF540F">
        <w:t>.</w:t>
      </w:r>
    </w:p>
    <w:p w:rsidR="00CD49CC" w:rsidRPr="00721B7E" w:rsidRDefault="00CD49CC" w:rsidP="00721B7E">
      <w:pPr>
        <w:pStyle w:val="Heading3"/>
      </w:pPr>
      <w:r w:rsidRPr="00721B7E">
        <w:t>Establishment</w:t>
      </w:r>
    </w:p>
    <w:p w:rsidR="0009608E" w:rsidRDefault="00CD6998" w:rsidP="0009608E">
      <w:pPr>
        <w:pStyle w:val="PlainText"/>
        <w:rPr>
          <w:rFonts w:ascii="Times New Roman" w:hAnsi="Times New Roman"/>
        </w:rPr>
      </w:pPr>
      <w:r>
        <w:rPr>
          <w:rFonts w:ascii="Times New Roman" w:hAnsi="Times New Roman"/>
        </w:rPr>
        <w:t xml:space="preserve">Canadian horseweed has been </w:t>
      </w:r>
      <w:r w:rsidR="006B018E">
        <w:rPr>
          <w:rFonts w:ascii="Times New Roman" w:hAnsi="Times New Roman"/>
        </w:rPr>
        <w:t xml:space="preserve">described </w:t>
      </w:r>
      <w:r>
        <w:rPr>
          <w:rFonts w:ascii="Times New Roman" w:hAnsi="Times New Roman"/>
        </w:rPr>
        <w:t>as both a summer annual and a winter annual</w:t>
      </w:r>
      <w:r w:rsidR="006542C4">
        <w:rPr>
          <w:rFonts w:ascii="Times New Roman" w:hAnsi="Times New Roman"/>
        </w:rPr>
        <w:t xml:space="preserve"> with seed germinating at any time with sufficient moisture and warmth (Waggoner et al., 2011)</w:t>
      </w:r>
      <w:r>
        <w:rPr>
          <w:rFonts w:ascii="Times New Roman" w:hAnsi="Times New Roman"/>
        </w:rPr>
        <w:t>. In winter annual forms the seed germinates in the fall and the plant overwinters as a rosette. It then bolts in the spring and produces flowers in mid to late summer. Spring germinating Canadian horseweed spends relatively little time as a rosette before bolting (Loux et al., 2006).</w:t>
      </w:r>
    </w:p>
    <w:p w:rsidR="00CD6998" w:rsidRDefault="00CD6998" w:rsidP="0009608E">
      <w:pPr>
        <w:pStyle w:val="PlainText"/>
        <w:rPr>
          <w:rFonts w:ascii="Times New Roman" w:hAnsi="Times New Roman"/>
        </w:rPr>
      </w:pPr>
    </w:p>
    <w:p w:rsidR="00CD6998" w:rsidRDefault="00CD6998" w:rsidP="0009608E">
      <w:pPr>
        <w:pStyle w:val="PlainText"/>
        <w:rPr>
          <w:rFonts w:ascii="Times New Roman" w:hAnsi="Times New Roman"/>
        </w:rPr>
      </w:pPr>
      <w:r>
        <w:rPr>
          <w:rFonts w:ascii="Times New Roman" w:hAnsi="Times New Roman"/>
        </w:rPr>
        <w:t>The seed (achenes) are small and light and can trav</w:t>
      </w:r>
      <w:r w:rsidR="003127D0">
        <w:rPr>
          <w:rFonts w:ascii="Times New Roman" w:hAnsi="Times New Roman"/>
        </w:rPr>
        <w:t>el great distances in the wind</w:t>
      </w:r>
      <w:r>
        <w:rPr>
          <w:rFonts w:ascii="Times New Roman" w:hAnsi="Times New Roman"/>
        </w:rPr>
        <w:t>.</w:t>
      </w:r>
      <w:r w:rsidR="003127D0">
        <w:rPr>
          <w:rFonts w:ascii="Times New Roman" w:hAnsi="Times New Roman"/>
        </w:rPr>
        <w:t xml:space="preserve"> Dauer et al. (2007) reported seed of Canadian horseweed travelling at least 500 m (</w:t>
      </w:r>
      <w:r w:rsidR="00EE1AAA">
        <w:rPr>
          <w:rFonts w:ascii="Times New Roman" w:hAnsi="Times New Roman"/>
        </w:rPr>
        <w:t>1,640</w:t>
      </w:r>
      <w:r w:rsidR="003127D0">
        <w:rPr>
          <w:rFonts w:ascii="Times New Roman" w:hAnsi="Times New Roman"/>
        </w:rPr>
        <w:t xml:space="preserve"> ft) from source populations.</w:t>
      </w:r>
    </w:p>
    <w:p w:rsidR="003B3F64" w:rsidRDefault="003B3F64" w:rsidP="0009608E">
      <w:pPr>
        <w:pStyle w:val="PlainText"/>
        <w:rPr>
          <w:rFonts w:ascii="Times New Roman" w:hAnsi="Times New Roman"/>
        </w:rPr>
      </w:pPr>
    </w:p>
    <w:p w:rsidR="00721B7E" w:rsidRPr="00721B7E" w:rsidRDefault="00CD49CC" w:rsidP="003B3F64">
      <w:pPr>
        <w:pStyle w:val="Heading3"/>
        <w:spacing w:before="0"/>
      </w:pPr>
      <w:r w:rsidRPr="00721B7E">
        <w:t>Management</w:t>
      </w:r>
    </w:p>
    <w:p w:rsidR="003B3F64" w:rsidRDefault="00685E41" w:rsidP="003B3F64">
      <w:pPr>
        <w:pStyle w:val="Heading3"/>
        <w:spacing w:before="0"/>
        <w:rPr>
          <w:b w:val="0"/>
        </w:rPr>
      </w:pPr>
      <w:r>
        <w:rPr>
          <w:b w:val="0"/>
        </w:rPr>
        <w:t>Canadian h</w:t>
      </w:r>
      <w:r w:rsidR="003B3F64">
        <w:rPr>
          <w:b w:val="0"/>
        </w:rPr>
        <w:t>orseweed increases under reduced tillage and no-till situations (</w:t>
      </w:r>
      <w:r w:rsidR="006542C4">
        <w:rPr>
          <w:b w:val="0"/>
        </w:rPr>
        <w:t>Steckel and Culpepper, 2006</w:t>
      </w:r>
      <w:r w:rsidR="003B3F64">
        <w:rPr>
          <w:b w:val="0"/>
        </w:rPr>
        <w:t>).</w:t>
      </w:r>
      <w:r w:rsidR="00B04E57">
        <w:rPr>
          <w:b w:val="0"/>
        </w:rPr>
        <w:t xml:space="preserve"> </w:t>
      </w:r>
      <w:r w:rsidR="00687749">
        <w:rPr>
          <w:b w:val="0"/>
        </w:rPr>
        <w:t xml:space="preserve">Seed production and dissemination </w:t>
      </w:r>
      <w:r w:rsidR="00B04E57">
        <w:rPr>
          <w:b w:val="0"/>
        </w:rPr>
        <w:t xml:space="preserve">in disturbed areas can be </w:t>
      </w:r>
      <w:r w:rsidR="00687749">
        <w:rPr>
          <w:b w:val="0"/>
        </w:rPr>
        <w:t>reduced</w:t>
      </w:r>
      <w:r w:rsidR="00B04E57">
        <w:rPr>
          <w:b w:val="0"/>
        </w:rPr>
        <w:t xml:space="preserve"> with mowing to reduce</w:t>
      </w:r>
      <w:r w:rsidR="00A53427">
        <w:rPr>
          <w:b w:val="0"/>
        </w:rPr>
        <w:t xml:space="preserve"> spread.</w:t>
      </w:r>
      <w:r w:rsidR="00B04E57">
        <w:rPr>
          <w:b w:val="0"/>
        </w:rPr>
        <w:t xml:space="preserve"> Small occurrences can be controlled by pulling or roguing. For management of Canadian horseweed in agricultural situations, see “Control” below.</w:t>
      </w:r>
    </w:p>
    <w:p w:rsidR="003B3F64" w:rsidRPr="003B3F64" w:rsidRDefault="003B3F64" w:rsidP="003B3F64">
      <w:pPr>
        <w:rPr>
          <w:sz w:val="20"/>
        </w:rPr>
      </w:pPr>
    </w:p>
    <w:p w:rsidR="00721B7E" w:rsidRDefault="00CD49CC" w:rsidP="003B3F64">
      <w:pPr>
        <w:pStyle w:val="Heading3"/>
        <w:spacing w:before="0"/>
      </w:pPr>
      <w:r w:rsidRPr="00A90532">
        <w:t>Pests and Potential Problems</w:t>
      </w:r>
    </w:p>
    <w:p w:rsidR="00685E41" w:rsidRDefault="00685E41" w:rsidP="00685E41">
      <w:pPr>
        <w:pStyle w:val="PlainText"/>
        <w:rPr>
          <w:rFonts w:ascii="Times New Roman" w:hAnsi="Times New Roman"/>
          <w:iCs/>
        </w:rPr>
      </w:pPr>
      <w:r>
        <w:rPr>
          <w:rFonts w:ascii="Times New Roman" w:hAnsi="Times New Roman"/>
        </w:rPr>
        <w:t>Horseweed species can serve as a host for the tarnished plant bug (</w:t>
      </w:r>
      <w:r w:rsidRPr="00777270">
        <w:rPr>
          <w:rFonts w:ascii="Times New Roman" w:hAnsi="Times New Roman"/>
          <w:i/>
          <w:iCs/>
        </w:rPr>
        <w:t>Lygus lineolaris</w:t>
      </w:r>
      <w:r w:rsidRPr="00777270">
        <w:rPr>
          <w:rFonts w:ascii="Times New Roman" w:hAnsi="Times New Roman"/>
          <w:iCs/>
        </w:rPr>
        <w:t>)</w:t>
      </w:r>
      <w:r>
        <w:rPr>
          <w:rFonts w:ascii="Times New Roman" w:hAnsi="Times New Roman"/>
          <w:iCs/>
        </w:rPr>
        <w:t>, which can be a pest in alfalfa, cotton and other agricultural crops (Loux et al., 2006). Horseweeds can also be a host for the viral disease, aster yellows, which is transported to other plants via leafhoppers (Loux et al., 2006).</w:t>
      </w:r>
    </w:p>
    <w:p w:rsidR="00685E41" w:rsidRDefault="00685E41" w:rsidP="00685E41">
      <w:pPr>
        <w:pStyle w:val="PlainText"/>
        <w:rPr>
          <w:rFonts w:ascii="Times New Roman" w:hAnsi="Times New Roman"/>
        </w:rPr>
      </w:pPr>
    </w:p>
    <w:p w:rsidR="00DE7F41" w:rsidRDefault="00A07F29" w:rsidP="003B3F64">
      <w:pPr>
        <w:pStyle w:val="NRCSBodyText"/>
      </w:pPr>
      <w:r>
        <w:t>Vegetation of Canadian horseweed contains a terpene which can be irritating in the nostrils of horses (Whitson et al., 1996)</w:t>
      </w:r>
      <w:r w:rsidR="00A81D07">
        <w:t>.</w:t>
      </w:r>
    </w:p>
    <w:p w:rsidR="00685E41" w:rsidRDefault="00685E41" w:rsidP="003B3F64">
      <w:pPr>
        <w:pStyle w:val="NRCSBodyText"/>
      </w:pPr>
    </w:p>
    <w:p w:rsidR="00685E41" w:rsidRPr="00A81D07" w:rsidRDefault="00685E41" w:rsidP="003B3F64">
      <w:pPr>
        <w:pStyle w:val="NRCSBodyText"/>
      </w:pPr>
      <w:r>
        <w:t>Canadian horseweed can reduce crop yields through direct competition for resources. Canadian horseweed is also known to contain allelopathic chemicals which can inhibit germination and reduce seedling growth in several species (</w:t>
      </w:r>
      <w:proofErr w:type="spellStart"/>
      <w:r>
        <w:t>Shaukat</w:t>
      </w:r>
      <w:proofErr w:type="spellEnd"/>
      <w:r>
        <w:t xml:space="preserve"> et al., 2003).</w:t>
      </w:r>
    </w:p>
    <w:p w:rsidR="00CD49CC" w:rsidRPr="00721B7E" w:rsidRDefault="00CD49CC" w:rsidP="00721B7E">
      <w:pPr>
        <w:pStyle w:val="Heading3"/>
      </w:pPr>
      <w:r w:rsidRPr="00721B7E">
        <w:t>Environmental Concerns</w:t>
      </w:r>
    </w:p>
    <w:p w:rsidR="00657B46" w:rsidRDefault="00777270" w:rsidP="00657B46">
      <w:pPr>
        <w:pStyle w:val="PlainText"/>
        <w:rPr>
          <w:rFonts w:ascii="Times New Roman" w:hAnsi="Times New Roman"/>
        </w:rPr>
      </w:pPr>
      <w:r>
        <w:rPr>
          <w:rFonts w:ascii="Times New Roman" w:hAnsi="Times New Roman"/>
        </w:rPr>
        <w:t xml:space="preserve">Several herbicide resistant biotypes of Canadian horseweed have been discovered. </w:t>
      </w:r>
      <w:r w:rsidR="00A07F29">
        <w:rPr>
          <w:rFonts w:ascii="Times New Roman" w:hAnsi="Times New Roman"/>
        </w:rPr>
        <w:t>In 1980, a Gramoxone (Paraquat) resistant biotype was first reported. In 1989, atrazine resistant biotypes wer</w:t>
      </w:r>
      <w:r w:rsidR="00420D3E">
        <w:rPr>
          <w:rFonts w:ascii="Times New Roman" w:hAnsi="Times New Roman"/>
        </w:rPr>
        <w:t xml:space="preserve">e discovered in Belgium. </w:t>
      </w:r>
      <w:r w:rsidR="007D31E8">
        <w:rPr>
          <w:rFonts w:ascii="Times New Roman" w:hAnsi="Times New Roman"/>
        </w:rPr>
        <w:t xml:space="preserve">Horseweeds resistant to the </w:t>
      </w:r>
      <w:r w:rsidR="00420D3E">
        <w:rPr>
          <w:rFonts w:ascii="Times New Roman" w:hAnsi="Times New Roman"/>
        </w:rPr>
        <w:t>ALS</w:t>
      </w:r>
      <w:r w:rsidR="007D31E8">
        <w:rPr>
          <w:rFonts w:ascii="Times New Roman" w:hAnsi="Times New Roman"/>
        </w:rPr>
        <w:t xml:space="preserve"> </w:t>
      </w:r>
      <w:r w:rsidR="00A53427">
        <w:rPr>
          <w:rFonts w:ascii="Times New Roman" w:hAnsi="Times New Roman"/>
        </w:rPr>
        <w:t>(</w:t>
      </w:r>
      <w:proofErr w:type="spellStart"/>
      <w:r w:rsidR="00BE0950">
        <w:rPr>
          <w:rFonts w:ascii="Times New Roman" w:hAnsi="Times New Roman"/>
        </w:rPr>
        <w:t>acetolactate</w:t>
      </w:r>
      <w:proofErr w:type="spellEnd"/>
      <w:r w:rsidR="00BE0950">
        <w:rPr>
          <w:rFonts w:ascii="Times New Roman" w:hAnsi="Times New Roman"/>
        </w:rPr>
        <w:t xml:space="preserve"> </w:t>
      </w:r>
      <w:proofErr w:type="spellStart"/>
      <w:r w:rsidR="00BE0950">
        <w:rPr>
          <w:rFonts w:ascii="Times New Roman" w:hAnsi="Times New Roman"/>
        </w:rPr>
        <w:t>synthase</w:t>
      </w:r>
      <w:bookmarkStart w:id="1" w:name="_GoBack"/>
      <w:bookmarkEnd w:id="1"/>
      <w:proofErr w:type="spellEnd"/>
      <w:r w:rsidR="00BE0950">
        <w:rPr>
          <w:rFonts w:ascii="Times New Roman" w:hAnsi="Times New Roman"/>
        </w:rPr>
        <w:t>) f</w:t>
      </w:r>
      <w:r w:rsidR="007D31E8">
        <w:rPr>
          <w:rFonts w:ascii="Times New Roman" w:hAnsi="Times New Roman"/>
        </w:rPr>
        <w:t>amily of herbicides</w:t>
      </w:r>
      <w:r w:rsidR="00A07F29">
        <w:rPr>
          <w:rFonts w:ascii="Times New Roman" w:hAnsi="Times New Roman"/>
        </w:rPr>
        <w:t xml:space="preserve"> were discovered in </w:t>
      </w:r>
      <w:r w:rsidR="00420D3E">
        <w:rPr>
          <w:rFonts w:ascii="Times New Roman" w:hAnsi="Times New Roman"/>
        </w:rPr>
        <w:t>Israel</w:t>
      </w:r>
      <w:r w:rsidR="006542C4">
        <w:rPr>
          <w:rFonts w:ascii="Times New Roman" w:hAnsi="Times New Roman"/>
        </w:rPr>
        <w:t xml:space="preserve"> in 1993 (Zheng et al., 2011)</w:t>
      </w:r>
      <w:r w:rsidR="00A07F29">
        <w:rPr>
          <w:rFonts w:ascii="Times New Roman" w:hAnsi="Times New Roman"/>
        </w:rPr>
        <w:t xml:space="preserve">. A glyphosate resistant horseweed was first reported in 2000 (VanGessel, 2001). Since </w:t>
      </w:r>
      <w:r w:rsidR="00B233B4">
        <w:rPr>
          <w:rFonts w:ascii="Times New Roman" w:hAnsi="Times New Roman"/>
        </w:rPr>
        <w:t>that time,</w:t>
      </w:r>
      <w:r w:rsidR="00A07F29">
        <w:rPr>
          <w:rFonts w:ascii="Times New Roman" w:hAnsi="Times New Roman"/>
        </w:rPr>
        <w:t xml:space="preserve"> glyphosate resistant Canadian </w:t>
      </w:r>
      <w:r w:rsidR="00B233B4">
        <w:rPr>
          <w:rFonts w:ascii="Times New Roman" w:hAnsi="Times New Roman"/>
        </w:rPr>
        <w:t>horseweed has</w:t>
      </w:r>
      <w:r w:rsidR="00A07F29">
        <w:rPr>
          <w:rFonts w:ascii="Times New Roman" w:hAnsi="Times New Roman"/>
        </w:rPr>
        <w:t xml:space="preserve"> been found in much of the U.S</w:t>
      </w:r>
      <w:r w:rsidR="003127D0">
        <w:rPr>
          <w:rFonts w:ascii="Times New Roman" w:hAnsi="Times New Roman"/>
        </w:rPr>
        <w:t>., Europe and Asia (</w:t>
      </w:r>
      <w:r w:rsidR="003127D0" w:rsidRPr="003127D0">
        <w:rPr>
          <w:rFonts w:ascii="Times New Roman" w:hAnsi="Times New Roman"/>
        </w:rPr>
        <w:t>Heap, 2012)</w:t>
      </w:r>
      <w:r w:rsidR="00A07F29" w:rsidRPr="003127D0">
        <w:rPr>
          <w:rFonts w:ascii="Times New Roman" w:hAnsi="Times New Roman"/>
        </w:rPr>
        <w:t>.</w:t>
      </w:r>
    </w:p>
    <w:p w:rsidR="00BE0950" w:rsidRDefault="00BE0950" w:rsidP="00657B46">
      <w:pPr>
        <w:pStyle w:val="PlainText"/>
        <w:rPr>
          <w:rFonts w:ascii="Times New Roman" w:hAnsi="Times New Roman"/>
        </w:rPr>
      </w:pPr>
    </w:p>
    <w:p w:rsidR="003B3F64" w:rsidRPr="00A90532" w:rsidRDefault="003B3F64" w:rsidP="003B3F64">
      <w:pPr>
        <w:pStyle w:val="Heading3"/>
        <w:rPr>
          <w:i/>
          <w:iCs/>
        </w:rPr>
      </w:pPr>
      <w:r w:rsidRPr="00A90532">
        <w:lastRenderedPageBreak/>
        <w:t>Control</w:t>
      </w:r>
    </w:p>
    <w:p w:rsidR="003B3F64" w:rsidRDefault="00994756" w:rsidP="003B3F64">
      <w:pPr>
        <w:jc w:val="left"/>
        <w:rPr>
          <w:sz w:val="20"/>
        </w:rPr>
      </w:pPr>
      <w:r>
        <w:rPr>
          <w:sz w:val="20"/>
        </w:rPr>
        <w:t>Canadian horseweed is e</w:t>
      </w:r>
      <w:r w:rsidR="003B3F64">
        <w:rPr>
          <w:sz w:val="20"/>
        </w:rPr>
        <w:t xml:space="preserve">asier to control when </w:t>
      </w:r>
      <w:r>
        <w:rPr>
          <w:sz w:val="20"/>
        </w:rPr>
        <w:t>plants are young</w:t>
      </w:r>
      <w:r w:rsidR="003B3F64">
        <w:rPr>
          <w:sz w:val="20"/>
        </w:rPr>
        <w:t xml:space="preserve"> </w:t>
      </w:r>
      <w:r>
        <w:rPr>
          <w:sz w:val="20"/>
        </w:rPr>
        <w:t xml:space="preserve">(less than 2 inches tall). Control efforts should be concentrated </w:t>
      </w:r>
      <w:r w:rsidR="003B3F64">
        <w:rPr>
          <w:sz w:val="20"/>
        </w:rPr>
        <w:t xml:space="preserve">in </w:t>
      </w:r>
      <w:r w:rsidR="003B394E">
        <w:rPr>
          <w:sz w:val="20"/>
        </w:rPr>
        <w:t>late</w:t>
      </w:r>
      <w:r>
        <w:rPr>
          <w:sz w:val="20"/>
        </w:rPr>
        <w:t xml:space="preserve"> fall and </w:t>
      </w:r>
      <w:r w:rsidR="003B3F64">
        <w:rPr>
          <w:sz w:val="20"/>
        </w:rPr>
        <w:t>early spring</w:t>
      </w:r>
      <w:r>
        <w:rPr>
          <w:sz w:val="20"/>
        </w:rPr>
        <w:t xml:space="preserve"> when plants are young. </w:t>
      </w:r>
    </w:p>
    <w:p w:rsidR="00994756" w:rsidRDefault="00994756" w:rsidP="003B3F64">
      <w:pPr>
        <w:jc w:val="left"/>
        <w:rPr>
          <w:sz w:val="20"/>
        </w:rPr>
      </w:pPr>
    </w:p>
    <w:p w:rsidR="003B3F64" w:rsidRDefault="00994756" w:rsidP="003B3F64">
      <w:pPr>
        <w:jc w:val="left"/>
        <w:rPr>
          <w:sz w:val="20"/>
        </w:rPr>
      </w:pPr>
      <w:r>
        <w:rPr>
          <w:sz w:val="20"/>
        </w:rPr>
        <w:t>The m</w:t>
      </w:r>
      <w:r w:rsidR="003B3F64">
        <w:rPr>
          <w:sz w:val="20"/>
        </w:rPr>
        <w:t xml:space="preserve">ost effective treatment </w:t>
      </w:r>
      <w:r>
        <w:rPr>
          <w:sz w:val="20"/>
        </w:rPr>
        <w:t xml:space="preserve">for controlling Canadian horseweed </w:t>
      </w:r>
      <w:r w:rsidR="003B3F64">
        <w:rPr>
          <w:sz w:val="20"/>
        </w:rPr>
        <w:t>is 2, 4-D ester</w:t>
      </w:r>
      <w:r w:rsidR="00854A15">
        <w:rPr>
          <w:sz w:val="20"/>
        </w:rPr>
        <w:t xml:space="preserve"> </w:t>
      </w:r>
      <w:r w:rsidR="003B3F64">
        <w:rPr>
          <w:sz w:val="20"/>
        </w:rPr>
        <w:t>or a combination of 2, 4-D ester plus glyphos</w:t>
      </w:r>
      <w:r w:rsidR="000C5A8A">
        <w:rPr>
          <w:sz w:val="20"/>
        </w:rPr>
        <w:t>ate</w:t>
      </w:r>
      <w:r w:rsidR="0037659C">
        <w:rPr>
          <w:sz w:val="20"/>
        </w:rPr>
        <w:t xml:space="preserve"> (</w:t>
      </w:r>
      <w:proofErr w:type="spellStart"/>
      <w:r w:rsidR="0037659C">
        <w:rPr>
          <w:sz w:val="20"/>
        </w:rPr>
        <w:t>Loux</w:t>
      </w:r>
      <w:proofErr w:type="spellEnd"/>
      <w:r w:rsidR="0037659C">
        <w:rPr>
          <w:sz w:val="20"/>
        </w:rPr>
        <w:t xml:space="preserve"> et al., 2012)</w:t>
      </w:r>
      <w:r w:rsidR="000C5A8A">
        <w:rPr>
          <w:sz w:val="20"/>
        </w:rPr>
        <w:t>.</w:t>
      </w:r>
      <w:r w:rsidR="003B3F64">
        <w:rPr>
          <w:sz w:val="20"/>
        </w:rPr>
        <w:t xml:space="preserve"> </w:t>
      </w:r>
      <w:r>
        <w:rPr>
          <w:sz w:val="20"/>
        </w:rPr>
        <w:t>Herbicide treatments</w:t>
      </w:r>
      <w:r w:rsidR="003B3F64">
        <w:rPr>
          <w:sz w:val="20"/>
        </w:rPr>
        <w:t xml:space="preserve"> with residual activity to control later emerging horseweed </w:t>
      </w:r>
      <w:r>
        <w:rPr>
          <w:sz w:val="20"/>
        </w:rPr>
        <w:t>are</w:t>
      </w:r>
      <w:r w:rsidR="003B3F64">
        <w:rPr>
          <w:sz w:val="20"/>
        </w:rPr>
        <w:t xml:space="preserve"> </w:t>
      </w:r>
      <w:r>
        <w:rPr>
          <w:sz w:val="20"/>
        </w:rPr>
        <w:t xml:space="preserve">also </w:t>
      </w:r>
      <w:r w:rsidR="003B3F64">
        <w:rPr>
          <w:sz w:val="20"/>
        </w:rPr>
        <w:t>recommended.</w:t>
      </w:r>
      <w:r w:rsidR="00EE1AAA">
        <w:rPr>
          <w:sz w:val="20"/>
        </w:rPr>
        <w:t xml:space="preserve"> </w:t>
      </w:r>
    </w:p>
    <w:p w:rsidR="003B3F64" w:rsidRDefault="003B3F64" w:rsidP="003B3F64">
      <w:pPr>
        <w:jc w:val="left"/>
        <w:rPr>
          <w:sz w:val="20"/>
        </w:rPr>
      </w:pPr>
    </w:p>
    <w:p w:rsidR="003B3F64" w:rsidRDefault="00994756" w:rsidP="003B3F64">
      <w:pPr>
        <w:jc w:val="left"/>
        <w:rPr>
          <w:sz w:val="20"/>
        </w:rPr>
      </w:pPr>
      <w:r>
        <w:rPr>
          <w:sz w:val="20"/>
        </w:rPr>
        <w:t xml:space="preserve">Plants not killed by </w:t>
      </w:r>
      <w:r w:rsidR="003C1353">
        <w:rPr>
          <w:sz w:val="20"/>
        </w:rPr>
        <w:t xml:space="preserve">chemical </w:t>
      </w:r>
      <w:r>
        <w:rPr>
          <w:sz w:val="20"/>
        </w:rPr>
        <w:t xml:space="preserve">burn down will re-grow and be less susceptible to later herbicide applications. These plants often sprout multiple stems resulting in increased seed production. </w:t>
      </w:r>
      <w:r w:rsidR="003B3F64">
        <w:rPr>
          <w:sz w:val="20"/>
        </w:rPr>
        <w:t>In populations with a resistant biotype, chemical treatments should contain three or more herbic</w:t>
      </w:r>
      <w:r>
        <w:rPr>
          <w:sz w:val="20"/>
        </w:rPr>
        <w:t>ides (Loux et al., 2006). T</w:t>
      </w:r>
      <w:r w:rsidR="003B3F64">
        <w:rPr>
          <w:sz w:val="20"/>
        </w:rPr>
        <w:t>hree-way mixture of glyphosate, 2, 4-D ester, plus chlorimuron or cloransulam</w:t>
      </w:r>
      <w:r>
        <w:rPr>
          <w:sz w:val="20"/>
        </w:rPr>
        <w:t xml:space="preserve"> are recommended</w:t>
      </w:r>
      <w:r w:rsidR="003B3F64">
        <w:rPr>
          <w:sz w:val="20"/>
        </w:rPr>
        <w:t>.</w:t>
      </w:r>
      <w:r>
        <w:rPr>
          <w:sz w:val="20"/>
        </w:rPr>
        <w:t xml:space="preserve"> </w:t>
      </w:r>
    </w:p>
    <w:p w:rsidR="003B3F64" w:rsidRDefault="003B3F64" w:rsidP="003B3F64">
      <w:pPr>
        <w:pStyle w:val="BodytextNRCS"/>
      </w:pPr>
    </w:p>
    <w:p w:rsidR="003B3F64" w:rsidRDefault="003B3F64" w:rsidP="003B3F64">
      <w:pPr>
        <w:pStyle w:val="BodytextNRCS"/>
      </w:pPr>
      <w:r>
        <w:t>Please contact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p>
    <w:p w:rsidR="00721B7E" w:rsidRDefault="002375B8" w:rsidP="00721B7E">
      <w:pPr>
        <w:pStyle w:val="Heading3"/>
      </w:pPr>
      <w:r w:rsidRPr="00A90532">
        <w:t>Seeds and Plant Production</w:t>
      </w:r>
    </w:p>
    <w:p w:rsidR="00CD49CC" w:rsidRPr="009A2FB3" w:rsidRDefault="00CD49CC" w:rsidP="00721B7E">
      <w:pPr>
        <w:pStyle w:val="Heading3"/>
        <w:rPr>
          <w:i/>
        </w:rPr>
      </w:pPr>
      <w:r w:rsidRPr="00A90532">
        <w:t>Cultivars, Improved, and Selected Materials (and area of origin)</w:t>
      </w:r>
    </w:p>
    <w:p w:rsidR="009A2FB3" w:rsidRPr="009A2FB3" w:rsidRDefault="009A2FB3" w:rsidP="00721B7E">
      <w:pPr>
        <w:pStyle w:val="Heading3"/>
        <w:rPr>
          <w:b w:val="0"/>
        </w:rPr>
      </w:pPr>
      <w:r w:rsidRPr="009A2FB3">
        <w:rPr>
          <w:b w:val="0"/>
        </w:rPr>
        <w:t>None</w:t>
      </w:r>
    </w:p>
    <w:p w:rsidR="009A2FB3" w:rsidRDefault="009A2FB3" w:rsidP="00721B7E">
      <w:pPr>
        <w:pStyle w:val="Heading3"/>
        <w:rPr>
          <w:i/>
        </w:rPr>
      </w:pPr>
    </w:p>
    <w:p w:rsidR="002375B8" w:rsidRPr="00420D3E" w:rsidRDefault="002375B8" w:rsidP="00721B7E">
      <w:pPr>
        <w:pStyle w:val="Heading3"/>
        <w:rPr>
          <w:iCs/>
        </w:rPr>
      </w:pPr>
      <w:r w:rsidRPr="00420D3E">
        <w:t>References</w:t>
      </w:r>
    </w:p>
    <w:p w:rsidR="004E3238" w:rsidRPr="004E3238" w:rsidRDefault="004E3238" w:rsidP="004E3238">
      <w:pPr>
        <w:ind w:left="360" w:hanging="360"/>
        <w:jc w:val="left"/>
        <w:rPr>
          <w:color w:val="000000"/>
          <w:sz w:val="20"/>
        </w:rPr>
      </w:pPr>
      <w:proofErr w:type="spellStart"/>
      <w:proofErr w:type="gramStart"/>
      <w:r w:rsidRPr="004E3238">
        <w:rPr>
          <w:color w:val="000000"/>
          <w:sz w:val="20"/>
        </w:rPr>
        <w:t>Cronquist</w:t>
      </w:r>
      <w:proofErr w:type="spellEnd"/>
      <w:r w:rsidRPr="004E3238">
        <w:rPr>
          <w:color w:val="000000"/>
          <w:sz w:val="20"/>
        </w:rPr>
        <w:t>, A. 1994.</w:t>
      </w:r>
      <w:proofErr w:type="gramEnd"/>
      <w:r w:rsidRPr="004E3238">
        <w:rPr>
          <w:color w:val="000000"/>
          <w:sz w:val="20"/>
        </w:rPr>
        <w:t xml:space="preserve"> </w:t>
      </w:r>
      <w:proofErr w:type="spellStart"/>
      <w:proofErr w:type="gramStart"/>
      <w:r w:rsidRPr="004E3238">
        <w:rPr>
          <w:color w:val="000000"/>
          <w:sz w:val="20"/>
        </w:rPr>
        <w:t>Asterales</w:t>
      </w:r>
      <w:proofErr w:type="spellEnd"/>
      <w:r w:rsidRPr="004E3238">
        <w:rPr>
          <w:color w:val="000000"/>
          <w:sz w:val="20"/>
        </w:rPr>
        <w:t>.</w:t>
      </w:r>
      <w:proofErr w:type="gramEnd"/>
      <w:r w:rsidRPr="004E3238">
        <w:rPr>
          <w:color w:val="000000"/>
          <w:sz w:val="20"/>
        </w:rPr>
        <w:t xml:space="preserve"> In: </w:t>
      </w:r>
      <w:proofErr w:type="spellStart"/>
      <w:r w:rsidRPr="004E3238">
        <w:rPr>
          <w:color w:val="000000"/>
          <w:sz w:val="20"/>
        </w:rPr>
        <w:t>Cronquist</w:t>
      </w:r>
      <w:proofErr w:type="spellEnd"/>
      <w:r w:rsidRPr="004E3238">
        <w:rPr>
          <w:color w:val="000000"/>
          <w:sz w:val="20"/>
        </w:rPr>
        <w:t>, A., A.H. Holmgren, N.H. Holmgren, J.L. Reveal and P.K. Holmgren (</w:t>
      </w:r>
      <w:proofErr w:type="spellStart"/>
      <w:proofErr w:type="gramStart"/>
      <w:r w:rsidRPr="004E3238">
        <w:rPr>
          <w:color w:val="000000"/>
          <w:sz w:val="20"/>
        </w:rPr>
        <w:t>eds</w:t>
      </w:r>
      <w:proofErr w:type="spellEnd"/>
      <w:proofErr w:type="gramEnd"/>
      <w:r w:rsidRPr="004E3238">
        <w:rPr>
          <w:color w:val="000000"/>
          <w:sz w:val="20"/>
        </w:rPr>
        <w:t xml:space="preserve">). 1994. Intermountain flora: Vascular plants of the Intermountain West, U.S.A. Vol. 5. Bronx, New York: The New York Botanical Garden. </w:t>
      </w:r>
      <w:proofErr w:type="gramStart"/>
      <w:r w:rsidRPr="004E3238">
        <w:rPr>
          <w:color w:val="000000"/>
          <w:sz w:val="20"/>
        </w:rPr>
        <w:t>496 pp.</w:t>
      </w:r>
      <w:proofErr w:type="gramEnd"/>
      <w:r w:rsidRPr="004E3238">
        <w:rPr>
          <w:color w:val="000000"/>
          <w:sz w:val="20"/>
        </w:rPr>
        <w:t xml:space="preserve"> </w:t>
      </w:r>
    </w:p>
    <w:p w:rsidR="003127D0" w:rsidRDefault="003127D0" w:rsidP="004E3238">
      <w:pPr>
        <w:pStyle w:val="PlainText"/>
        <w:ind w:left="360" w:hanging="360"/>
        <w:rPr>
          <w:rFonts w:ascii="Times New Roman" w:hAnsi="Times New Roman"/>
        </w:rPr>
      </w:pPr>
      <w:proofErr w:type="spellStart"/>
      <w:proofErr w:type="gramStart"/>
      <w:r w:rsidRPr="004E3238">
        <w:rPr>
          <w:rFonts w:ascii="Times New Roman" w:hAnsi="Times New Roman"/>
        </w:rPr>
        <w:t>Dauer</w:t>
      </w:r>
      <w:proofErr w:type="spellEnd"/>
      <w:r w:rsidRPr="004E3238">
        <w:rPr>
          <w:rFonts w:ascii="Times New Roman" w:hAnsi="Times New Roman"/>
        </w:rPr>
        <w:t>, J.T., Mortensen</w:t>
      </w:r>
      <w:r>
        <w:rPr>
          <w:rFonts w:ascii="Times New Roman" w:hAnsi="Times New Roman"/>
        </w:rPr>
        <w:t>, D.A., and M.J. Vangessel.</w:t>
      </w:r>
      <w:proofErr w:type="gramEnd"/>
      <w:r>
        <w:rPr>
          <w:rFonts w:ascii="Times New Roman" w:hAnsi="Times New Roman"/>
        </w:rPr>
        <w:t xml:space="preserve"> 2007. Temporal and spatial dynamics of long-distance </w:t>
      </w:r>
      <w:r w:rsidRPr="003127D0">
        <w:rPr>
          <w:rFonts w:ascii="Times New Roman" w:hAnsi="Times New Roman"/>
          <w:i/>
        </w:rPr>
        <w:t xml:space="preserve">Conyza </w:t>
      </w:r>
      <w:r>
        <w:rPr>
          <w:rFonts w:ascii="Times New Roman" w:hAnsi="Times New Roman"/>
          <w:i/>
        </w:rPr>
        <w:t>c</w:t>
      </w:r>
      <w:r w:rsidRPr="003127D0">
        <w:rPr>
          <w:rFonts w:ascii="Times New Roman" w:hAnsi="Times New Roman"/>
          <w:i/>
        </w:rPr>
        <w:t>anadensis</w:t>
      </w:r>
      <w:r>
        <w:rPr>
          <w:rFonts w:ascii="Times New Roman" w:hAnsi="Times New Roman"/>
        </w:rPr>
        <w:t xml:space="preserve"> seed dispersal. Journal of Applied Ecology. 44: 105-114.</w:t>
      </w:r>
    </w:p>
    <w:p w:rsidR="00A07F29" w:rsidRDefault="00A07F29" w:rsidP="00A07F29">
      <w:pPr>
        <w:pStyle w:val="PlainText"/>
        <w:ind w:left="360" w:hanging="360"/>
        <w:rPr>
          <w:rFonts w:ascii="Times New Roman" w:hAnsi="Times New Roman"/>
        </w:rPr>
      </w:pPr>
      <w:r>
        <w:rPr>
          <w:rFonts w:ascii="Times New Roman" w:hAnsi="Times New Roman"/>
        </w:rPr>
        <w:t>Densmore, F. 1928. Uses of plants by the Chippewa Indians. SI-BAE Annual Report No. 44: 273-379.</w:t>
      </w:r>
    </w:p>
    <w:p w:rsidR="003127D0" w:rsidRDefault="003127D0" w:rsidP="00657B46">
      <w:pPr>
        <w:pStyle w:val="PlainText"/>
        <w:ind w:left="360" w:hanging="360"/>
        <w:rPr>
          <w:rFonts w:ascii="Times New Roman" w:hAnsi="Times New Roman"/>
        </w:rPr>
      </w:pPr>
      <w:r>
        <w:rPr>
          <w:rFonts w:ascii="Times New Roman" w:hAnsi="Times New Roman"/>
        </w:rPr>
        <w:t xml:space="preserve">Heap. I. 2006. The International Survey of Herbicide Resistant Weeds. </w:t>
      </w:r>
      <w:r w:rsidRPr="003127D0">
        <w:rPr>
          <w:rFonts w:ascii="Times New Roman" w:hAnsi="Times New Roman"/>
        </w:rPr>
        <w:t>www.weedscience.com (accessed</w:t>
      </w:r>
      <w:r>
        <w:rPr>
          <w:rFonts w:ascii="Times New Roman" w:hAnsi="Times New Roman"/>
        </w:rPr>
        <w:t xml:space="preserve"> August 27, 2012).</w:t>
      </w:r>
    </w:p>
    <w:p w:rsidR="0037659C" w:rsidRDefault="006B018E" w:rsidP="00657B46">
      <w:pPr>
        <w:pStyle w:val="PlainText"/>
        <w:ind w:left="360" w:hanging="360"/>
        <w:rPr>
          <w:rFonts w:ascii="Times New Roman" w:hAnsi="Times New Roman"/>
        </w:rPr>
      </w:pPr>
      <w:r>
        <w:rPr>
          <w:rFonts w:ascii="Times New Roman" w:hAnsi="Times New Roman"/>
        </w:rPr>
        <w:t>Loux, M.M., Stachler, J.M., Johnson, W.G., Nice, G.R.W. and T.T. Bauman. 2012. Weed Control Guide for Ohio Field Crops. Ohio State University Extension. Bulletin No. 789.</w:t>
      </w:r>
      <w:r w:rsidR="0037659C">
        <w:rPr>
          <w:rFonts w:ascii="Times New Roman" w:hAnsi="Times New Roman"/>
        </w:rPr>
        <w:t xml:space="preserve"> URL. </w:t>
      </w:r>
      <w:r w:rsidR="0037659C" w:rsidRPr="00BE0950">
        <w:rPr>
          <w:rFonts w:ascii="Times New Roman" w:hAnsi="Times New Roman"/>
        </w:rPr>
        <w:t>http://ohioline.osu.edu/b789/index.html</w:t>
      </w:r>
      <w:r w:rsidR="0037659C">
        <w:rPr>
          <w:rFonts w:ascii="Times New Roman" w:hAnsi="Times New Roman"/>
        </w:rPr>
        <w:t xml:space="preserve"> (accessed 28Aug2012). </w:t>
      </w:r>
    </w:p>
    <w:p w:rsidR="00CD6998" w:rsidRDefault="00CD6998" w:rsidP="00657B46">
      <w:pPr>
        <w:pStyle w:val="PlainText"/>
        <w:ind w:left="360" w:hanging="360"/>
        <w:rPr>
          <w:rFonts w:ascii="Times New Roman" w:hAnsi="Times New Roman"/>
        </w:rPr>
      </w:pPr>
      <w:r>
        <w:rPr>
          <w:rFonts w:ascii="Times New Roman" w:hAnsi="Times New Roman"/>
        </w:rPr>
        <w:t xml:space="preserve">Loux, M., Stachler, J., Johnson, B., Nice, G., Davis, V., and D. Nordby. </w:t>
      </w:r>
      <w:r w:rsidR="0037659C">
        <w:rPr>
          <w:rFonts w:ascii="Times New Roman" w:hAnsi="Times New Roman"/>
        </w:rPr>
        <w:t xml:space="preserve">2006. </w:t>
      </w:r>
      <w:r>
        <w:rPr>
          <w:rFonts w:ascii="Times New Roman" w:hAnsi="Times New Roman"/>
        </w:rPr>
        <w:t xml:space="preserve">Biology and management of </w:t>
      </w:r>
      <w:r>
        <w:rPr>
          <w:rFonts w:ascii="Times New Roman" w:hAnsi="Times New Roman"/>
        </w:rPr>
        <w:lastRenderedPageBreak/>
        <w:t>horseweed. The glyphosate, weeds and crops series. Purdue University Extension. GWC-9. 12p.</w:t>
      </w:r>
    </w:p>
    <w:p w:rsidR="000C5A8A" w:rsidRDefault="000C5A8A" w:rsidP="00657B46">
      <w:pPr>
        <w:pStyle w:val="PlainText"/>
        <w:ind w:left="360" w:hanging="360"/>
        <w:rPr>
          <w:rFonts w:ascii="Times New Roman" w:hAnsi="Times New Roman"/>
        </w:rPr>
      </w:pPr>
      <w:r>
        <w:rPr>
          <w:rFonts w:ascii="Times New Roman" w:hAnsi="Times New Roman"/>
        </w:rPr>
        <w:t xml:space="preserve">Regehr, D.L., and F.A. Bazzaz. 1979. The population dynamics of </w:t>
      </w:r>
      <w:r w:rsidRPr="000C5A8A">
        <w:rPr>
          <w:rFonts w:ascii="Times New Roman" w:hAnsi="Times New Roman"/>
          <w:i/>
        </w:rPr>
        <w:t>Erigeron canadensis</w:t>
      </w:r>
      <w:r>
        <w:rPr>
          <w:rFonts w:ascii="Times New Roman" w:hAnsi="Times New Roman"/>
        </w:rPr>
        <w:t>, a successional winter annual. Journal of Ecology. 67: 923-933.</w:t>
      </w:r>
    </w:p>
    <w:p w:rsidR="00A107AE" w:rsidRDefault="00A107AE" w:rsidP="00657B46">
      <w:pPr>
        <w:pStyle w:val="PlainText"/>
        <w:ind w:left="360" w:hanging="360"/>
        <w:rPr>
          <w:rFonts w:ascii="Times New Roman" w:hAnsi="Times New Roman"/>
        </w:rPr>
      </w:pPr>
      <w:r>
        <w:rPr>
          <w:rFonts w:ascii="Times New Roman" w:hAnsi="Times New Roman"/>
        </w:rPr>
        <w:t>Rousseau, J. 1945. Le Folklore Botanique De Caughnawaga. Contributions de l’Institut botanique l’Universite de Montreatl. 55: 7-72.</w:t>
      </w:r>
    </w:p>
    <w:p w:rsidR="00685E41" w:rsidRDefault="00685E41" w:rsidP="00A07F29">
      <w:pPr>
        <w:pStyle w:val="NRCSBodyText"/>
        <w:ind w:left="360" w:hanging="360"/>
        <w:rPr>
          <w:color w:val="000000"/>
        </w:rPr>
      </w:pPr>
      <w:r>
        <w:rPr>
          <w:color w:val="000000"/>
        </w:rPr>
        <w:t>Shaukat, S.S., Munir, N., and I.A. Siddiqui. 2003. Asian Journal of Plant Sciences. 2(14): 1034-1039.</w:t>
      </w:r>
    </w:p>
    <w:p w:rsidR="006542C4" w:rsidRPr="006542C4" w:rsidRDefault="006542C4" w:rsidP="00A07F29">
      <w:pPr>
        <w:pStyle w:val="NRCSBodyText"/>
        <w:ind w:left="360" w:hanging="360"/>
        <w:rPr>
          <w:color w:val="000000"/>
        </w:rPr>
      </w:pPr>
      <w:r w:rsidRPr="006542C4">
        <w:rPr>
          <w:color w:val="000000"/>
        </w:rPr>
        <w:t>Steckel, LE. and S. Culpepper. 2006. Impacts and management of glyphosate-resistant weeds in the southern region. National IPM Conference 46.4. [Proceedings].</w:t>
      </w:r>
    </w:p>
    <w:p w:rsidR="00D374CD" w:rsidRDefault="00D374CD" w:rsidP="00D374CD">
      <w:pPr>
        <w:pStyle w:val="Header3"/>
        <w:keepNext w:val="0"/>
        <w:ind w:left="360" w:hanging="360"/>
        <w:rPr>
          <w:b w:val="0"/>
          <w:color w:val="000000" w:themeColor="text1"/>
        </w:rPr>
      </w:pPr>
      <w:r w:rsidRPr="00587A36">
        <w:rPr>
          <w:b w:val="0"/>
          <w:color w:val="000000" w:themeColor="text1"/>
        </w:rPr>
        <w:t>[USDA NRCS] USDA Natural Resources Conservation Service</w:t>
      </w:r>
      <w:r>
        <w:rPr>
          <w:b w:val="0"/>
          <w:color w:val="000000" w:themeColor="text1"/>
        </w:rPr>
        <w:t xml:space="preserve">. 2011. The PLANTS Database. URL: </w:t>
      </w:r>
      <w:r w:rsidRPr="002B52B9">
        <w:rPr>
          <w:b w:val="0"/>
          <w:color w:val="000000" w:themeColor="text1"/>
        </w:rPr>
        <w:t>http://plants.usda.gov</w:t>
      </w:r>
      <w:r>
        <w:rPr>
          <w:b w:val="0"/>
          <w:color w:val="000000" w:themeColor="text1"/>
        </w:rPr>
        <w:t xml:space="preserve"> (accessed Aug. 27, 2012). Baton Rouge (LA): National Plant Data Center.</w:t>
      </w:r>
    </w:p>
    <w:p w:rsidR="00A07F29" w:rsidRDefault="00A07F29" w:rsidP="00A07F29">
      <w:pPr>
        <w:pStyle w:val="NRCSBodyText"/>
        <w:ind w:left="360" w:hanging="360"/>
        <w:rPr>
          <w:color w:val="000000"/>
        </w:rPr>
      </w:pPr>
      <w:r>
        <w:rPr>
          <w:color w:val="000000"/>
        </w:rPr>
        <w:t>VanGessel, J.J. 2001. Glyphosate resistant horseweed from Delaware. Weed Science. 49: 703-705.</w:t>
      </w:r>
    </w:p>
    <w:p w:rsidR="006542C4" w:rsidRDefault="006542C4" w:rsidP="00A07F29">
      <w:pPr>
        <w:pStyle w:val="NRCSBodyText"/>
        <w:ind w:left="360" w:hanging="360"/>
        <w:rPr>
          <w:color w:val="000000"/>
        </w:rPr>
      </w:pPr>
      <w:r>
        <w:rPr>
          <w:color w:val="000000"/>
        </w:rPr>
        <w:t>Waggoner, B.S., Mueller, T.C., Bond, J.A., and L.E. Steckel. 2011. Control of glyphosate-resistant horseweed (</w:t>
      </w:r>
      <w:r w:rsidRPr="006542C4">
        <w:rPr>
          <w:i/>
          <w:color w:val="000000"/>
        </w:rPr>
        <w:t>Conyza candensis</w:t>
      </w:r>
      <w:r>
        <w:rPr>
          <w:color w:val="000000"/>
        </w:rPr>
        <w:t>) with saflufenacil tank mixtures in no-till cotton. Weed Technology. 25: 310-315.</w:t>
      </w:r>
    </w:p>
    <w:p w:rsidR="00A07F29" w:rsidRDefault="00A07F29" w:rsidP="00A07F29">
      <w:pPr>
        <w:pStyle w:val="NRCSBodyText"/>
        <w:ind w:left="360" w:hanging="360"/>
        <w:rPr>
          <w:color w:val="000000"/>
        </w:rPr>
      </w:pPr>
      <w:r>
        <w:rPr>
          <w:color w:val="000000"/>
        </w:rPr>
        <w:t>Welsh, S.L., Atwood, N.D., Goodrich, S. and L.C. Higgins. 2003. A Utah Flora. Brigham Young University. Provo, UT. 912p.</w:t>
      </w:r>
    </w:p>
    <w:p w:rsidR="00A07F29" w:rsidRDefault="00A07F29" w:rsidP="00657B46">
      <w:pPr>
        <w:pStyle w:val="PlainText"/>
        <w:ind w:left="360" w:hanging="360"/>
        <w:rPr>
          <w:rFonts w:ascii="Times New Roman" w:hAnsi="Times New Roman"/>
        </w:rPr>
      </w:pPr>
      <w:r>
        <w:rPr>
          <w:rFonts w:ascii="Times New Roman" w:hAnsi="Times New Roman"/>
        </w:rPr>
        <w:t xml:space="preserve">Whitson, T.D., Burrill, L.C., Dewey, S.A., Cudney, D.W., Nelson, B.E., Lee, R.D., and R. Parker. 1996. Weeds </w:t>
      </w:r>
      <w:r>
        <w:rPr>
          <w:rFonts w:ascii="Times New Roman" w:hAnsi="Times New Roman"/>
        </w:rPr>
        <w:lastRenderedPageBreak/>
        <w:t>of the West.Pioneer of Jackson Hole. Jackson Wyoming. 630p.</w:t>
      </w:r>
    </w:p>
    <w:p w:rsidR="00A107AE" w:rsidRDefault="00A107AE" w:rsidP="00657B46">
      <w:pPr>
        <w:pStyle w:val="PlainText"/>
        <w:ind w:left="360" w:hanging="360"/>
        <w:rPr>
          <w:rFonts w:ascii="Times New Roman" w:hAnsi="Times New Roman"/>
        </w:rPr>
      </w:pPr>
      <w:r>
        <w:rPr>
          <w:rFonts w:ascii="Times New Roman" w:hAnsi="Times New Roman"/>
        </w:rPr>
        <w:t>Wyman, L.C. and S.K. Harris. 1951. The ethnobotany of the Katenta Navajo. Albuquerque. The University of New Mexico Press.</w:t>
      </w:r>
    </w:p>
    <w:p w:rsidR="00657B46" w:rsidRPr="00DE7F41" w:rsidRDefault="00657B46" w:rsidP="00657B46">
      <w:pPr>
        <w:pStyle w:val="NRCSInstructionComment"/>
        <w:rPr>
          <w:sz w:val="16"/>
          <w:szCs w:val="16"/>
        </w:rPr>
      </w:pPr>
    </w:p>
    <w:p w:rsidR="00DE7F41" w:rsidRDefault="00DD41E3" w:rsidP="00DE7F41">
      <w:pPr>
        <w:pStyle w:val="NRCSBodyText"/>
        <w:rPr>
          <w:i/>
        </w:rPr>
      </w:pPr>
      <w:r w:rsidRPr="00A90532">
        <w:rPr>
          <w:b/>
        </w:rPr>
        <w:t>Prepared By</w:t>
      </w:r>
      <w:r w:rsidR="00721E96">
        <w:t xml:space="preserve">:  </w:t>
      </w:r>
    </w:p>
    <w:p w:rsidR="004E2C22" w:rsidRDefault="004E2C22" w:rsidP="004E2C22">
      <w:pPr>
        <w:pStyle w:val="NRCSBodyText"/>
      </w:pPr>
      <w:r>
        <w:t>Derek Tilley, USDA NRCS Plant Materials Center, Aberdeen, ID</w:t>
      </w:r>
    </w:p>
    <w:p w:rsidR="00F26813" w:rsidRPr="00A90532" w:rsidRDefault="00F26813" w:rsidP="00721B7E">
      <w:pPr>
        <w:pStyle w:val="Heading3"/>
        <w:rPr>
          <w:i/>
          <w:iCs/>
        </w:rPr>
      </w:pPr>
      <w:r w:rsidRPr="00A90532">
        <w:t>Citation</w:t>
      </w:r>
    </w:p>
    <w:p w:rsidR="00657B46" w:rsidRPr="00820832" w:rsidRDefault="00854A15" w:rsidP="00657B46">
      <w:pPr>
        <w:jc w:val="left"/>
        <w:rPr>
          <w:b/>
          <w:sz w:val="20"/>
        </w:rPr>
      </w:pPr>
      <w:bookmarkStart w:id="2" w:name="OLE_LINK3"/>
      <w:bookmarkStart w:id="3" w:name="OLE_LINK4"/>
      <w:r>
        <w:rPr>
          <w:sz w:val="20"/>
        </w:rPr>
        <w:t xml:space="preserve">Tilley, D. </w:t>
      </w:r>
      <w:r w:rsidR="00657B46" w:rsidRPr="00820832">
        <w:rPr>
          <w:sz w:val="20"/>
        </w:rPr>
        <w:t>201</w:t>
      </w:r>
      <w:r w:rsidR="00657B46">
        <w:rPr>
          <w:sz w:val="20"/>
        </w:rPr>
        <w:t>2.</w:t>
      </w:r>
      <w:r w:rsidR="00657B46" w:rsidRPr="00820832">
        <w:rPr>
          <w:sz w:val="20"/>
        </w:rPr>
        <w:t xml:space="preserve"> Plant Guide for </w:t>
      </w:r>
      <w:r w:rsidR="004E2C22">
        <w:rPr>
          <w:sz w:val="20"/>
        </w:rPr>
        <w:t>Canadian horseweed</w:t>
      </w:r>
      <w:r w:rsidR="00657B46">
        <w:rPr>
          <w:sz w:val="20"/>
        </w:rPr>
        <w:t xml:space="preserve"> (</w:t>
      </w:r>
      <w:r w:rsidR="004E2C22">
        <w:rPr>
          <w:i/>
          <w:sz w:val="20"/>
        </w:rPr>
        <w:t>Conyza canadensis</w:t>
      </w:r>
      <w:r w:rsidR="00657B46" w:rsidRPr="00820832">
        <w:rPr>
          <w:sz w:val="20"/>
        </w:rPr>
        <w:t>). USDA-Natural Resources Conservation Service, Aberdeen, ID Plant Materials Center. 83210-0296.</w:t>
      </w:r>
    </w:p>
    <w:bookmarkEnd w:id="2"/>
    <w:bookmarkEnd w:id="3"/>
    <w:p w:rsidR="00657B46" w:rsidRPr="00705B62" w:rsidRDefault="000E3166" w:rsidP="00657B46">
      <w:pPr>
        <w:pStyle w:val="NRCSBodyText"/>
        <w:spacing w:before="240"/>
        <w:rPr>
          <w:i/>
        </w:rPr>
      </w:pPr>
      <w:r w:rsidRPr="000E3166">
        <w:t xml:space="preserve">Published </w:t>
      </w:r>
      <w:r w:rsidR="00687749" w:rsidRPr="00687749">
        <w:t>October</w:t>
      </w:r>
      <w:r w:rsidR="00657B46" w:rsidRPr="00687749">
        <w:t>, 2012</w:t>
      </w:r>
    </w:p>
    <w:p w:rsidR="00CD49CC" w:rsidRPr="00000006" w:rsidRDefault="002375B8" w:rsidP="00DE7F41">
      <w:pPr>
        <w:pStyle w:val="BodytextNRCS"/>
        <w:spacing w:before="120"/>
      </w:pPr>
      <w:r w:rsidRPr="000E3166">
        <w:t>Edited</w:t>
      </w:r>
      <w:r w:rsidRPr="00000006">
        <w:t xml:space="preserve">: </w:t>
      </w:r>
      <w:r w:rsidR="00994756">
        <w:t>27Aug2012djt</w:t>
      </w:r>
      <w:r w:rsidR="00C63BBE">
        <w:t>;28Aug2012ls</w:t>
      </w:r>
      <w:r w:rsidR="003622A1">
        <w:t>;23Oct2012jab</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2" w:history="1">
        <w:r w:rsidR="00BE0950" w:rsidRPr="00E51B7D">
          <w:rPr>
            <w:rStyle w:val="Hyperlink"/>
          </w:rPr>
          <w:t>http://www.nrcs.usda.gov/</w:t>
        </w:r>
      </w:hyperlink>
      <w:r w:rsidR="00E87D06" w:rsidRPr="00E87D06">
        <w:t xml:space="preserve"> and visit the PLANTS Web site at </w:t>
      </w:r>
      <w:hyperlink r:id="rId13"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4"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r>
        <w:t>PLANTS is not responsible for the content or availability of other Web sites.</w:t>
      </w:r>
    </w:p>
    <w:p w:rsidR="00657B46" w:rsidRDefault="00657B46" w:rsidP="0063641D">
      <w:pPr>
        <w:pStyle w:val="BodytextNRCS"/>
        <w:spacing w:before="240"/>
        <w:rPr>
          <w:b/>
          <w:color w:val="00A886"/>
        </w:rPr>
        <w:sectPr w:rsidR="00657B46" w:rsidSect="002F4DFE">
          <w:headerReference w:type="default" r:id="rId15"/>
          <w:footerReference w:type="default" r:id="rId16"/>
          <w:type w:val="continuous"/>
          <w:pgSz w:w="12240" w:h="15840" w:code="1"/>
          <w:pgMar w:top="1080" w:right="1080" w:bottom="1080" w:left="1080" w:header="720" w:footer="720" w:gutter="0"/>
          <w:cols w:num="2" w:space="720"/>
          <w:titlePg/>
          <w:docGrid w:linePitch="326"/>
        </w:sect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BE0950" w:rsidRDefault="00BE0950"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42A6" w:rsidRDefault="003242A6">
      <w:r>
        <w:separator/>
      </w:r>
    </w:p>
  </w:endnote>
  <w:endnote w:type="continuationSeparator" w:id="0">
    <w:p w:rsidR="003242A6" w:rsidRDefault="003242A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2A6" w:rsidRPr="001F7210" w:rsidRDefault="003242A6"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2A6" w:rsidRDefault="003242A6"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42A6" w:rsidRDefault="003242A6">
      <w:r>
        <w:separator/>
      </w:r>
    </w:p>
  </w:footnote>
  <w:footnote w:type="continuationSeparator" w:id="0">
    <w:p w:rsidR="003242A6" w:rsidRDefault="003242A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2A6" w:rsidRPr="003749B3" w:rsidRDefault="003242A6"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14337">
      <o:colormru v:ext="edit" colors="#0000b0,#0000c6,#060"/>
    </o:shapedefaults>
  </w:hdrShapeDefaults>
  <w:footnotePr>
    <w:footnote w:id="-1"/>
    <w:footnote w:id="0"/>
  </w:footnotePr>
  <w:endnotePr>
    <w:endnote w:id="-1"/>
    <w:endnote w:id="0"/>
  </w:endnotePr>
  <w:compat/>
  <w:rsids>
    <w:rsidRoot w:val="00E91223"/>
    <w:rsid w:val="00000006"/>
    <w:rsid w:val="00000ABB"/>
    <w:rsid w:val="00007042"/>
    <w:rsid w:val="000171EC"/>
    <w:rsid w:val="00023D9F"/>
    <w:rsid w:val="00024DE6"/>
    <w:rsid w:val="00034B57"/>
    <w:rsid w:val="00044CEF"/>
    <w:rsid w:val="000578C2"/>
    <w:rsid w:val="000607FF"/>
    <w:rsid w:val="00061FD0"/>
    <w:rsid w:val="00076424"/>
    <w:rsid w:val="000867C9"/>
    <w:rsid w:val="00095E67"/>
    <w:rsid w:val="0009608E"/>
    <w:rsid w:val="000A1774"/>
    <w:rsid w:val="000A69A1"/>
    <w:rsid w:val="000C04E7"/>
    <w:rsid w:val="000C2C03"/>
    <w:rsid w:val="000C5A8A"/>
    <w:rsid w:val="000D3A30"/>
    <w:rsid w:val="000E3166"/>
    <w:rsid w:val="000E35A0"/>
    <w:rsid w:val="000F019C"/>
    <w:rsid w:val="000F1970"/>
    <w:rsid w:val="000F4C63"/>
    <w:rsid w:val="00136DA6"/>
    <w:rsid w:val="00143135"/>
    <w:rsid w:val="001478F1"/>
    <w:rsid w:val="001521C1"/>
    <w:rsid w:val="00161F74"/>
    <w:rsid w:val="00173092"/>
    <w:rsid w:val="00186361"/>
    <w:rsid w:val="001B0207"/>
    <w:rsid w:val="001B6C75"/>
    <w:rsid w:val="001B7678"/>
    <w:rsid w:val="001C4209"/>
    <w:rsid w:val="001D074C"/>
    <w:rsid w:val="001D1A3F"/>
    <w:rsid w:val="001D3988"/>
    <w:rsid w:val="001D6A53"/>
    <w:rsid w:val="001E5DEE"/>
    <w:rsid w:val="001F6B39"/>
    <w:rsid w:val="001F7210"/>
    <w:rsid w:val="002073CB"/>
    <w:rsid w:val="00211E71"/>
    <w:rsid w:val="002127B5"/>
    <w:rsid w:val="00212CFC"/>
    <w:rsid w:val="002148DF"/>
    <w:rsid w:val="00222F37"/>
    <w:rsid w:val="00226C58"/>
    <w:rsid w:val="00232453"/>
    <w:rsid w:val="0023556E"/>
    <w:rsid w:val="002375B8"/>
    <w:rsid w:val="00237B9D"/>
    <w:rsid w:val="0026385D"/>
    <w:rsid w:val="0026727E"/>
    <w:rsid w:val="002711ED"/>
    <w:rsid w:val="00272129"/>
    <w:rsid w:val="0027648E"/>
    <w:rsid w:val="00280D6D"/>
    <w:rsid w:val="00280F13"/>
    <w:rsid w:val="00293979"/>
    <w:rsid w:val="0029707F"/>
    <w:rsid w:val="002A5897"/>
    <w:rsid w:val="002A6B97"/>
    <w:rsid w:val="002B5C39"/>
    <w:rsid w:val="002C3B5E"/>
    <w:rsid w:val="002C45BA"/>
    <w:rsid w:val="002E6B0C"/>
    <w:rsid w:val="002F4DFE"/>
    <w:rsid w:val="00302C9A"/>
    <w:rsid w:val="00307324"/>
    <w:rsid w:val="0031050C"/>
    <w:rsid w:val="003127D0"/>
    <w:rsid w:val="00313599"/>
    <w:rsid w:val="003242A6"/>
    <w:rsid w:val="0032662A"/>
    <w:rsid w:val="00331B1C"/>
    <w:rsid w:val="00341F59"/>
    <w:rsid w:val="00354A89"/>
    <w:rsid w:val="003622A1"/>
    <w:rsid w:val="0036701D"/>
    <w:rsid w:val="003749B3"/>
    <w:rsid w:val="00375534"/>
    <w:rsid w:val="003759E1"/>
    <w:rsid w:val="00376137"/>
    <w:rsid w:val="0037659C"/>
    <w:rsid w:val="00377934"/>
    <w:rsid w:val="00380D17"/>
    <w:rsid w:val="00381329"/>
    <w:rsid w:val="00391410"/>
    <w:rsid w:val="00395D33"/>
    <w:rsid w:val="003A5407"/>
    <w:rsid w:val="003B394E"/>
    <w:rsid w:val="003B3F64"/>
    <w:rsid w:val="003C1353"/>
    <w:rsid w:val="003C6BC8"/>
    <w:rsid w:val="003D0BA9"/>
    <w:rsid w:val="003D55DC"/>
    <w:rsid w:val="003E1E4D"/>
    <w:rsid w:val="003E66FA"/>
    <w:rsid w:val="003F1210"/>
    <w:rsid w:val="004011BB"/>
    <w:rsid w:val="004016C9"/>
    <w:rsid w:val="004032F8"/>
    <w:rsid w:val="00403EF1"/>
    <w:rsid w:val="00404192"/>
    <w:rsid w:val="004052E3"/>
    <w:rsid w:val="00414EF7"/>
    <w:rsid w:val="00416D52"/>
    <w:rsid w:val="00420D3E"/>
    <w:rsid w:val="004340C9"/>
    <w:rsid w:val="004364E5"/>
    <w:rsid w:val="00437F11"/>
    <w:rsid w:val="00441EB6"/>
    <w:rsid w:val="0044320D"/>
    <w:rsid w:val="00445D91"/>
    <w:rsid w:val="0044715E"/>
    <w:rsid w:val="004500D1"/>
    <w:rsid w:val="0046432F"/>
    <w:rsid w:val="004810EE"/>
    <w:rsid w:val="0048212B"/>
    <w:rsid w:val="00485D14"/>
    <w:rsid w:val="00486806"/>
    <w:rsid w:val="004A249A"/>
    <w:rsid w:val="004A3095"/>
    <w:rsid w:val="004A50AC"/>
    <w:rsid w:val="004A52A6"/>
    <w:rsid w:val="004E2BD6"/>
    <w:rsid w:val="004E2C22"/>
    <w:rsid w:val="004E3238"/>
    <w:rsid w:val="004E4F33"/>
    <w:rsid w:val="004F14B3"/>
    <w:rsid w:val="004F2702"/>
    <w:rsid w:val="004F75FB"/>
    <w:rsid w:val="004F78CE"/>
    <w:rsid w:val="00506417"/>
    <w:rsid w:val="005124C2"/>
    <w:rsid w:val="00520FAC"/>
    <w:rsid w:val="005449F3"/>
    <w:rsid w:val="00552FC3"/>
    <w:rsid w:val="00554136"/>
    <w:rsid w:val="00564F15"/>
    <w:rsid w:val="00592CFA"/>
    <w:rsid w:val="005950BD"/>
    <w:rsid w:val="005A2740"/>
    <w:rsid w:val="005F155E"/>
    <w:rsid w:val="005F57D8"/>
    <w:rsid w:val="005F6574"/>
    <w:rsid w:val="005F6BC2"/>
    <w:rsid w:val="00604076"/>
    <w:rsid w:val="00614036"/>
    <w:rsid w:val="0061608E"/>
    <w:rsid w:val="006333FE"/>
    <w:rsid w:val="00634E80"/>
    <w:rsid w:val="0063641D"/>
    <w:rsid w:val="006542C4"/>
    <w:rsid w:val="00657B46"/>
    <w:rsid w:val="00666C7B"/>
    <w:rsid w:val="0068523F"/>
    <w:rsid w:val="00685E41"/>
    <w:rsid w:val="00687749"/>
    <w:rsid w:val="006A29CA"/>
    <w:rsid w:val="006B018E"/>
    <w:rsid w:val="006B4B3E"/>
    <w:rsid w:val="006B716F"/>
    <w:rsid w:val="006C44A9"/>
    <w:rsid w:val="006D1492"/>
    <w:rsid w:val="006D43BC"/>
    <w:rsid w:val="006D7A42"/>
    <w:rsid w:val="006F7A43"/>
    <w:rsid w:val="00704BA1"/>
    <w:rsid w:val="00707E48"/>
    <w:rsid w:val="00712AC4"/>
    <w:rsid w:val="007210A5"/>
    <w:rsid w:val="00721B7E"/>
    <w:rsid w:val="00721E96"/>
    <w:rsid w:val="00722A00"/>
    <w:rsid w:val="007267E8"/>
    <w:rsid w:val="00732FEF"/>
    <w:rsid w:val="00740FE4"/>
    <w:rsid w:val="007478EA"/>
    <w:rsid w:val="00763908"/>
    <w:rsid w:val="007649A5"/>
    <w:rsid w:val="00777270"/>
    <w:rsid w:val="00777D4B"/>
    <w:rsid w:val="007866F3"/>
    <w:rsid w:val="00793969"/>
    <w:rsid w:val="00797B30"/>
    <w:rsid w:val="007A1E87"/>
    <w:rsid w:val="007A3680"/>
    <w:rsid w:val="007B08BA"/>
    <w:rsid w:val="007B2E0B"/>
    <w:rsid w:val="007B51E8"/>
    <w:rsid w:val="007C2D43"/>
    <w:rsid w:val="007D31E8"/>
    <w:rsid w:val="007D357D"/>
    <w:rsid w:val="007E63BA"/>
    <w:rsid w:val="007F3743"/>
    <w:rsid w:val="007F62D1"/>
    <w:rsid w:val="00800637"/>
    <w:rsid w:val="0081582F"/>
    <w:rsid w:val="008175C8"/>
    <w:rsid w:val="00822930"/>
    <w:rsid w:val="00830F95"/>
    <w:rsid w:val="008517EF"/>
    <w:rsid w:val="00854A15"/>
    <w:rsid w:val="00867A75"/>
    <w:rsid w:val="00877873"/>
    <w:rsid w:val="0089154B"/>
    <w:rsid w:val="0089470E"/>
    <w:rsid w:val="008A4BFE"/>
    <w:rsid w:val="008A72B4"/>
    <w:rsid w:val="008B261A"/>
    <w:rsid w:val="008B3C33"/>
    <w:rsid w:val="008D400F"/>
    <w:rsid w:val="008E6018"/>
    <w:rsid w:val="008E6250"/>
    <w:rsid w:val="008F3D5A"/>
    <w:rsid w:val="009027B9"/>
    <w:rsid w:val="0090772D"/>
    <w:rsid w:val="00916BBA"/>
    <w:rsid w:val="009322AB"/>
    <w:rsid w:val="009372DC"/>
    <w:rsid w:val="0094049E"/>
    <w:rsid w:val="009467F1"/>
    <w:rsid w:val="00951627"/>
    <w:rsid w:val="00964586"/>
    <w:rsid w:val="00982214"/>
    <w:rsid w:val="009908A2"/>
    <w:rsid w:val="00994756"/>
    <w:rsid w:val="009A2FB3"/>
    <w:rsid w:val="00A0283E"/>
    <w:rsid w:val="00A06FE6"/>
    <w:rsid w:val="00A07F29"/>
    <w:rsid w:val="00A107AE"/>
    <w:rsid w:val="00A11C8D"/>
    <w:rsid w:val="00A12175"/>
    <w:rsid w:val="00A15C01"/>
    <w:rsid w:val="00A168C8"/>
    <w:rsid w:val="00A21CA1"/>
    <w:rsid w:val="00A23DFA"/>
    <w:rsid w:val="00A27C54"/>
    <w:rsid w:val="00A339BF"/>
    <w:rsid w:val="00A34218"/>
    <w:rsid w:val="00A41356"/>
    <w:rsid w:val="00A53427"/>
    <w:rsid w:val="00A57CD6"/>
    <w:rsid w:val="00A57E30"/>
    <w:rsid w:val="00A66325"/>
    <w:rsid w:val="00A67DAC"/>
    <w:rsid w:val="00A7557B"/>
    <w:rsid w:val="00A7589A"/>
    <w:rsid w:val="00A81D07"/>
    <w:rsid w:val="00A8423D"/>
    <w:rsid w:val="00A87BE1"/>
    <w:rsid w:val="00A90532"/>
    <w:rsid w:val="00AA23CB"/>
    <w:rsid w:val="00AA3F9C"/>
    <w:rsid w:val="00AA459F"/>
    <w:rsid w:val="00AB23B1"/>
    <w:rsid w:val="00AB6588"/>
    <w:rsid w:val="00AC201A"/>
    <w:rsid w:val="00AC2D89"/>
    <w:rsid w:val="00AC4ECB"/>
    <w:rsid w:val="00AD30BE"/>
    <w:rsid w:val="00AD4843"/>
    <w:rsid w:val="00AD4AFA"/>
    <w:rsid w:val="00AE5B2D"/>
    <w:rsid w:val="00AE7297"/>
    <w:rsid w:val="00AF79E3"/>
    <w:rsid w:val="00B04E57"/>
    <w:rsid w:val="00B1076B"/>
    <w:rsid w:val="00B15B14"/>
    <w:rsid w:val="00B233B4"/>
    <w:rsid w:val="00B3613C"/>
    <w:rsid w:val="00B37BF4"/>
    <w:rsid w:val="00B65C8B"/>
    <w:rsid w:val="00B67C76"/>
    <w:rsid w:val="00B755F2"/>
    <w:rsid w:val="00B83602"/>
    <w:rsid w:val="00B841F9"/>
    <w:rsid w:val="00B8425D"/>
    <w:rsid w:val="00B93BEF"/>
    <w:rsid w:val="00BC08A9"/>
    <w:rsid w:val="00BC6320"/>
    <w:rsid w:val="00BD616F"/>
    <w:rsid w:val="00BE0950"/>
    <w:rsid w:val="00BE198D"/>
    <w:rsid w:val="00BE43AE"/>
    <w:rsid w:val="00BE5356"/>
    <w:rsid w:val="00BE6387"/>
    <w:rsid w:val="00BF44A8"/>
    <w:rsid w:val="00BF540F"/>
    <w:rsid w:val="00BF6D7E"/>
    <w:rsid w:val="00C00A03"/>
    <w:rsid w:val="00C00CE0"/>
    <w:rsid w:val="00C2542E"/>
    <w:rsid w:val="00C55C16"/>
    <w:rsid w:val="00C63BBE"/>
    <w:rsid w:val="00C71B7B"/>
    <w:rsid w:val="00C81773"/>
    <w:rsid w:val="00C86576"/>
    <w:rsid w:val="00C934E0"/>
    <w:rsid w:val="00CA2923"/>
    <w:rsid w:val="00CA2A5E"/>
    <w:rsid w:val="00CA6B4F"/>
    <w:rsid w:val="00CD49CC"/>
    <w:rsid w:val="00CD6998"/>
    <w:rsid w:val="00CE7C18"/>
    <w:rsid w:val="00CF06F8"/>
    <w:rsid w:val="00CF7EC1"/>
    <w:rsid w:val="00D07BA3"/>
    <w:rsid w:val="00D374CD"/>
    <w:rsid w:val="00D42FD6"/>
    <w:rsid w:val="00D5761B"/>
    <w:rsid w:val="00D62438"/>
    <w:rsid w:val="00D62818"/>
    <w:rsid w:val="00D7175D"/>
    <w:rsid w:val="00D90CA5"/>
    <w:rsid w:val="00D973B0"/>
    <w:rsid w:val="00DA34BE"/>
    <w:rsid w:val="00DC0138"/>
    <w:rsid w:val="00DC12E5"/>
    <w:rsid w:val="00DD200B"/>
    <w:rsid w:val="00DD41E3"/>
    <w:rsid w:val="00DD7772"/>
    <w:rsid w:val="00DE19AC"/>
    <w:rsid w:val="00DE677F"/>
    <w:rsid w:val="00DE7F41"/>
    <w:rsid w:val="00DF1EB3"/>
    <w:rsid w:val="00DF2459"/>
    <w:rsid w:val="00E061B1"/>
    <w:rsid w:val="00E16378"/>
    <w:rsid w:val="00E23C7F"/>
    <w:rsid w:val="00E2523E"/>
    <w:rsid w:val="00E62883"/>
    <w:rsid w:val="00E636E1"/>
    <w:rsid w:val="00E717F3"/>
    <w:rsid w:val="00E84230"/>
    <w:rsid w:val="00E87D06"/>
    <w:rsid w:val="00E90A43"/>
    <w:rsid w:val="00E91223"/>
    <w:rsid w:val="00E9203C"/>
    <w:rsid w:val="00E93233"/>
    <w:rsid w:val="00E96F43"/>
    <w:rsid w:val="00EA6457"/>
    <w:rsid w:val="00EB51CE"/>
    <w:rsid w:val="00EC1D4C"/>
    <w:rsid w:val="00ED012D"/>
    <w:rsid w:val="00ED1ACA"/>
    <w:rsid w:val="00ED3EA0"/>
    <w:rsid w:val="00EE1AAA"/>
    <w:rsid w:val="00EE3490"/>
    <w:rsid w:val="00EE4060"/>
    <w:rsid w:val="00F11469"/>
    <w:rsid w:val="00F1350F"/>
    <w:rsid w:val="00F206DA"/>
    <w:rsid w:val="00F23B36"/>
    <w:rsid w:val="00F26813"/>
    <w:rsid w:val="00F26F3E"/>
    <w:rsid w:val="00F43617"/>
    <w:rsid w:val="00F43778"/>
    <w:rsid w:val="00F47874"/>
    <w:rsid w:val="00F47C9B"/>
    <w:rsid w:val="00F52BD1"/>
    <w:rsid w:val="00F54E2C"/>
    <w:rsid w:val="00F725B1"/>
    <w:rsid w:val="00F72ADF"/>
    <w:rsid w:val="00F76655"/>
    <w:rsid w:val="00F802DB"/>
    <w:rsid w:val="00F80CAE"/>
    <w:rsid w:val="00F8418F"/>
    <w:rsid w:val="00F84C8F"/>
    <w:rsid w:val="00F9482A"/>
    <w:rsid w:val="00FA009D"/>
    <w:rsid w:val="00FA53A1"/>
    <w:rsid w:val="00FB030E"/>
    <w:rsid w:val="00FC6152"/>
    <w:rsid w:val="00FC6B62"/>
    <w:rsid w:val="00FD21C0"/>
    <w:rsid w:val="00FD2384"/>
    <w:rsid w:val="00FD5E60"/>
    <w:rsid w:val="00FE1F37"/>
    <w:rsid w:val="00FE4138"/>
    <w:rsid w:val="00FE4287"/>
    <w:rsid w:val="00FF0390"/>
    <w:rsid w:val="00FF66B7"/>
    <w:rsid w:val="00FF6D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colormru v:ext="edit" colors="#0000b0,#0000c6,#0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in Tex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PlainText">
    <w:name w:val="Plain Text"/>
    <w:basedOn w:val="Normal"/>
    <w:link w:val="PlainTextChar"/>
    <w:uiPriority w:val="99"/>
    <w:rsid w:val="00C86576"/>
    <w:pPr>
      <w:jc w:val="left"/>
    </w:pPr>
    <w:rPr>
      <w:rFonts w:ascii="Courier New" w:hAnsi="Courier New"/>
      <w:sz w:val="20"/>
    </w:rPr>
  </w:style>
  <w:style w:type="character" w:customStyle="1" w:styleId="PlainTextChar">
    <w:name w:val="Plain Text Char"/>
    <w:basedOn w:val="DefaultParagraphFont"/>
    <w:link w:val="PlainText"/>
    <w:uiPriority w:val="99"/>
    <w:rsid w:val="00C86576"/>
    <w:rPr>
      <w:rFonts w:ascii="Courier New" w:hAnsi="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PlainText">
    <w:name w:val="Plain Text"/>
    <w:basedOn w:val="Normal"/>
    <w:link w:val="PlainTextChar"/>
    <w:rsid w:val="00C86576"/>
    <w:pPr>
      <w:jc w:val="left"/>
    </w:pPr>
    <w:rPr>
      <w:rFonts w:ascii="Courier New" w:hAnsi="Courier New"/>
      <w:sz w:val="20"/>
    </w:rPr>
  </w:style>
  <w:style w:type="character" w:customStyle="1" w:styleId="PlainTextChar">
    <w:name w:val="Plain Text Char"/>
    <w:basedOn w:val="DefaultParagraphFont"/>
    <w:link w:val="PlainText"/>
    <w:rsid w:val="00C86576"/>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 w:id="1806653043">
      <w:bodyDiv w:val="1"/>
      <w:marLeft w:val="0"/>
      <w:marRight w:val="0"/>
      <w:marTop w:val="0"/>
      <w:marBottom w:val="0"/>
      <w:divBdr>
        <w:top w:val="none" w:sz="0" w:space="0" w:color="auto"/>
        <w:left w:val="none" w:sz="0" w:space="0" w:color="auto"/>
        <w:bottom w:val="none" w:sz="0" w:space="0" w:color="auto"/>
        <w:right w:val="none" w:sz="0" w:space="0" w:color="auto"/>
      </w:divBdr>
    </w:div>
    <w:div w:id="2088991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s.usda.go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rcs.usda.go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ants.usda.gov/"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materials.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rek.Tilley\Local%20Settings\Temporary%20Internet%20Files\Content.Outlook\EVNRXX8Z\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4</TotalTime>
  <Pages>3</Pages>
  <Words>1527</Words>
  <Characters>8989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Plant Guide for Canadian horseweed (Conyza canadensis)</vt:lpstr>
    </vt:vector>
  </TitlesOfParts>
  <Company>USDA NRCS National Plant Materials Center</Company>
  <LinksUpToDate>false</LinksUpToDate>
  <CharactersWithSpaces>10496</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Canadian horseweed (Conyza canadensis)</dc:title>
  <dc:creator>Derek Tilley, Idaho Plant Materials Program</dc:creator>
  <cp:keywords>forb, weed, control, management</cp:keywords>
  <cp:lastModifiedBy>Derek.Tilley</cp:lastModifiedBy>
  <cp:revision>7</cp:revision>
  <cp:lastPrinted>2010-08-20T19:27:00Z</cp:lastPrinted>
  <dcterms:created xsi:type="dcterms:W3CDTF">2012-10-29T19:57:00Z</dcterms:created>
  <dcterms:modified xsi:type="dcterms:W3CDTF">2012-11-16T14:37:00Z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