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D92376" w:rsidP="00FB030E">
      <w:pPr>
        <w:pStyle w:val="Title"/>
        <w:rPr>
          <w:sz w:val="24"/>
          <w:szCs w:val="24"/>
        </w:rPr>
      </w:pPr>
      <w:bookmarkStart w:id="0" w:name="_GoBack"/>
      <w:bookmarkEnd w:id="0"/>
      <w:r>
        <w:rPr>
          <w:noProof/>
          <w:lang w:val="en-US" w:eastAsia="en-US"/>
        </w:rPr>
        <w:drawing>
          <wp:anchor distT="0" distB="0" distL="114300" distR="114300" simplePos="0" relativeHeight="251657728" behindDoc="0" locked="0" layoutInCell="1" allowOverlap="1">
            <wp:simplePos x="0" y="0"/>
            <wp:positionH relativeFrom="column">
              <wp:posOffset>73025</wp:posOffset>
            </wp:positionH>
            <wp:positionV relativeFrom="paragraph">
              <wp:posOffset>-4445</wp:posOffset>
            </wp:positionV>
            <wp:extent cx="1882140" cy="573405"/>
            <wp:effectExtent l="0" t="0" r="3810"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_color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140"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9E1" w:rsidRPr="00FB030E">
        <w:rPr>
          <w:sz w:val="24"/>
          <w:szCs w:val="24"/>
        </w:rPr>
        <w:tab/>
      </w:r>
    </w:p>
    <w:p w:rsidR="00CD49CC" w:rsidRPr="003759E1" w:rsidRDefault="001D3988" w:rsidP="00FD2384">
      <w:pPr>
        <w:pStyle w:val="Title"/>
        <w:spacing w:after="120"/>
        <w:sectPr w:rsidR="00CD49CC" w:rsidRPr="003759E1" w:rsidSect="00FB030E">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80" w:right="1080" w:bottom="1080" w:left="1080" w:header="720" w:footer="720" w:gutter="0"/>
          <w:cols w:space="720"/>
          <w:titlePg/>
          <w:docGrid w:linePitch="326"/>
        </w:sectPr>
      </w:pPr>
      <w:r w:rsidRPr="003759E1">
        <w:t>Plant Guide</w:t>
      </w:r>
    </w:p>
    <w:p w:rsidR="003330C1" w:rsidRDefault="006D6AB2" w:rsidP="006D6AB2">
      <w:pPr>
        <w:pStyle w:val="Heading1"/>
        <w:rPr>
          <w:iCs/>
          <w:color w:val="000000"/>
        </w:rPr>
      </w:pPr>
      <w:r w:rsidRPr="002E2D92">
        <w:rPr>
          <w:iCs/>
          <w:color w:val="000000"/>
        </w:rPr>
        <w:lastRenderedPageBreak/>
        <w:t xml:space="preserve">DILLENIUS’ </w:t>
      </w:r>
    </w:p>
    <w:p w:rsidR="006D6AB2" w:rsidRPr="007B2285" w:rsidRDefault="00E35C11" w:rsidP="006D6AB2">
      <w:pPr>
        <w:pStyle w:val="Heading1"/>
        <w:rPr>
          <w:i/>
        </w:rPr>
      </w:pPr>
      <w:r>
        <w:rPr>
          <w:iCs/>
          <w:color w:val="000000"/>
        </w:rPr>
        <w:t>TICK</w:t>
      </w:r>
      <w:r w:rsidR="006D6AB2" w:rsidRPr="002E2D92">
        <w:rPr>
          <w:iCs/>
          <w:color w:val="000000"/>
        </w:rPr>
        <w:t>TREFOIL</w:t>
      </w:r>
    </w:p>
    <w:p w:rsidR="006D6AB2" w:rsidRPr="00561A8A" w:rsidRDefault="006D6AB2" w:rsidP="006D6AB2">
      <w:pPr>
        <w:pStyle w:val="Heading2"/>
      </w:pPr>
      <w:r>
        <w:rPr>
          <w:bCs/>
          <w:iCs/>
          <w:color w:val="000000"/>
        </w:rPr>
        <w:t xml:space="preserve">Desmodium glabellum </w:t>
      </w:r>
      <w:r w:rsidR="00FD1138" w:rsidRPr="00FD1138">
        <w:rPr>
          <w:bCs/>
          <w:i w:val="0"/>
          <w:iCs/>
          <w:color w:val="000000"/>
        </w:rPr>
        <w:t>(</w:t>
      </w:r>
      <w:r w:rsidRPr="00FD1138">
        <w:rPr>
          <w:bCs/>
          <w:i w:val="0"/>
          <w:iCs/>
          <w:color w:val="000000"/>
        </w:rPr>
        <w:t>Michx</w:t>
      </w:r>
      <w:r w:rsidR="00FD1138" w:rsidRPr="00FD1138">
        <w:rPr>
          <w:bCs/>
          <w:i w:val="0"/>
          <w:iCs/>
          <w:color w:val="000000"/>
        </w:rPr>
        <w:t>.)DC.</w:t>
      </w:r>
    </w:p>
    <w:p w:rsidR="006D6AB2" w:rsidRPr="00561A8A" w:rsidRDefault="006D6AB2" w:rsidP="006D6AB2">
      <w:pPr>
        <w:pStyle w:val="PlantSymbol"/>
      </w:pPr>
      <w:r>
        <w:rPr>
          <w:color w:val="000000"/>
          <w:sz w:val="23"/>
          <w:szCs w:val="23"/>
        </w:rPr>
        <w:t>Plant symbol = DEGL4</w:t>
      </w:r>
    </w:p>
    <w:p w:rsidR="006D6AB2" w:rsidRPr="000A1911" w:rsidRDefault="006D6AB2" w:rsidP="006D6AB2">
      <w:pPr>
        <w:pStyle w:val="BodytextNRCS"/>
        <w:spacing w:before="240"/>
        <w:rPr>
          <w:color w:val="auto"/>
          <w:sz w:val="20"/>
        </w:rPr>
      </w:pPr>
      <w:r w:rsidRPr="000A1911">
        <w:rPr>
          <w:color w:val="auto"/>
          <w:sz w:val="20"/>
        </w:rPr>
        <w:t xml:space="preserve">Contributed by: USDA </w:t>
      </w:r>
      <w:r w:rsidR="004F56B5" w:rsidRPr="000A1911">
        <w:rPr>
          <w:color w:val="auto"/>
          <w:sz w:val="20"/>
        </w:rPr>
        <w:t>NRCS Rose</w:t>
      </w:r>
      <w:r w:rsidRPr="000A1911">
        <w:rPr>
          <w:color w:val="auto"/>
          <w:sz w:val="20"/>
        </w:rPr>
        <w:t xml:space="preserve"> </w:t>
      </w:r>
      <w:r w:rsidR="004F56B5" w:rsidRPr="000A1911">
        <w:rPr>
          <w:color w:val="auto"/>
          <w:sz w:val="20"/>
        </w:rPr>
        <w:t>Lake Plant</w:t>
      </w:r>
      <w:r w:rsidR="004D5A80">
        <w:rPr>
          <w:color w:val="auto"/>
          <w:sz w:val="20"/>
        </w:rPr>
        <w:t xml:space="preserve"> Materials Center.</w:t>
      </w:r>
    </w:p>
    <w:p w:rsidR="00354A89" w:rsidRPr="003D0BA9" w:rsidRDefault="006D6AB2" w:rsidP="006D6AB2">
      <w:pPr>
        <w:pStyle w:val="BodytextNRCS"/>
        <w:spacing w:before="240"/>
        <w:rPr>
          <w:sz w:val="16"/>
          <w:szCs w:val="16"/>
        </w:rPr>
      </w:pPr>
      <w:r w:rsidRPr="00302C9A">
        <w:rPr>
          <w:i/>
          <w:sz w:val="16"/>
          <w:szCs w:val="16"/>
        </w:rPr>
        <w:t xml:space="preserve"> </w:t>
      </w:r>
      <w:r w:rsidR="00D92376">
        <w:rPr>
          <w:i/>
          <w:noProof/>
          <w:sz w:val="16"/>
          <w:szCs w:val="16"/>
        </w:rPr>
        <w:drawing>
          <wp:inline distT="0" distB="0" distL="0" distR="0">
            <wp:extent cx="2235835" cy="3001010"/>
            <wp:effectExtent l="0" t="0" r="0" b="8890"/>
            <wp:docPr id="1" name="Picture 1" descr="Dillenius' tick-trefoil; Photo by David G. Smith, copyright 1997-2009 &#10;www.delawarewildflowers.or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lenius' tick-trefoil; Photo by David G. Smith, copyright 1997-2009 &#10;www.delawarewildflowers.org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5835" cy="3001010"/>
                    </a:xfrm>
                    <a:prstGeom prst="rect">
                      <a:avLst/>
                    </a:prstGeom>
                    <a:noFill/>
                    <a:ln>
                      <a:noFill/>
                    </a:ln>
                  </pic:spPr>
                </pic:pic>
              </a:graphicData>
            </a:graphic>
          </wp:inline>
        </w:drawing>
      </w:r>
    </w:p>
    <w:p w:rsidR="006D6AB2" w:rsidRDefault="006D6AB2" w:rsidP="006D6AB2">
      <w:pPr>
        <w:pStyle w:val="Caption"/>
        <w:jc w:val="left"/>
      </w:pPr>
      <w:r w:rsidRPr="004C36E4">
        <w:rPr>
          <w:noProof/>
        </w:rPr>
        <w:t>David G. Smith, copyright 1997-2009 www.delawarewildflowers.org</w:t>
      </w:r>
    </w:p>
    <w:p w:rsidR="006D6AB2" w:rsidRDefault="006D6AB2" w:rsidP="006D6AB2">
      <w:pPr>
        <w:pStyle w:val="Header3"/>
      </w:pPr>
    </w:p>
    <w:p w:rsidR="00712AC4" w:rsidRDefault="000F1970" w:rsidP="007866F3">
      <w:pPr>
        <w:pStyle w:val="Heading3"/>
      </w:pPr>
      <w:r w:rsidRPr="00A90532">
        <w:t>Alternate Names</w:t>
      </w:r>
    </w:p>
    <w:p w:rsidR="006D6AB2" w:rsidRDefault="00E35C11" w:rsidP="006D6AB2">
      <w:pPr>
        <w:pStyle w:val="BodyText1"/>
        <w:rPr>
          <w:sz w:val="20"/>
          <w:szCs w:val="20"/>
        </w:rPr>
      </w:pPr>
      <w:r>
        <w:rPr>
          <w:sz w:val="20"/>
          <w:szCs w:val="20"/>
        </w:rPr>
        <w:t>Panicle</w:t>
      </w:r>
      <w:r w:rsidR="00BE6802">
        <w:rPr>
          <w:sz w:val="20"/>
          <w:szCs w:val="20"/>
        </w:rPr>
        <w:t xml:space="preserve"> </w:t>
      </w:r>
      <w:r>
        <w:rPr>
          <w:sz w:val="20"/>
          <w:szCs w:val="20"/>
        </w:rPr>
        <w:t xml:space="preserve"> tick</w:t>
      </w:r>
      <w:r w:rsidR="006D6AB2">
        <w:rPr>
          <w:sz w:val="20"/>
          <w:szCs w:val="20"/>
        </w:rPr>
        <w:t>trefoil, per</w:t>
      </w:r>
      <w:r>
        <w:rPr>
          <w:sz w:val="20"/>
          <w:szCs w:val="20"/>
        </w:rPr>
        <w:t>plexed tick</w:t>
      </w:r>
      <w:r w:rsidR="006D6AB2">
        <w:rPr>
          <w:sz w:val="20"/>
          <w:szCs w:val="20"/>
        </w:rPr>
        <w:t>trefoil, tal</w:t>
      </w:r>
      <w:r>
        <w:rPr>
          <w:sz w:val="20"/>
          <w:szCs w:val="20"/>
        </w:rPr>
        <w:t>l tick clover, Di</w:t>
      </w:r>
      <w:r w:rsidR="00FD1138">
        <w:rPr>
          <w:sz w:val="20"/>
          <w:szCs w:val="20"/>
        </w:rPr>
        <w:t>llen</w:t>
      </w:r>
      <w:r>
        <w:rPr>
          <w:sz w:val="20"/>
          <w:szCs w:val="20"/>
        </w:rPr>
        <w:t>'</w:t>
      </w:r>
      <w:r w:rsidR="00FD1138">
        <w:rPr>
          <w:sz w:val="20"/>
          <w:szCs w:val="20"/>
        </w:rPr>
        <w:t>s</w:t>
      </w:r>
      <w:r>
        <w:rPr>
          <w:sz w:val="20"/>
          <w:szCs w:val="20"/>
        </w:rPr>
        <w:t xml:space="preserve">  tick</w:t>
      </w:r>
      <w:r w:rsidR="006D6AB2">
        <w:rPr>
          <w:sz w:val="20"/>
          <w:szCs w:val="20"/>
        </w:rPr>
        <w:t>tre</w:t>
      </w:r>
      <w:r>
        <w:rPr>
          <w:sz w:val="20"/>
          <w:szCs w:val="20"/>
        </w:rPr>
        <w:t>foil (Connecticut), smooth tick</w:t>
      </w:r>
      <w:r w:rsidR="006D6AB2">
        <w:rPr>
          <w:sz w:val="20"/>
          <w:szCs w:val="20"/>
        </w:rPr>
        <w:t>trefoil</w:t>
      </w:r>
      <w:r w:rsidR="00D776B3">
        <w:rPr>
          <w:sz w:val="20"/>
          <w:szCs w:val="20"/>
        </w:rPr>
        <w:t>.</w:t>
      </w:r>
      <w:r w:rsidR="006D6AB2">
        <w:rPr>
          <w:sz w:val="20"/>
          <w:szCs w:val="20"/>
        </w:rPr>
        <w:t xml:space="preserve"> </w:t>
      </w:r>
    </w:p>
    <w:p w:rsidR="00CD49CC" w:rsidRDefault="00CD49CC" w:rsidP="007866F3">
      <w:pPr>
        <w:pStyle w:val="Heading3"/>
      </w:pPr>
      <w:r w:rsidRPr="00A90532">
        <w:t>Uses</w:t>
      </w:r>
    </w:p>
    <w:p w:rsidR="006D6AB2" w:rsidRDefault="00CC4E5D" w:rsidP="006D6AB2">
      <w:pPr>
        <w:pStyle w:val="BodyText1"/>
        <w:jc w:val="both"/>
        <w:rPr>
          <w:sz w:val="20"/>
          <w:szCs w:val="20"/>
        </w:rPr>
      </w:pPr>
      <w:r>
        <w:rPr>
          <w:sz w:val="20"/>
          <w:szCs w:val="20"/>
        </w:rPr>
        <w:t>Dillenius’</w:t>
      </w:r>
      <w:r w:rsidRPr="007F6802">
        <w:rPr>
          <w:sz w:val="20"/>
          <w:szCs w:val="20"/>
        </w:rPr>
        <w:t xml:space="preserve"> </w:t>
      </w:r>
      <w:r>
        <w:rPr>
          <w:sz w:val="20"/>
          <w:szCs w:val="20"/>
        </w:rPr>
        <w:t>tick</w:t>
      </w:r>
      <w:r w:rsidRPr="007F6802">
        <w:rPr>
          <w:sz w:val="20"/>
          <w:szCs w:val="20"/>
        </w:rPr>
        <w:t>trefoil attracts birds and is a grazing and browsing plan</w:t>
      </w:r>
      <w:r>
        <w:rPr>
          <w:sz w:val="20"/>
          <w:szCs w:val="20"/>
        </w:rPr>
        <w:t>t for livestock</w:t>
      </w:r>
      <w:r w:rsidR="00D776B3">
        <w:rPr>
          <w:sz w:val="20"/>
          <w:szCs w:val="20"/>
        </w:rPr>
        <w:t xml:space="preserve"> and mammalian wildlife</w:t>
      </w:r>
      <w:r>
        <w:rPr>
          <w:sz w:val="20"/>
          <w:szCs w:val="20"/>
        </w:rPr>
        <w:t>.  Dilleneus’ t</w:t>
      </w:r>
      <w:r w:rsidRPr="007F6802">
        <w:rPr>
          <w:sz w:val="20"/>
          <w:szCs w:val="20"/>
        </w:rPr>
        <w:t>icktrefoil enriches the soil through nitrogen fixa</w:t>
      </w:r>
      <w:r>
        <w:rPr>
          <w:sz w:val="20"/>
          <w:szCs w:val="20"/>
        </w:rPr>
        <w:t>tion</w:t>
      </w:r>
      <w:r w:rsidR="00D776B3">
        <w:rPr>
          <w:sz w:val="20"/>
          <w:szCs w:val="20"/>
        </w:rPr>
        <w:t xml:space="preserve"> (Hilty, 2013)</w:t>
      </w:r>
      <w:r>
        <w:rPr>
          <w:sz w:val="20"/>
          <w:szCs w:val="20"/>
        </w:rPr>
        <w:t>.  Long-tongued bumblebees (</w:t>
      </w:r>
      <w:r w:rsidRPr="007F6802">
        <w:rPr>
          <w:i/>
          <w:sz w:val="20"/>
          <w:szCs w:val="20"/>
        </w:rPr>
        <w:t>Bombus pensylvanica</w:t>
      </w:r>
      <w:r w:rsidRPr="007F6802">
        <w:rPr>
          <w:sz w:val="20"/>
          <w:szCs w:val="20"/>
        </w:rPr>
        <w:t>) collect pollen from the flowers.  Other long tongued bee pollinators include leaf-cutting bees (</w:t>
      </w:r>
      <w:r w:rsidRPr="007F6802">
        <w:rPr>
          <w:i/>
          <w:sz w:val="20"/>
          <w:szCs w:val="20"/>
        </w:rPr>
        <w:t>Megachile brevis brevis, Megachile mendica</w:t>
      </w:r>
      <w:r w:rsidRPr="007F6802">
        <w:rPr>
          <w:sz w:val="20"/>
          <w:szCs w:val="20"/>
        </w:rPr>
        <w:t>, and</w:t>
      </w:r>
      <w:r w:rsidRPr="007F6802">
        <w:rPr>
          <w:i/>
          <w:sz w:val="20"/>
          <w:szCs w:val="20"/>
        </w:rPr>
        <w:t xml:space="preserve"> Megachile petulans)</w:t>
      </w:r>
      <w:r w:rsidRPr="007F6802">
        <w:rPr>
          <w:sz w:val="20"/>
          <w:szCs w:val="20"/>
        </w:rPr>
        <w:t>, and digger bees (</w:t>
      </w:r>
      <w:r w:rsidRPr="007F6802">
        <w:rPr>
          <w:i/>
          <w:sz w:val="20"/>
          <w:szCs w:val="20"/>
        </w:rPr>
        <w:t>Melissodes bimaculata bimaculata</w:t>
      </w:r>
      <w:r w:rsidRPr="007F6802">
        <w:rPr>
          <w:sz w:val="20"/>
          <w:szCs w:val="20"/>
        </w:rPr>
        <w:t xml:space="preserve">). </w:t>
      </w:r>
      <w:r w:rsidR="006D6AB2">
        <w:rPr>
          <w:sz w:val="20"/>
          <w:szCs w:val="20"/>
        </w:rPr>
        <w:t>Th</w:t>
      </w:r>
      <w:r w:rsidR="00BE6802">
        <w:rPr>
          <w:sz w:val="20"/>
          <w:szCs w:val="20"/>
        </w:rPr>
        <w:t>e seeds of the Dillenius’ t</w:t>
      </w:r>
      <w:r w:rsidR="00E35C11">
        <w:rPr>
          <w:sz w:val="20"/>
          <w:szCs w:val="20"/>
        </w:rPr>
        <w:t>ickt</w:t>
      </w:r>
      <w:r w:rsidR="006D6AB2">
        <w:rPr>
          <w:sz w:val="20"/>
          <w:szCs w:val="20"/>
        </w:rPr>
        <w:t>refoil are eaten by upland game birds, small rodents, wild turkey, rabbits, groundhogs and livestock. It is also an excellent deer browse</w:t>
      </w:r>
      <w:r w:rsidR="00D776B3">
        <w:rPr>
          <w:sz w:val="20"/>
          <w:szCs w:val="20"/>
        </w:rPr>
        <w:t xml:space="preserve"> (Hilty, 2013)</w:t>
      </w:r>
      <w:r w:rsidR="006D6AB2">
        <w:rPr>
          <w:sz w:val="20"/>
          <w:szCs w:val="20"/>
        </w:rPr>
        <w:t xml:space="preserve">. </w:t>
      </w:r>
    </w:p>
    <w:p w:rsidR="00CC4E5D" w:rsidRPr="00CC4E5D" w:rsidRDefault="00CC4E5D" w:rsidP="00CC4E5D">
      <w:pPr>
        <w:pStyle w:val="Default"/>
      </w:pPr>
    </w:p>
    <w:p w:rsidR="007866F3" w:rsidRDefault="00CD49CC" w:rsidP="007866F3">
      <w:pPr>
        <w:pStyle w:val="Heading3"/>
      </w:pPr>
      <w:bookmarkStart w:id="1" w:name="OLE_LINK1"/>
      <w:r w:rsidRPr="00A90532">
        <w:t>Status</w:t>
      </w:r>
    </w:p>
    <w:p w:rsidR="004D5A80" w:rsidRDefault="004D5A80" w:rsidP="004D5A80">
      <w:pPr>
        <w:pStyle w:val="Default"/>
        <w:rPr>
          <w:sz w:val="20"/>
          <w:szCs w:val="20"/>
        </w:rPr>
      </w:pPr>
      <w:r>
        <w:rPr>
          <w:sz w:val="20"/>
          <w:szCs w:val="20"/>
        </w:rPr>
        <w:t xml:space="preserve">Dillenius’ ticktrefoil is considered a species of concern on the list of threatened, endangered, or species of concern plants in Connecticut, due to its low population in the State (CT Dept. of Env. Prot., 1988). </w:t>
      </w:r>
    </w:p>
    <w:p w:rsidR="006D6AB2" w:rsidRDefault="006D6AB2" w:rsidP="004F1EA1">
      <w:pPr>
        <w:pStyle w:val="Default"/>
        <w:jc w:val="both"/>
        <w:rPr>
          <w:color w:val="auto"/>
          <w:sz w:val="20"/>
          <w:szCs w:val="20"/>
        </w:rPr>
      </w:pPr>
      <w:r>
        <w:rPr>
          <w:color w:val="auto"/>
          <w:sz w:val="20"/>
          <w:szCs w:val="20"/>
        </w:rPr>
        <w:t xml:space="preserve">Please consult the PLANTS Web site and your State Department of Natural Resources for this plant’s current status (e.g. threatened or endangered species, </w:t>
      </w:r>
      <w:r w:rsidR="004F56B5">
        <w:rPr>
          <w:color w:val="auto"/>
          <w:sz w:val="20"/>
          <w:szCs w:val="20"/>
        </w:rPr>
        <w:t>state</w:t>
      </w:r>
      <w:r>
        <w:rPr>
          <w:color w:val="auto"/>
          <w:sz w:val="20"/>
          <w:szCs w:val="20"/>
        </w:rPr>
        <w:t xml:space="preserve"> noxious status, and wetland indicator value.) </w:t>
      </w:r>
    </w:p>
    <w:bookmarkEnd w:id="1"/>
    <w:p w:rsidR="00CD49CC" w:rsidRDefault="00CD49CC" w:rsidP="007866F3">
      <w:pPr>
        <w:pStyle w:val="Heading3"/>
      </w:pPr>
      <w:r w:rsidRPr="00A90532">
        <w:t>Description</w:t>
      </w:r>
    </w:p>
    <w:p w:rsidR="006D6AB2" w:rsidRDefault="006D6AB2" w:rsidP="006D6AB2">
      <w:pPr>
        <w:pStyle w:val="Default"/>
        <w:jc w:val="both"/>
        <w:rPr>
          <w:color w:val="auto"/>
          <w:sz w:val="20"/>
          <w:szCs w:val="20"/>
        </w:rPr>
      </w:pPr>
      <w:r>
        <w:rPr>
          <w:color w:val="auto"/>
          <w:sz w:val="20"/>
          <w:szCs w:val="20"/>
        </w:rPr>
        <w:t>Dille</w:t>
      </w:r>
      <w:r w:rsidR="00E35C11">
        <w:rPr>
          <w:color w:val="auto"/>
          <w:sz w:val="20"/>
          <w:szCs w:val="20"/>
        </w:rPr>
        <w:t>nius’ tick</w:t>
      </w:r>
      <w:r>
        <w:rPr>
          <w:color w:val="auto"/>
          <w:sz w:val="20"/>
          <w:szCs w:val="20"/>
        </w:rPr>
        <w:t xml:space="preserve">trefoil is a member of the pea family.  This native perennial forb grows between 2 ½ to 5 feet in height. </w:t>
      </w:r>
      <w:r w:rsidR="00D776B3">
        <w:rPr>
          <w:color w:val="auto"/>
          <w:sz w:val="20"/>
          <w:szCs w:val="20"/>
        </w:rPr>
        <w:t>The leaves are alternate, composed of three entire leaflets. The leaflets are about 1 ½  - 3 ½ inches long and about half as wide.  The petioles of the compound leaves are about ½ - 1 ½ inches in length.  They are egg s</w:t>
      </w:r>
      <w:r w:rsidR="00875687">
        <w:rPr>
          <w:color w:val="auto"/>
          <w:sz w:val="20"/>
          <w:szCs w:val="20"/>
        </w:rPr>
        <w:t xml:space="preserve">haped with little or no point. </w:t>
      </w:r>
      <w:r>
        <w:rPr>
          <w:color w:val="auto"/>
          <w:sz w:val="20"/>
          <w:szCs w:val="20"/>
        </w:rPr>
        <w:t>Its tiny flowers are pink or purple and irregular in shape.</w:t>
      </w:r>
      <w:r w:rsidR="00D776B3">
        <w:rPr>
          <w:color w:val="auto"/>
          <w:sz w:val="20"/>
          <w:szCs w:val="20"/>
        </w:rPr>
        <w:t xml:space="preserve">  These flowers have a typical structure for members of the bean family.</w:t>
      </w:r>
      <w:r>
        <w:rPr>
          <w:color w:val="auto"/>
          <w:sz w:val="20"/>
          <w:szCs w:val="20"/>
        </w:rPr>
        <w:t xml:space="preserve">  The flowers turn light blue when spent. Bloom time is from mid-summer to early f</w:t>
      </w:r>
      <w:r w:rsidR="00D776B3">
        <w:rPr>
          <w:color w:val="auto"/>
          <w:sz w:val="20"/>
          <w:szCs w:val="20"/>
        </w:rPr>
        <w:t xml:space="preserve">all and lasts about a month. Seeds form in seed pods (flat loments) that are about ¾ - 1 ½ inches long.  Each seed pod consists  of 2 – 5 rounded segments with a single seed in each segment. Long tongued bees are the primary pollinators (Hilty, 2013).  </w:t>
      </w:r>
      <w:r>
        <w:rPr>
          <w:color w:val="auto"/>
          <w:sz w:val="20"/>
          <w:szCs w:val="20"/>
        </w:rPr>
        <w:t>The seed pods are covered with tiny hooked hairs that enable them to stick to the fur of passing animals and the fabric of humans, thus providing a mechanism for dispersal</w:t>
      </w:r>
      <w:r w:rsidR="00D776B3">
        <w:rPr>
          <w:color w:val="auto"/>
          <w:sz w:val="20"/>
          <w:szCs w:val="20"/>
        </w:rPr>
        <w:t xml:space="preserve"> (USDA, 1961)</w:t>
      </w:r>
      <w:r>
        <w:rPr>
          <w:color w:val="auto"/>
          <w:sz w:val="20"/>
          <w:szCs w:val="20"/>
        </w:rPr>
        <w:t xml:space="preserve">.  </w:t>
      </w:r>
    </w:p>
    <w:p w:rsidR="00DE7F41" w:rsidRPr="004F1EA1" w:rsidRDefault="002375B8" w:rsidP="00302C9A">
      <w:pPr>
        <w:pStyle w:val="NRCSBodyText"/>
        <w:spacing w:before="240"/>
        <w:rPr>
          <w:color w:val="auto"/>
          <w:sz w:val="20"/>
        </w:rPr>
      </w:pPr>
      <w:r w:rsidRPr="004F1EA1">
        <w:rPr>
          <w:i/>
          <w:color w:val="auto"/>
          <w:sz w:val="20"/>
        </w:rPr>
        <w:t>Distribution</w:t>
      </w:r>
      <w:r w:rsidRPr="004F1EA1">
        <w:rPr>
          <w:color w:val="auto"/>
          <w:sz w:val="20"/>
        </w:rPr>
        <w:t>:</w:t>
      </w:r>
      <w:r w:rsidR="004011BB">
        <w:t xml:space="preserve">  </w:t>
      </w:r>
      <w:r w:rsidR="006D6AB2" w:rsidRPr="004F1EA1">
        <w:rPr>
          <w:color w:val="auto"/>
          <w:sz w:val="20"/>
        </w:rPr>
        <w:t xml:space="preserve">Its range is from New </w:t>
      </w:r>
      <w:r w:rsidR="00FD1138">
        <w:rPr>
          <w:color w:val="auto"/>
          <w:sz w:val="20"/>
        </w:rPr>
        <w:t>York</w:t>
      </w:r>
      <w:r w:rsidR="006D6AB2" w:rsidRPr="004F1EA1">
        <w:rPr>
          <w:color w:val="auto"/>
          <w:sz w:val="20"/>
        </w:rPr>
        <w:t xml:space="preserve"> to </w:t>
      </w:r>
      <w:r w:rsidR="00FD1138">
        <w:rPr>
          <w:color w:val="auto"/>
          <w:sz w:val="20"/>
        </w:rPr>
        <w:t>Iowa</w:t>
      </w:r>
      <w:r w:rsidR="006D6AB2" w:rsidRPr="004F1EA1">
        <w:rPr>
          <w:color w:val="auto"/>
          <w:sz w:val="20"/>
        </w:rPr>
        <w:t xml:space="preserve"> and from Florida to Texas.  It is common throughout the Midwest States</w:t>
      </w:r>
      <w:r w:rsidR="00D776B3">
        <w:rPr>
          <w:color w:val="auto"/>
          <w:sz w:val="20"/>
        </w:rPr>
        <w:t xml:space="preserve"> (USDA, 2013)</w:t>
      </w:r>
      <w:r w:rsidR="006D6AB2" w:rsidRPr="004F1EA1">
        <w:rPr>
          <w:color w:val="auto"/>
          <w:sz w:val="20"/>
        </w:rPr>
        <w:t>.</w:t>
      </w:r>
    </w:p>
    <w:p w:rsidR="002375B8" w:rsidRPr="004F1EA1" w:rsidRDefault="002375B8" w:rsidP="00DE7F41">
      <w:pPr>
        <w:pStyle w:val="BodytextNRCS"/>
        <w:rPr>
          <w:color w:val="auto"/>
          <w:sz w:val="20"/>
        </w:rPr>
      </w:pPr>
      <w:r w:rsidRPr="004F1EA1">
        <w:rPr>
          <w:color w:val="auto"/>
          <w:sz w:val="20"/>
        </w:rPr>
        <w:t>For current distribution, please consult the Plant Profile page for this species on the PLANTS Web site.</w:t>
      </w:r>
    </w:p>
    <w:p w:rsidR="003330C1" w:rsidRDefault="003330C1" w:rsidP="00DE7F41">
      <w:pPr>
        <w:pStyle w:val="BodytextNRCS"/>
      </w:pPr>
    </w:p>
    <w:p w:rsidR="006D6AB2" w:rsidRPr="000A1911" w:rsidRDefault="00CD49CC" w:rsidP="003330C1">
      <w:pPr>
        <w:pStyle w:val="BodytextNRCS"/>
        <w:rPr>
          <w:b/>
          <w:color w:val="auto"/>
          <w:sz w:val="20"/>
        </w:rPr>
      </w:pPr>
      <w:r w:rsidRPr="000A1911">
        <w:rPr>
          <w:b/>
          <w:color w:val="auto"/>
          <w:sz w:val="20"/>
        </w:rPr>
        <w:t>Adaptation</w:t>
      </w:r>
    </w:p>
    <w:p w:rsidR="006D6AB2" w:rsidRPr="004F1EA1" w:rsidRDefault="00CC4E5D" w:rsidP="004F1EA1">
      <w:pPr>
        <w:pStyle w:val="BodytextNRCS"/>
        <w:jc w:val="both"/>
        <w:rPr>
          <w:color w:val="auto"/>
          <w:sz w:val="20"/>
        </w:rPr>
      </w:pPr>
      <w:r>
        <w:rPr>
          <w:color w:val="auto"/>
          <w:sz w:val="20"/>
        </w:rPr>
        <w:t>Dillenius’</w:t>
      </w:r>
      <w:r w:rsidR="00E35C11">
        <w:rPr>
          <w:color w:val="auto"/>
          <w:sz w:val="20"/>
        </w:rPr>
        <w:t xml:space="preserve"> tick</w:t>
      </w:r>
      <w:r w:rsidR="006D6AB2" w:rsidRPr="004F1EA1">
        <w:rPr>
          <w:color w:val="auto"/>
          <w:sz w:val="20"/>
        </w:rPr>
        <w:t>trefoil prefers partial sun and dry to slightly dry conditions.  It usually grows in soil that contains loam, clay-loam, or some kind</w:t>
      </w:r>
      <w:r>
        <w:rPr>
          <w:color w:val="auto"/>
          <w:sz w:val="20"/>
        </w:rPr>
        <w:t>s</w:t>
      </w:r>
      <w:r w:rsidR="006D6AB2" w:rsidRPr="004F1EA1">
        <w:rPr>
          <w:color w:val="auto"/>
          <w:sz w:val="20"/>
        </w:rPr>
        <w:t xml:space="preserve"> of rocky material.  Its habitats include savannas, rocky upland forest, edges of wooded areas, thickets, and limestone glades</w:t>
      </w:r>
      <w:r w:rsidR="00D776B3">
        <w:rPr>
          <w:color w:val="auto"/>
          <w:sz w:val="20"/>
        </w:rPr>
        <w:t xml:space="preserve"> (Hilty, 2013)</w:t>
      </w:r>
      <w:r w:rsidR="006D6AB2" w:rsidRPr="004F1EA1">
        <w:rPr>
          <w:color w:val="auto"/>
          <w:sz w:val="20"/>
        </w:rPr>
        <w:t>.</w:t>
      </w:r>
    </w:p>
    <w:p w:rsidR="00CD49CC" w:rsidRDefault="00CD49CC" w:rsidP="00721B7E">
      <w:pPr>
        <w:pStyle w:val="Heading3"/>
      </w:pPr>
      <w:r w:rsidRPr="00721B7E">
        <w:t>Establishment</w:t>
      </w:r>
    </w:p>
    <w:p w:rsidR="006D6AB2" w:rsidRDefault="006D6AB2" w:rsidP="006D6AB2">
      <w:pPr>
        <w:pStyle w:val="Default"/>
        <w:jc w:val="both"/>
        <w:rPr>
          <w:color w:val="auto"/>
          <w:sz w:val="20"/>
          <w:szCs w:val="20"/>
        </w:rPr>
      </w:pPr>
      <w:r>
        <w:rPr>
          <w:color w:val="auto"/>
          <w:sz w:val="20"/>
          <w:szCs w:val="20"/>
        </w:rPr>
        <w:t>A clean, firm seedbed is essential f</w:t>
      </w:r>
      <w:r w:rsidR="00E35C11">
        <w:rPr>
          <w:color w:val="auto"/>
          <w:sz w:val="20"/>
          <w:szCs w:val="20"/>
        </w:rPr>
        <w:t>or est</w:t>
      </w:r>
      <w:r w:rsidR="00BE6802">
        <w:rPr>
          <w:color w:val="auto"/>
          <w:sz w:val="20"/>
          <w:szCs w:val="20"/>
        </w:rPr>
        <w:t>ablishing Dillenius’ t</w:t>
      </w:r>
      <w:r w:rsidR="00E35C11">
        <w:rPr>
          <w:color w:val="auto"/>
          <w:sz w:val="20"/>
          <w:szCs w:val="20"/>
        </w:rPr>
        <w:t>ickt</w:t>
      </w:r>
      <w:r>
        <w:rPr>
          <w:color w:val="auto"/>
          <w:sz w:val="20"/>
          <w:szCs w:val="20"/>
        </w:rPr>
        <w:t xml:space="preserve">refoil.  A good seedbed can be prepared by disking and harrowing, following by cultipacking.  Planting into no-till conditions can be effective provided weeds are controlled and residue is managed prior to </w:t>
      </w:r>
      <w:r>
        <w:rPr>
          <w:color w:val="auto"/>
          <w:sz w:val="20"/>
          <w:szCs w:val="20"/>
        </w:rPr>
        <w:lastRenderedPageBreak/>
        <w:t>planting.  Good seed-to-soil contact is important for germination and establishment</w:t>
      </w:r>
      <w:r w:rsidR="00D776B3">
        <w:rPr>
          <w:color w:val="auto"/>
          <w:sz w:val="20"/>
          <w:szCs w:val="20"/>
        </w:rPr>
        <w:t xml:space="preserve"> (USDA, 2008)</w:t>
      </w:r>
      <w:r>
        <w:rPr>
          <w:color w:val="auto"/>
          <w:sz w:val="20"/>
          <w:szCs w:val="20"/>
        </w:rPr>
        <w:t>.</w:t>
      </w:r>
      <w:r w:rsidR="00D776B3">
        <w:rPr>
          <w:color w:val="auto"/>
          <w:sz w:val="20"/>
          <w:szCs w:val="20"/>
        </w:rPr>
        <w:t xml:space="preserve"> </w:t>
      </w:r>
    </w:p>
    <w:p w:rsidR="00CC4E5D" w:rsidRDefault="00CC4E5D" w:rsidP="00DF10D9">
      <w:pPr>
        <w:pStyle w:val="Default"/>
        <w:jc w:val="both"/>
        <w:rPr>
          <w:color w:val="auto"/>
          <w:sz w:val="20"/>
          <w:szCs w:val="20"/>
        </w:rPr>
      </w:pPr>
    </w:p>
    <w:p w:rsidR="00DF10D9" w:rsidRPr="00CE595A" w:rsidRDefault="00DF10D9" w:rsidP="00DF10D9">
      <w:pPr>
        <w:pStyle w:val="Default"/>
        <w:jc w:val="both"/>
        <w:rPr>
          <w:color w:val="auto"/>
          <w:sz w:val="20"/>
          <w:szCs w:val="20"/>
        </w:rPr>
      </w:pPr>
      <w:r w:rsidRPr="00CE595A">
        <w:rPr>
          <w:color w:val="auto"/>
          <w:sz w:val="20"/>
          <w:szCs w:val="20"/>
        </w:rPr>
        <w:t>The seedbed should be firm enough to</w:t>
      </w:r>
      <w:r w:rsidR="004D5A80">
        <w:rPr>
          <w:color w:val="auto"/>
          <w:sz w:val="20"/>
          <w:szCs w:val="20"/>
        </w:rPr>
        <w:t xml:space="preserve"> allow the seed to be planted ⅛ to ¼ inch</w:t>
      </w:r>
      <w:r w:rsidRPr="00CE595A">
        <w:rPr>
          <w:color w:val="auto"/>
          <w:sz w:val="20"/>
          <w:szCs w:val="20"/>
        </w:rPr>
        <w:t xml:space="preserve"> deep.  Cultipacker seeders and band seeders followed by press wheels or a cultipacker help ensure shallow seed placement and good seed-to-s</w:t>
      </w:r>
      <w:r w:rsidR="00FD1138">
        <w:rPr>
          <w:color w:val="auto"/>
          <w:sz w:val="20"/>
          <w:szCs w:val="20"/>
        </w:rPr>
        <w:t xml:space="preserve">oil contact.  Apply </w:t>
      </w:r>
      <w:r w:rsidRPr="00CE595A">
        <w:rPr>
          <w:color w:val="auto"/>
          <w:sz w:val="20"/>
          <w:szCs w:val="20"/>
        </w:rPr>
        <w:t xml:space="preserve">phosphorus </w:t>
      </w:r>
      <w:r w:rsidR="009941ED">
        <w:rPr>
          <w:color w:val="auto"/>
          <w:sz w:val="20"/>
          <w:szCs w:val="20"/>
        </w:rPr>
        <w:t>and</w:t>
      </w:r>
      <w:r w:rsidRPr="00CE595A">
        <w:rPr>
          <w:color w:val="auto"/>
          <w:sz w:val="20"/>
          <w:szCs w:val="20"/>
        </w:rPr>
        <w:t xml:space="preserve"> p</w:t>
      </w:r>
      <w:r w:rsidR="00FD1138">
        <w:rPr>
          <w:color w:val="auto"/>
          <w:sz w:val="20"/>
          <w:szCs w:val="20"/>
        </w:rPr>
        <w:t>otassium fertilizer</w:t>
      </w:r>
      <w:r w:rsidRPr="00CE595A">
        <w:rPr>
          <w:color w:val="auto"/>
          <w:sz w:val="20"/>
          <w:szCs w:val="20"/>
        </w:rPr>
        <w:t xml:space="preserve"> only as recommended by a soil test</w:t>
      </w:r>
      <w:r w:rsidR="00D776B3">
        <w:rPr>
          <w:color w:val="auto"/>
          <w:sz w:val="20"/>
          <w:szCs w:val="20"/>
        </w:rPr>
        <w:t xml:space="preserve"> (USDA, 2008)</w:t>
      </w:r>
      <w:r w:rsidRPr="00CE595A">
        <w:rPr>
          <w:color w:val="auto"/>
          <w:sz w:val="20"/>
          <w:szCs w:val="20"/>
        </w:rPr>
        <w:t>.  Nitrogen fertilizer is not recommended</w:t>
      </w:r>
      <w:r w:rsidR="00FB60E2">
        <w:rPr>
          <w:color w:val="auto"/>
          <w:sz w:val="20"/>
          <w:szCs w:val="20"/>
        </w:rPr>
        <w:t xml:space="preserve"> since ticktrefoil species fix nitrogen from the atmosphere</w:t>
      </w:r>
      <w:r w:rsidRPr="00CE595A">
        <w:rPr>
          <w:color w:val="auto"/>
          <w:sz w:val="20"/>
          <w:szCs w:val="20"/>
        </w:rPr>
        <w:t>.</w:t>
      </w:r>
    </w:p>
    <w:p w:rsidR="00DF10D9" w:rsidRDefault="00DF10D9" w:rsidP="00DF10D9">
      <w:pPr>
        <w:pStyle w:val="Default"/>
        <w:jc w:val="both"/>
        <w:rPr>
          <w:color w:val="auto"/>
          <w:sz w:val="20"/>
          <w:szCs w:val="20"/>
        </w:rPr>
      </w:pPr>
    </w:p>
    <w:p w:rsidR="00DF10D9" w:rsidRDefault="00DF10D9" w:rsidP="00DF10D9">
      <w:pPr>
        <w:pStyle w:val="Default"/>
        <w:jc w:val="both"/>
        <w:rPr>
          <w:color w:val="auto"/>
          <w:sz w:val="20"/>
          <w:szCs w:val="20"/>
        </w:rPr>
      </w:pPr>
      <w:r>
        <w:rPr>
          <w:color w:val="auto"/>
          <w:sz w:val="20"/>
          <w:szCs w:val="20"/>
        </w:rPr>
        <w:t xml:space="preserve">Inoculating seeds with </w:t>
      </w:r>
      <w:r>
        <w:rPr>
          <w:i/>
          <w:iCs/>
          <w:color w:val="auto"/>
          <w:sz w:val="20"/>
          <w:szCs w:val="20"/>
        </w:rPr>
        <w:t>Rhizobium</w:t>
      </w:r>
      <w:r>
        <w:rPr>
          <w:color w:val="auto"/>
          <w:sz w:val="20"/>
          <w:szCs w:val="20"/>
        </w:rPr>
        <w:t xml:space="preserve"> before planting is recommended.  Consult inoculant supplier for recommendations on specific </w:t>
      </w:r>
      <w:r>
        <w:rPr>
          <w:i/>
          <w:iCs/>
          <w:color w:val="auto"/>
          <w:sz w:val="20"/>
          <w:szCs w:val="20"/>
        </w:rPr>
        <w:t>Rhizobium</w:t>
      </w:r>
      <w:r>
        <w:rPr>
          <w:color w:val="auto"/>
          <w:sz w:val="20"/>
          <w:szCs w:val="20"/>
        </w:rPr>
        <w:t xml:space="preserve"> strains for Dillenius’ tick-trefoil</w:t>
      </w:r>
      <w:r w:rsidR="00B50B12">
        <w:rPr>
          <w:color w:val="auto"/>
          <w:sz w:val="20"/>
          <w:szCs w:val="20"/>
        </w:rPr>
        <w:t xml:space="preserve"> (Shockley et al., 2011).</w:t>
      </w:r>
      <w:r>
        <w:rPr>
          <w:color w:val="auto"/>
          <w:sz w:val="20"/>
          <w:szCs w:val="20"/>
        </w:rPr>
        <w:t xml:space="preserve"> </w:t>
      </w:r>
    </w:p>
    <w:p w:rsidR="00DF10D9" w:rsidRDefault="00DF10D9" w:rsidP="00DF10D9">
      <w:pPr>
        <w:pStyle w:val="Default"/>
        <w:jc w:val="both"/>
        <w:rPr>
          <w:color w:val="auto"/>
          <w:sz w:val="20"/>
          <w:szCs w:val="20"/>
        </w:rPr>
      </w:pPr>
    </w:p>
    <w:p w:rsidR="00DF10D9" w:rsidRDefault="00DF10D9" w:rsidP="00DF10D9">
      <w:pPr>
        <w:pStyle w:val="Default"/>
        <w:jc w:val="both"/>
        <w:rPr>
          <w:color w:val="0000FF"/>
          <w:sz w:val="20"/>
          <w:szCs w:val="20"/>
        </w:rPr>
      </w:pPr>
      <w:r>
        <w:rPr>
          <w:color w:val="auto"/>
          <w:sz w:val="20"/>
          <w:szCs w:val="20"/>
        </w:rPr>
        <w:t>See</w:t>
      </w:r>
      <w:r w:rsidR="00BE6802">
        <w:rPr>
          <w:color w:val="auto"/>
          <w:sz w:val="20"/>
          <w:szCs w:val="20"/>
        </w:rPr>
        <w:t>ding rates for Dillenius’ t</w:t>
      </w:r>
      <w:r w:rsidR="00E35C11">
        <w:rPr>
          <w:color w:val="auto"/>
          <w:sz w:val="20"/>
          <w:szCs w:val="20"/>
        </w:rPr>
        <w:t>ickt</w:t>
      </w:r>
      <w:r>
        <w:rPr>
          <w:color w:val="auto"/>
          <w:sz w:val="20"/>
          <w:szCs w:val="20"/>
        </w:rPr>
        <w:t xml:space="preserve">refoil </w:t>
      </w:r>
      <w:r w:rsidR="004D5A80">
        <w:rPr>
          <w:color w:val="auto"/>
          <w:sz w:val="20"/>
          <w:szCs w:val="20"/>
        </w:rPr>
        <w:t>should be as part of a wildflow</w:t>
      </w:r>
      <w:r w:rsidR="00B50B12">
        <w:rPr>
          <w:color w:val="auto"/>
          <w:sz w:val="20"/>
          <w:szCs w:val="20"/>
        </w:rPr>
        <w:t>er, legume, and grass mix developed to meet the objective of the planting</w:t>
      </w:r>
      <w:r>
        <w:rPr>
          <w:color w:val="auto"/>
          <w:sz w:val="20"/>
          <w:szCs w:val="20"/>
        </w:rPr>
        <w:t>.  Seed can be planted in the spring or early fall.</w:t>
      </w:r>
      <w:r w:rsidR="004D5A80">
        <w:rPr>
          <w:color w:val="auto"/>
          <w:sz w:val="20"/>
          <w:szCs w:val="20"/>
        </w:rPr>
        <w:t xml:space="preserve">  Early Fall seeding may be preferable for longer establishment period to potentially hot and dry summer conditions.  If fall planting is not possible due to weather, store seed dry at 34 – 36</w:t>
      </w:r>
      <w:r w:rsidR="004D5A80" w:rsidRPr="004D5A80">
        <w:rPr>
          <w:color w:val="auto"/>
          <w:sz w:val="20"/>
          <w:szCs w:val="20"/>
          <w:vertAlign w:val="superscript"/>
        </w:rPr>
        <w:t>o</w:t>
      </w:r>
      <w:r w:rsidR="004D5A80">
        <w:rPr>
          <w:color w:val="auto"/>
          <w:sz w:val="20"/>
          <w:szCs w:val="20"/>
        </w:rPr>
        <w:t xml:space="preserve"> F and plant in the spring.</w:t>
      </w:r>
    </w:p>
    <w:p w:rsidR="00721B7E" w:rsidRDefault="00CD49CC" w:rsidP="00721B7E">
      <w:pPr>
        <w:pStyle w:val="Heading3"/>
      </w:pPr>
      <w:r w:rsidRPr="00721B7E">
        <w:t>Management</w:t>
      </w:r>
    </w:p>
    <w:p w:rsidR="00DF10D9" w:rsidRDefault="00DF10D9" w:rsidP="00DF10D9">
      <w:pPr>
        <w:pStyle w:val="Default"/>
        <w:jc w:val="both"/>
        <w:rPr>
          <w:sz w:val="20"/>
          <w:szCs w:val="20"/>
        </w:rPr>
      </w:pPr>
      <w:r>
        <w:rPr>
          <w:sz w:val="20"/>
          <w:szCs w:val="20"/>
        </w:rPr>
        <w:t xml:space="preserve">Reduce weed competition by mowing at a height that will not affect the tick-trefoil seedlings.  For grassy weed </w:t>
      </w:r>
      <w:r w:rsidR="00AA00CC">
        <w:rPr>
          <w:sz w:val="20"/>
          <w:szCs w:val="20"/>
        </w:rPr>
        <w:t xml:space="preserve">                   </w:t>
      </w:r>
      <w:r>
        <w:rPr>
          <w:sz w:val="20"/>
          <w:szCs w:val="20"/>
        </w:rPr>
        <w:t xml:space="preserve">control use a grass herbicide and follow label recommendation, as weed control will encourage a good stand.  Note:  Some herbicide products may not be registered on this legume species in your state. </w:t>
      </w:r>
      <w:r w:rsidR="00AA00CC">
        <w:rPr>
          <w:sz w:val="20"/>
          <w:szCs w:val="20"/>
        </w:rPr>
        <w:t xml:space="preserve"> </w:t>
      </w:r>
    </w:p>
    <w:p w:rsidR="00DF10D9" w:rsidRDefault="00DF10D9" w:rsidP="00DF10D9">
      <w:pPr>
        <w:pStyle w:val="Default"/>
        <w:jc w:val="both"/>
        <w:rPr>
          <w:sz w:val="23"/>
          <w:szCs w:val="23"/>
        </w:rPr>
      </w:pPr>
      <w:r>
        <w:rPr>
          <w:sz w:val="23"/>
          <w:szCs w:val="23"/>
        </w:rPr>
        <w:t xml:space="preserve"> </w:t>
      </w:r>
    </w:p>
    <w:p w:rsidR="00721B7E" w:rsidRPr="00DF10D9" w:rsidRDefault="00CD49CC" w:rsidP="00DF10D9">
      <w:pPr>
        <w:pStyle w:val="Default"/>
        <w:jc w:val="both"/>
        <w:rPr>
          <w:b/>
          <w:sz w:val="20"/>
          <w:szCs w:val="20"/>
        </w:rPr>
      </w:pPr>
      <w:r w:rsidRPr="00DF10D9">
        <w:rPr>
          <w:b/>
          <w:sz w:val="20"/>
          <w:szCs w:val="20"/>
        </w:rPr>
        <w:t>Pests and Potential Problems</w:t>
      </w:r>
    </w:p>
    <w:p w:rsidR="00DF10D9" w:rsidRDefault="00DF10D9" w:rsidP="00323E60">
      <w:pPr>
        <w:pStyle w:val="Default"/>
        <w:jc w:val="both"/>
        <w:rPr>
          <w:sz w:val="20"/>
          <w:szCs w:val="20"/>
        </w:rPr>
      </w:pPr>
      <w:r>
        <w:rPr>
          <w:sz w:val="20"/>
          <w:szCs w:val="20"/>
        </w:rPr>
        <w:t xml:space="preserve">Japanese beetle adults feed on flowers and leaves. </w:t>
      </w:r>
    </w:p>
    <w:p w:rsidR="00DF10D9" w:rsidRDefault="00DF10D9" w:rsidP="00323E60">
      <w:pPr>
        <w:pStyle w:val="Default"/>
        <w:jc w:val="both"/>
        <w:rPr>
          <w:sz w:val="20"/>
          <w:szCs w:val="20"/>
        </w:rPr>
      </w:pPr>
      <w:r>
        <w:rPr>
          <w:sz w:val="20"/>
          <w:szCs w:val="20"/>
        </w:rPr>
        <w:t xml:space="preserve">White mold has been observed on some </w:t>
      </w:r>
      <w:r>
        <w:rPr>
          <w:i/>
          <w:iCs/>
          <w:sz w:val="20"/>
          <w:szCs w:val="20"/>
        </w:rPr>
        <w:t>Desmodium</w:t>
      </w:r>
      <w:r>
        <w:rPr>
          <w:sz w:val="20"/>
          <w:szCs w:val="20"/>
        </w:rPr>
        <w:t xml:space="preserve"> species</w:t>
      </w:r>
      <w:r w:rsidR="00B50B12">
        <w:rPr>
          <w:sz w:val="20"/>
          <w:szCs w:val="20"/>
        </w:rPr>
        <w:t xml:space="preserve"> (Observations at the Rose Lake Plant Materials Center, East Lansing, Michigan)</w:t>
      </w:r>
      <w:r>
        <w:rPr>
          <w:sz w:val="20"/>
          <w:szCs w:val="20"/>
        </w:rPr>
        <w:t xml:space="preserve">. </w:t>
      </w:r>
    </w:p>
    <w:p w:rsidR="00CD49CC" w:rsidRDefault="00CD49CC" w:rsidP="00721B7E">
      <w:pPr>
        <w:pStyle w:val="Heading3"/>
      </w:pPr>
      <w:r w:rsidRPr="00721B7E">
        <w:t>Environmental Concerns</w:t>
      </w:r>
    </w:p>
    <w:p w:rsidR="004D5A80" w:rsidRPr="004D5A80" w:rsidRDefault="004D5A80" w:rsidP="004D5A80">
      <w:pPr>
        <w:jc w:val="both"/>
        <w:rPr>
          <w:sz w:val="20"/>
        </w:rPr>
      </w:pPr>
      <w:r w:rsidRPr="004D5A80">
        <w:rPr>
          <w:sz w:val="20"/>
        </w:rPr>
        <w:t>None at this time</w:t>
      </w:r>
      <w:r>
        <w:rPr>
          <w:sz w:val="20"/>
        </w:rPr>
        <w:t>.</w:t>
      </w:r>
    </w:p>
    <w:p w:rsidR="00721B7E" w:rsidRDefault="002375B8" w:rsidP="00721B7E">
      <w:pPr>
        <w:pStyle w:val="Heading3"/>
      </w:pPr>
      <w:r w:rsidRPr="00A90532">
        <w:t>Seeds and Plant Production</w:t>
      </w:r>
    </w:p>
    <w:p w:rsidR="00DE7F41" w:rsidRPr="00323E60" w:rsidRDefault="00BE6802" w:rsidP="00DF10D9">
      <w:pPr>
        <w:pStyle w:val="NRCSBodyText"/>
        <w:jc w:val="both"/>
        <w:rPr>
          <w:sz w:val="20"/>
        </w:rPr>
      </w:pPr>
      <w:r>
        <w:rPr>
          <w:color w:val="auto"/>
          <w:sz w:val="20"/>
        </w:rPr>
        <w:t>Dillenius’ t</w:t>
      </w:r>
      <w:r w:rsidR="00E35C11">
        <w:rPr>
          <w:color w:val="auto"/>
          <w:sz w:val="20"/>
        </w:rPr>
        <w:t>ickt</w:t>
      </w:r>
      <w:r w:rsidR="00DF10D9" w:rsidRPr="004F1EA1">
        <w:rPr>
          <w:color w:val="auto"/>
          <w:sz w:val="20"/>
        </w:rPr>
        <w:t xml:space="preserve">refoil </w:t>
      </w:r>
      <w:r w:rsidR="00323E60">
        <w:rPr>
          <w:color w:val="auto"/>
          <w:sz w:val="20"/>
        </w:rPr>
        <w:t xml:space="preserve">produces seed annually.  </w:t>
      </w:r>
      <w:r w:rsidR="004F56B5">
        <w:rPr>
          <w:color w:val="auto"/>
          <w:sz w:val="20"/>
        </w:rPr>
        <w:t>Protect</w:t>
      </w:r>
      <w:r w:rsidR="004F56B5" w:rsidRPr="004F1EA1">
        <w:rPr>
          <w:color w:val="auto"/>
          <w:sz w:val="20"/>
        </w:rPr>
        <w:t>ion</w:t>
      </w:r>
      <w:r w:rsidR="00DF10D9" w:rsidRPr="004F1EA1">
        <w:rPr>
          <w:color w:val="auto"/>
          <w:sz w:val="20"/>
        </w:rPr>
        <w:t xml:space="preserve"> from deer browse may be needed to ensure seed production.  Seed pods stay attached to the stem late into the fall, so shattering loss</w:t>
      </w:r>
      <w:r w:rsidR="00323E60">
        <w:rPr>
          <w:color w:val="auto"/>
          <w:sz w:val="20"/>
        </w:rPr>
        <w:t xml:space="preserve"> </w:t>
      </w:r>
      <w:r w:rsidR="00DF10D9" w:rsidRPr="004F1EA1">
        <w:rPr>
          <w:color w:val="auto"/>
          <w:sz w:val="20"/>
        </w:rPr>
        <w:t>is not a big concern.  Harvest seeds by hand or with a combine harvester when seed pods and stems are brown and dry.  A plant desiccant may be used to aid plant dry down.  Seeds may or may not separate from the seed pod during harvest.  Seeds can be separated from the pod using a brush separator, hammer mill, or similar equipment.  Seed can be further cleaned using a fanning</w:t>
      </w:r>
      <w:r w:rsidR="00DF10D9" w:rsidRPr="00DF10D9">
        <w:t xml:space="preserve"> </w:t>
      </w:r>
      <w:r w:rsidR="00DF10D9" w:rsidRPr="00E35C11">
        <w:rPr>
          <w:color w:val="auto"/>
          <w:sz w:val="20"/>
        </w:rPr>
        <w:t>mill</w:t>
      </w:r>
      <w:r w:rsidR="00B50B12">
        <w:rPr>
          <w:color w:val="auto"/>
          <w:sz w:val="20"/>
        </w:rPr>
        <w:t xml:space="preserve"> (Observations at the Rose Lake Plant Materaials Center, East Lansing, Michigan)</w:t>
      </w:r>
      <w:r w:rsidR="00DF10D9" w:rsidRPr="00E35C11">
        <w:rPr>
          <w:color w:val="auto"/>
          <w:sz w:val="20"/>
        </w:rPr>
        <w:t>.</w:t>
      </w:r>
    </w:p>
    <w:p w:rsidR="00E35C11" w:rsidRDefault="00CD49CC" w:rsidP="00E35C11">
      <w:pPr>
        <w:pStyle w:val="Heading3"/>
      </w:pPr>
      <w:r w:rsidRPr="00A90532">
        <w:lastRenderedPageBreak/>
        <w:t>Cultivars, Improved, and Selected Materials (and area of origin)</w:t>
      </w:r>
    </w:p>
    <w:p w:rsidR="00DF10D9" w:rsidRPr="00E35C11" w:rsidRDefault="00165AA7" w:rsidP="00E35C11">
      <w:pPr>
        <w:pStyle w:val="Heading3"/>
        <w:jc w:val="both"/>
        <w:rPr>
          <w:b w:val="0"/>
        </w:rPr>
      </w:pPr>
      <w:r>
        <w:rPr>
          <w:b w:val="0"/>
        </w:rPr>
        <w:t xml:space="preserve">Alcona Germplasm </w:t>
      </w:r>
      <w:r w:rsidR="00BE6802">
        <w:rPr>
          <w:b w:val="0"/>
        </w:rPr>
        <w:t>Dillenius’ t</w:t>
      </w:r>
      <w:r w:rsidR="00E35C11" w:rsidRPr="00E35C11">
        <w:rPr>
          <w:b w:val="0"/>
        </w:rPr>
        <w:t>icktrefoil</w:t>
      </w:r>
      <w:r w:rsidR="00E35C11">
        <w:t xml:space="preserve"> </w:t>
      </w:r>
      <w:r w:rsidR="00DF10D9">
        <w:t xml:space="preserve"> </w:t>
      </w:r>
      <w:r w:rsidR="00DF10D9" w:rsidRPr="00E35C11">
        <w:rPr>
          <w:b w:val="0"/>
        </w:rPr>
        <w:t>is a tested class release from the Rose Lake Plant Materials Center in East Lansing, Michigan.  It was collected from na</w:t>
      </w:r>
      <w:r w:rsidR="00875687">
        <w:rPr>
          <w:b w:val="0"/>
        </w:rPr>
        <w:t>tive stands in Alcona County, Michigan</w:t>
      </w:r>
      <w:r w:rsidR="00DF10D9" w:rsidRPr="00E35C11">
        <w:rPr>
          <w:b w:val="0"/>
        </w:rPr>
        <w:t xml:space="preserve"> and released in 2006. </w:t>
      </w:r>
    </w:p>
    <w:p w:rsidR="00DF10D9" w:rsidRDefault="00DF10D9" w:rsidP="00DF10D9">
      <w:pPr>
        <w:pStyle w:val="Default"/>
        <w:rPr>
          <w:sz w:val="20"/>
          <w:szCs w:val="20"/>
        </w:rPr>
      </w:pPr>
      <w:r>
        <w:rPr>
          <w:sz w:val="20"/>
          <w:szCs w:val="20"/>
        </w:rPr>
        <w:t>M</w:t>
      </w:r>
      <w:r w:rsidR="00BE6802">
        <w:rPr>
          <w:sz w:val="20"/>
          <w:szCs w:val="20"/>
        </w:rPr>
        <w:t>arion Germplasm Dillenius’ t</w:t>
      </w:r>
      <w:r w:rsidR="00E35C11">
        <w:rPr>
          <w:sz w:val="20"/>
          <w:szCs w:val="20"/>
        </w:rPr>
        <w:t>ick</w:t>
      </w:r>
      <w:r>
        <w:rPr>
          <w:sz w:val="20"/>
          <w:szCs w:val="20"/>
        </w:rPr>
        <w:t>trefoil is a selected class release from the Rose Lake Plant Mate</w:t>
      </w:r>
      <w:r w:rsidR="00875687">
        <w:rPr>
          <w:sz w:val="20"/>
          <w:szCs w:val="20"/>
        </w:rPr>
        <w:t>rials Center in East Lansing, Michigan</w:t>
      </w:r>
      <w:r>
        <w:rPr>
          <w:sz w:val="20"/>
          <w:szCs w:val="20"/>
        </w:rPr>
        <w:t>.  It was collected from na</w:t>
      </w:r>
      <w:r w:rsidR="00875687">
        <w:rPr>
          <w:sz w:val="20"/>
          <w:szCs w:val="20"/>
        </w:rPr>
        <w:t>tive stands in Marion County, Illinois</w:t>
      </w:r>
      <w:r>
        <w:rPr>
          <w:sz w:val="20"/>
          <w:szCs w:val="20"/>
        </w:rPr>
        <w:t xml:space="preserve"> and released in 2009. </w:t>
      </w:r>
    </w:p>
    <w:p w:rsidR="002375B8" w:rsidRDefault="002375B8" w:rsidP="00721B7E">
      <w:pPr>
        <w:pStyle w:val="Heading3"/>
      </w:pPr>
      <w:r w:rsidRPr="00A90532">
        <w:t>References</w:t>
      </w:r>
    </w:p>
    <w:p w:rsidR="00A454A5" w:rsidRPr="00A454A5" w:rsidRDefault="00A454A5" w:rsidP="00AA00CC">
      <w:pPr>
        <w:pStyle w:val="Footer"/>
        <w:ind w:left="360" w:hanging="360"/>
        <w:jc w:val="both"/>
        <w:rPr>
          <w:sz w:val="20"/>
          <w:lang w:val="en-US"/>
        </w:rPr>
      </w:pPr>
      <w:r>
        <w:rPr>
          <w:sz w:val="20"/>
        </w:rPr>
        <w:t xml:space="preserve">Connecticut Department of Environmental Protection.  1988. Endangered, threatened, and special concern plants. State of Connecticut. </w:t>
      </w:r>
      <w:r w:rsidRPr="00A454A5">
        <w:rPr>
          <w:sz w:val="20"/>
        </w:rPr>
        <w:t>www.ct.gov/deep</w:t>
      </w:r>
      <w:r>
        <w:rPr>
          <w:sz w:val="20"/>
          <w:lang w:val="en-US"/>
        </w:rPr>
        <w:t xml:space="preserve"> </w:t>
      </w:r>
      <w:r w:rsidRPr="00A454A5">
        <w:rPr>
          <w:sz w:val="20"/>
        </w:rPr>
        <w:t>/cwp/view.asp?a=2702&amp;q=323482&amp;depNav_GID=1628</w:t>
      </w:r>
      <w:r>
        <w:rPr>
          <w:sz w:val="20"/>
        </w:rPr>
        <w:t>.  Verified 2/22/2013</w:t>
      </w:r>
      <w:r>
        <w:rPr>
          <w:sz w:val="20"/>
          <w:lang w:val="en-US"/>
        </w:rPr>
        <w:t>.</w:t>
      </w:r>
    </w:p>
    <w:p w:rsidR="00CC4E5D" w:rsidRDefault="00CC4E5D" w:rsidP="00AA00CC">
      <w:pPr>
        <w:pStyle w:val="Footer"/>
        <w:ind w:left="360" w:hanging="360"/>
        <w:jc w:val="both"/>
        <w:rPr>
          <w:color w:val="000000"/>
          <w:sz w:val="20"/>
          <w:lang w:val="en-US"/>
        </w:rPr>
      </w:pPr>
      <w:r>
        <w:rPr>
          <w:color w:val="000000"/>
          <w:sz w:val="20"/>
          <w:lang w:val="en-US"/>
        </w:rPr>
        <w:t xml:space="preserve">Hilty, J. Editor.  2013.  </w:t>
      </w:r>
      <w:r w:rsidR="00A454A5">
        <w:rPr>
          <w:color w:val="000000"/>
          <w:sz w:val="20"/>
          <w:lang w:val="en-US"/>
        </w:rPr>
        <w:t>Perplexing Tick Trefoil (</w:t>
      </w:r>
      <w:r w:rsidR="00A454A5" w:rsidRPr="00A454A5">
        <w:rPr>
          <w:i/>
          <w:color w:val="000000"/>
          <w:sz w:val="20"/>
          <w:lang w:val="en-US"/>
        </w:rPr>
        <w:t>Desmodium perplexum</w:t>
      </w:r>
      <w:r w:rsidR="00A454A5">
        <w:rPr>
          <w:color w:val="000000"/>
          <w:sz w:val="20"/>
          <w:lang w:val="en-US"/>
        </w:rPr>
        <w:t>)</w:t>
      </w:r>
      <w:r>
        <w:rPr>
          <w:color w:val="000000"/>
          <w:sz w:val="20"/>
          <w:lang w:val="en-US"/>
        </w:rPr>
        <w:t>.  World Wide Web electronic publication.  Illinoiswildflowers.info</w:t>
      </w:r>
      <w:r w:rsidR="00A454A5">
        <w:rPr>
          <w:color w:val="000000"/>
          <w:sz w:val="20"/>
          <w:lang w:val="en-US"/>
        </w:rPr>
        <w:t xml:space="preserve"> </w:t>
      </w:r>
      <w:r w:rsidR="00B50B12">
        <w:rPr>
          <w:color w:val="000000"/>
          <w:sz w:val="20"/>
          <w:lang w:val="en-US"/>
        </w:rPr>
        <w:t>/savanna/plants/perplexing_ttrefoil.htm. Verified 2/22</w:t>
      </w:r>
      <w:r>
        <w:rPr>
          <w:color w:val="000000"/>
          <w:sz w:val="20"/>
          <w:lang w:val="en-US"/>
        </w:rPr>
        <w:t>/</w:t>
      </w:r>
      <w:r w:rsidR="00B50B12">
        <w:rPr>
          <w:color w:val="000000"/>
          <w:sz w:val="20"/>
          <w:lang w:val="en-US"/>
        </w:rPr>
        <w:t>20</w:t>
      </w:r>
      <w:r>
        <w:rPr>
          <w:color w:val="000000"/>
          <w:sz w:val="20"/>
          <w:lang w:val="en-US"/>
        </w:rPr>
        <w:t>13.</w:t>
      </w:r>
    </w:p>
    <w:p w:rsidR="00812302" w:rsidRDefault="00AA00CC" w:rsidP="00AA00CC">
      <w:pPr>
        <w:pStyle w:val="Footer"/>
        <w:ind w:left="450" w:hanging="810"/>
        <w:jc w:val="both"/>
        <w:rPr>
          <w:color w:val="000000"/>
          <w:sz w:val="20"/>
        </w:rPr>
      </w:pPr>
      <w:r>
        <w:rPr>
          <w:color w:val="000000"/>
          <w:sz w:val="20"/>
          <w:lang w:val="en-US"/>
        </w:rPr>
        <w:t xml:space="preserve">       </w:t>
      </w:r>
      <w:r w:rsidR="00812302">
        <w:rPr>
          <w:color w:val="000000"/>
          <w:sz w:val="20"/>
        </w:rPr>
        <w:t xml:space="preserve">USDA.  1961.  Seeds.  The Yearbook of Agriculture.  U.S. Printing Office. Washington, DC.  591 pp. </w:t>
      </w:r>
    </w:p>
    <w:p w:rsidR="00812302" w:rsidRDefault="00AA00CC" w:rsidP="00AA00CC">
      <w:pPr>
        <w:pStyle w:val="Default"/>
        <w:ind w:left="360" w:hanging="810"/>
        <w:jc w:val="both"/>
        <w:rPr>
          <w:sz w:val="20"/>
          <w:szCs w:val="20"/>
        </w:rPr>
      </w:pPr>
      <w:r>
        <w:rPr>
          <w:sz w:val="20"/>
          <w:szCs w:val="20"/>
        </w:rPr>
        <w:t xml:space="preserve">    </w:t>
      </w:r>
      <w:r w:rsidR="005C0CE9">
        <w:rPr>
          <w:sz w:val="20"/>
          <w:szCs w:val="20"/>
        </w:rPr>
        <w:t xml:space="preserve">    </w:t>
      </w:r>
      <w:r w:rsidR="00A454A5">
        <w:rPr>
          <w:sz w:val="20"/>
          <w:szCs w:val="20"/>
        </w:rPr>
        <w:t>Shockley, F. W., R. L. McGraw, and H. E. Garret.  2011.  Growth and Nutrient Concentrations of two Native Forage Legumes with Rhizobium and Mycorrhiza in Missouri, USA.  Agroforestry Systems 60:137-142.</w:t>
      </w:r>
    </w:p>
    <w:p w:rsidR="00812302" w:rsidRDefault="00812302" w:rsidP="00AA00CC">
      <w:pPr>
        <w:pStyle w:val="Default"/>
        <w:ind w:left="360" w:hanging="720"/>
        <w:rPr>
          <w:sz w:val="20"/>
          <w:szCs w:val="20"/>
        </w:rPr>
      </w:pPr>
      <w:r>
        <w:rPr>
          <w:sz w:val="20"/>
          <w:szCs w:val="20"/>
        </w:rPr>
        <w:t xml:space="preserve"> </w:t>
      </w:r>
      <w:r w:rsidR="00AA00CC">
        <w:rPr>
          <w:sz w:val="20"/>
          <w:szCs w:val="20"/>
        </w:rPr>
        <w:t xml:space="preserve">      </w:t>
      </w:r>
      <w:r>
        <w:rPr>
          <w:sz w:val="20"/>
          <w:szCs w:val="20"/>
        </w:rPr>
        <w:t xml:space="preserve">USDA-NRCS. 2008. Conservation Practice Standard 327 – Conservation Cover.  NRCS-MI Field Operations Technical Guide. </w:t>
      </w:r>
    </w:p>
    <w:p w:rsidR="00812302" w:rsidRPr="00CE595A" w:rsidRDefault="00812302" w:rsidP="00AA00CC">
      <w:pPr>
        <w:pStyle w:val="Default"/>
        <w:ind w:left="360" w:hanging="720"/>
        <w:rPr>
          <w:sz w:val="20"/>
          <w:szCs w:val="20"/>
        </w:rPr>
      </w:pPr>
      <w:r>
        <w:rPr>
          <w:sz w:val="20"/>
          <w:szCs w:val="20"/>
        </w:rPr>
        <w:t xml:space="preserve"> </w:t>
      </w:r>
      <w:r w:rsidR="00AA00CC">
        <w:rPr>
          <w:sz w:val="20"/>
          <w:szCs w:val="20"/>
        </w:rPr>
        <w:t xml:space="preserve">       </w:t>
      </w:r>
      <w:r>
        <w:rPr>
          <w:sz w:val="20"/>
          <w:szCs w:val="20"/>
        </w:rPr>
        <w:t xml:space="preserve">USDA-NRCS.  </w:t>
      </w:r>
      <w:r w:rsidR="00A454A5">
        <w:rPr>
          <w:sz w:val="20"/>
          <w:szCs w:val="20"/>
        </w:rPr>
        <w:t>2013</w:t>
      </w:r>
      <w:r>
        <w:rPr>
          <w:sz w:val="20"/>
          <w:szCs w:val="20"/>
        </w:rPr>
        <w:t>.</w:t>
      </w:r>
      <w:r w:rsidR="00A454A5">
        <w:rPr>
          <w:sz w:val="20"/>
          <w:szCs w:val="20"/>
        </w:rPr>
        <w:t xml:space="preserve">  PLANTS Database.  </w:t>
      </w:r>
      <w:r w:rsidR="00A454A5" w:rsidRPr="00A454A5">
        <w:rPr>
          <w:sz w:val="20"/>
          <w:szCs w:val="20"/>
        </w:rPr>
        <w:t>www.plants.usda.gov</w:t>
      </w:r>
      <w:r w:rsidR="00A454A5">
        <w:rPr>
          <w:sz w:val="20"/>
          <w:szCs w:val="20"/>
        </w:rPr>
        <w:t>.  Verified 2/22/2013.</w:t>
      </w:r>
    </w:p>
    <w:p w:rsidR="00CC4E5D" w:rsidRDefault="00CC4E5D" w:rsidP="00DE7F41">
      <w:pPr>
        <w:pStyle w:val="NRCSBodyText"/>
        <w:rPr>
          <w:b/>
          <w:color w:val="auto"/>
          <w:sz w:val="20"/>
        </w:rPr>
      </w:pPr>
    </w:p>
    <w:p w:rsidR="00DE7F41" w:rsidRPr="00767808" w:rsidRDefault="00DD41E3" w:rsidP="00DE7F41">
      <w:pPr>
        <w:pStyle w:val="NRCSBodyText"/>
        <w:rPr>
          <w:color w:val="auto"/>
          <w:sz w:val="20"/>
        </w:rPr>
      </w:pPr>
      <w:r w:rsidRPr="004F1EA1">
        <w:rPr>
          <w:b/>
          <w:color w:val="auto"/>
          <w:sz w:val="20"/>
        </w:rPr>
        <w:t>Prepared By</w:t>
      </w:r>
      <w:r w:rsidR="00721E96" w:rsidRPr="004F1EA1">
        <w:rPr>
          <w:color w:val="auto"/>
          <w:sz w:val="20"/>
        </w:rPr>
        <w:t xml:space="preserve">: </w:t>
      </w:r>
      <w:r w:rsidR="003330C1" w:rsidRPr="004F1EA1">
        <w:rPr>
          <w:color w:val="auto"/>
          <w:sz w:val="20"/>
        </w:rPr>
        <w:t>USDA-</w:t>
      </w:r>
      <w:r w:rsidR="00BE6802" w:rsidRPr="004F1EA1">
        <w:rPr>
          <w:color w:val="auto"/>
          <w:sz w:val="20"/>
        </w:rPr>
        <w:t xml:space="preserve">NRCS </w:t>
      </w:r>
      <w:r w:rsidR="00BE6802" w:rsidRPr="00767808">
        <w:rPr>
          <w:color w:val="auto"/>
          <w:sz w:val="20"/>
        </w:rPr>
        <w:t>Rose</w:t>
      </w:r>
      <w:r w:rsidR="00812302" w:rsidRPr="00767808">
        <w:rPr>
          <w:color w:val="auto"/>
          <w:sz w:val="20"/>
        </w:rPr>
        <w:t xml:space="preserve"> Lake</w:t>
      </w:r>
      <w:r w:rsidR="00812302" w:rsidRPr="004F1EA1">
        <w:rPr>
          <w:i/>
          <w:color w:val="auto"/>
          <w:sz w:val="20"/>
        </w:rPr>
        <w:t xml:space="preserve"> </w:t>
      </w:r>
      <w:r w:rsidR="00812302" w:rsidRPr="00767808">
        <w:rPr>
          <w:color w:val="auto"/>
          <w:sz w:val="20"/>
        </w:rPr>
        <w:t>Plant Materials Center, East Lansing, Michigan</w:t>
      </w:r>
      <w:r w:rsidR="00875687">
        <w:rPr>
          <w:color w:val="auto"/>
          <w:sz w:val="20"/>
        </w:rPr>
        <w:t>.</w:t>
      </w:r>
    </w:p>
    <w:p w:rsidR="00F26813" w:rsidRPr="004F1EA1" w:rsidRDefault="00F26813" w:rsidP="00721B7E">
      <w:pPr>
        <w:pStyle w:val="Heading3"/>
        <w:rPr>
          <w:i/>
          <w:iCs/>
        </w:rPr>
      </w:pPr>
      <w:r w:rsidRPr="004F1EA1">
        <w:t>Citation</w:t>
      </w:r>
    </w:p>
    <w:p w:rsidR="00EE4060" w:rsidRPr="004F1EA1" w:rsidRDefault="00812302" w:rsidP="00323E60">
      <w:pPr>
        <w:pStyle w:val="BodytextNRCS"/>
        <w:jc w:val="both"/>
        <w:rPr>
          <w:color w:val="auto"/>
          <w:sz w:val="20"/>
        </w:rPr>
      </w:pPr>
      <w:bookmarkStart w:id="2" w:name="OLE_LINK3"/>
      <w:bookmarkStart w:id="3" w:name="OLE_LINK4"/>
      <w:r w:rsidRPr="004F1EA1">
        <w:rPr>
          <w:color w:val="auto"/>
          <w:sz w:val="20"/>
        </w:rPr>
        <w:t>Leif, J. 2013</w:t>
      </w:r>
      <w:r w:rsidR="004F56B5" w:rsidRPr="004F1EA1">
        <w:rPr>
          <w:color w:val="auto"/>
          <w:sz w:val="20"/>
        </w:rPr>
        <w:t>, Plant</w:t>
      </w:r>
      <w:r w:rsidR="00BE6802">
        <w:rPr>
          <w:color w:val="auto"/>
          <w:sz w:val="20"/>
        </w:rPr>
        <w:t xml:space="preserve"> Guide for Dillenius’ tickt</w:t>
      </w:r>
      <w:r w:rsidRPr="004F1EA1">
        <w:rPr>
          <w:color w:val="auto"/>
          <w:sz w:val="20"/>
        </w:rPr>
        <w:t>refoil (</w:t>
      </w:r>
      <w:r w:rsidRPr="00767808">
        <w:rPr>
          <w:i/>
          <w:color w:val="auto"/>
          <w:sz w:val="20"/>
        </w:rPr>
        <w:t>Desmodium glabellum</w:t>
      </w:r>
      <w:r w:rsidRPr="004F1EA1">
        <w:rPr>
          <w:color w:val="auto"/>
          <w:sz w:val="20"/>
        </w:rPr>
        <w:t xml:space="preserve">). </w:t>
      </w:r>
      <w:r w:rsidR="00EE4060" w:rsidRPr="004F1EA1">
        <w:rPr>
          <w:color w:val="auto"/>
          <w:sz w:val="20"/>
        </w:rPr>
        <w:t xml:space="preserve"> USDA-Natural Resources Conservation Service</w:t>
      </w:r>
      <w:r w:rsidR="004F56B5" w:rsidRPr="004F1EA1">
        <w:rPr>
          <w:color w:val="auto"/>
          <w:sz w:val="20"/>
        </w:rPr>
        <w:t>, East Lansing</w:t>
      </w:r>
      <w:r w:rsidR="00A454A5">
        <w:rPr>
          <w:color w:val="auto"/>
          <w:sz w:val="20"/>
        </w:rPr>
        <w:t>, Michigan</w:t>
      </w:r>
      <w:r w:rsidRPr="004F1EA1">
        <w:rPr>
          <w:color w:val="auto"/>
          <w:sz w:val="20"/>
        </w:rPr>
        <w:t>. 48823</w:t>
      </w:r>
      <w:r w:rsidR="00A454A5">
        <w:rPr>
          <w:color w:val="auto"/>
          <w:sz w:val="20"/>
        </w:rPr>
        <w:t>.</w:t>
      </w:r>
    </w:p>
    <w:bookmarkEnd w:id="2"/>
    <w:bookmarkEnd w:id="3"/>
    <w:p w:rsidR="000E3166" w:rsidRPr="004F1EA1" w:rsidRDefault="00F751E9" w:rsidP="000E3166">
      <w:pPr>
        <w:pStyle w:val="NRCSBodyText"/>
        <w:spacing w:before="240"/>
        <w:rPr>
          <w:i/>
          <w:color w:val="auto"/>
          <w:sz w:val="20"/>
        </w:rPr>
      </w:pPr>
      <w:r>
        <w:rPr>
          <w:color w:val="auto"/>
          <w:sz w:val="20"/>
        </w:rPr>
        <w:t>Published March</w:t>
      </w:r>
      <w:r w:rsidR="00812302" w:rsidRPr="004F1EA1">
        <w:rPr>
          <w:color w:val="auto"/>
          <w:sz w:val="20"/>
        </w:rPr>
        <w:t>, 2013.</w:t>
      </w:r>
    </w:p>
    <w:p w:rsidR="004D5A80" w:rsidRDefault="008D400F" w:rsidP="004D5A80">
      <w:pPr>
        <w:pStyle w:val="BodytextNRCS"/>
        <w:spacing w:before="240"/>
        <w:jc w:val="both"/>
        <w:rPr>
          <w:color w:val="auto"/>
          <w:sz w:val="20"/>
        </w:rPr>
      </w:pPr>
      <w:r w:rsidRPr="004F1EA1">
        <w:rPr>
          <w:color w:val="auto"/>
          <w:sz w:val="20"/>
        </w:rPr>
        <w:t xml:space="preserve">For more information about this and other plants, please contact your local NRCS field office or Conservation District </w:t>
      </w:r>
      <w:r w:rsidR="00E87D06" w:rsidRPr="004F1EA1">
        <w:rPr>
          <w:color w:val="auto"/>
          <w:sz w:val="20"/>
        </w:rPr>
        <w:t xml:space="preserve">at </w:t>
      </w:r>
      <w:hyperlink r:id="rId16" w:tgtFrame="_blank" w:tooltip="USDA NRCS Web site" w:history="1">
        <w:r w:rsidR="00E87D06" w:rsidRPr="004F1EA1">
          <w:rPr>
            <w:rStyle w:val="Hyperlink"/>
            <w:color w:val="auto"/>
          </w:rPr>
          <w:t>http://www.nrcs.usda.gov/</w:t>
        </w:r>
      </w:hyperlink>
      <w:r w:rsidR="00E87D06" w:rsidRPr="004F1EA1">
        <w:rPr>
          <w:color w:val="auto"/>
          <w:sz w:val="20"/>
        </w:rPr>
        <w:t xml:space="preserve"> and visit the PLANTS Web site at </w:t>
      </w:r>
      <w:hyperlink r:id="rId17" w:tgtFrame="_blank" w:tooltip="PLANTS Web site" w:history="1">
        <w:r w:rsidR="00E87D06" w:rsidRPr="004F1EA1">
          <w:rPr>
            <w:rStyle w:val="Hyperlink"/>
            <w:color w:val="auto"/>
          </w:rPr>
          <w:t>http://plants.usda.gov/</w:t>
        </w:r>
      </w:hyperlink>
      <w:r w:rsidR="00E87D06" w:rsidRPr="004F1EA1">
        <w:rPr>
          <w:color w:val="auto"/>
          <w:sz w:val="20"/>
        </w:rPr>
        <w:t xml:space="preserve"> </w:t>
      </w:r>
      <w:r w:rsidRPr="004F1EA1">
        <w:rPr>
          <w:color w:val="auto"/>
          <w:sz w:val="20"/>
        </w:rPr>
        <w:t>or the Plant Materials Program Web site</w:t>
      </w:r>
      <w:r w:rsidR="00721E96" w:rsidRPr="004F1EA1">
        <w:rPr>
          <w:color w:val="auto"/>
          <w:sz w:val="20"/>
        </w:rPr>
        <w:t xml:space="preserve"> </w:t>
      </w:r>
      <w:hyperlink r:id="rId18" w:tgtFrame="_blank" w:tooltip="Plant Materials Program Web site" w:history="1">
        <w:r w:rsidR="00721E96" w:rsidRPr="004F1EA1">
          <w:rPr>
            <w:rStyle w:val="Hyperlink"/>
            <w:color w:val="auto"/>
          </w:rPr>
          <w:t>http://plant-materials.nrcs.usda.gov</w:t>
        </w:r>
      </w:hyperlink>
      <w:r w:rsidR="00721E96" w:rsidRPr="004F1EA1">
        <w:rPr>
          <w:color w:val="auto"/>
          <w:sz w:val="20"/>
        </w:rPr>
        <w:t>.</w:t>
      </w:r>
      <w:r w:rsidR="004D5A80">
        <w:rPr>
          <w:color w:val="auto"/>
          <w:sz w:val="20"/>
        </w:rPr>
        <w:t xml:space="preserve">  </w:t>
      </w:r>
    </w:p>
    <w:p w:rsidR="00721E96" w:rsidRPr="004F1EA1" w:rsidRDefault="00721E96" w:rsidP="004D5A80">
      <w:pPr>
        <w:pStyle w:val="BodytextNRCS"/>
        <w:spacing w:before="240"/>
        <w:jc w:val="both"/>
        <w:rPr>
          <w:color w:val="auto"/>
          <w:sz w:val="20"/>
        </w:rPr>
      </w:pPr>
      <w:r w:rsidRPr="004F1EA1">
        <w:rPr>
          <w:color w:val="auto"/>
          <w:sz w:val="20"/>
        </w:rP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9"/>
          <w:footerReference w:type="default" r:id="rId20"/>
          <w:type w:val="continuous"/>
          <w:pgSz w:w="12240" w:h="15840" w:code="1"/>
          <w:pgMar w:top="1080" w:right="1080" w:bottom="1080" w:left="1080" w:header="720" w:footer="720" w:gutter="0"/>
          <w:cols w:num="2" w:space="720"/>
          <w:titlePg/>
          <w:docGrid w:linePitch="326"/>
        </w:sectPr>
      </w:pPr>
    </w:p>
    <w:p w:rsidR="00061FD0" w:rsidRPr="00061FD0" w:rsidRDefault="007C2D43" w:rsidP="00F01BFA">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F55" w:rsidRDefault="00020F55">
      <w:r>
        <w:separator/>
      </w:r>
    </w:p>
  </w:endnote>
  <w:endnote w:type="continuationSeparator" w:id="0">
    <w:p w:rsidR="00020F55" w:rsidRDefault="00020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9D" w:rsidRDefault="004313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9D" w:rsidRDefault="004313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959" w:rsidRPr="001F7210" w:rsidRDefault="00E14959" w:rsidP="001F7210">
    <w:pPr>
      <w:pStyle w:val="Header"/>
      <w:jc w:val="left"/>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959" w:rsidRDefault="00E14959"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F55" w:rsidRDefault="00020F55">
      <w:r>
        <w:separator/>
      </w:r>
    </w:p>
  </w:footnote>
  <w:footnote w:type="continuationSeparator" w:id="0">
    <w:p w:rsidR="00020F55" w:rsidRDefault="00020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9D" w:rsidRDefault="004313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9D" w:rsidRDefault="004313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9D" w:rsidRDefault="004313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959" w:rsidRPr="003749B3" w:rsidRDefault="00E14959"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5D5284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hideSpellingErrors/>
  <w:hideGrammaticalErrors/>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4F4"/>
    <w:rsid w:val="00007042"/>
    <w:rsid w:val="000171EC"/>
    <w:rsid w:val="00020F55"/>
    <w:rsid w:val="00024DE6"/>
    <w:rsid w:val="00034B57"/>
    <w:rsid w:val="00044CEF"/>
    <w:rsid w:val="000578C2"/>
    <w:rsid w:val="000607FF"/>
    <w:rsid w:val="00061FD0"/>
    <w:rsid w:val="00076424"/>
    <w:rsid w:val="000867C9"/>
    <w:rsid w:val="00093EFF"/>
    <w:rsid w:val="00095E67"/>
    <w:rsid w:val="000A1774"/>
    <w:rsid w:val="000A1911"/>
    <w:rsid w:val="000A69A1"/>
    <w:rsid w:val="000C04E7"/>
    <w:rsid w:val="000C2C03"/>
    <w:rsid w:val="000D3A30"/>
    <w:rsid w:val="000E3166"/>
    <w:rsid w:val="000E35A0"/>
    <w:rsid w:val="000F019C"/>
    <w:rsid w:val="000F1970"/>
    <w:rsid w:val="000F4C63"/>
    <w:rsid w:val="00102E4E"/>
    <w:rsid w:val="00136DA6"/>
    <w:rsid w:val="00143135"/>
    <w:rsid w:val="001478F1"/>
    <w:rsid w:val="00161F74"/>
    <w:rsid w:val="00165AA7"/>
    <w:rsid w:val="00173092"/>
    <w:rsid w:val="00186361"/>
    <w:rsid w:val="001A0C80"/>
    <w:rsid w:val="001B0207"/>
    <w:rsid w:val="001B54F4"/>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52A75"/>
    <w:rsid w:val="0026727E"/>
    <w:rsid w:val="00272129"/>
    <w:rsid w:val="0027648E"/>
    <w:rsid w:val="00280D6D"/>
    <w:rsid w:val="00280F13"/>
    <w:rsid w:val="00293979"/>
    <w:rsid w:val="0029707F"/>
    <w:rsid w:val="0029733C"/>
    <w:rsid w:val="002A6B97"/>
    <w:rsid w:val="002B5C39"/>
    <w:rsid w:val="002C3B5E"/>
    <w:rsid w:val="002C45BA"/>
    <w:rsid w:val="002E6B0C"/>
    <w:rsid w:val="002F4DFE"/>
    <w:rsid w:val="00302C9A"/>
    <w:rsid w:val="00307324"/>
    <w:rsid w:val="0031050C"/>
    <w:rsid w:val="00313599"/>
    <w:rsid w:val="00323E60"/>
    <w:rsid w:val="0032662A"/>
    <w:rsid w:val="00331B1C"/>
    <w:rsid w:val="003330C1"/>
    <w:rsid w:val="00341F59"/>
    <w:rsid w:val="00354A89"/>
    <w:rsid w:val="0036701D"/>
    <w:rsid w:val="003749B3"/>
    <w:rsid w:val="003759E1"/>
    <w:rsid w:val="00376137"/>
    <w:rsid w:val="00377934"/>
    <w:rsid w:val="00380D17"/>
    <w:rsid w:val="00381329"/>
    <w:rsid w:val="00386174"/>
    <w:rsid w:val="00391410"/>
    <w:rsid w:val="00395D33"/>
    <w:rsid w:val="003A5407"/>
    <w:rsid w:val="003B78B4"/>
    <w:rsid w:val="003C6BC8"/>
    <w:rsid w:val="003D0BA9"/>
    <w:rsid w:val="003D55DC"/>
    <w:rsid w:val="003D6850"/>
    <w:rsid w:val="003E1E4D"/>
    <w:rsid w:val="003E66FA"/>
    <w:rsid w:val="004011BB"/>
    <w:rsid w:val="004016C9"/>
    <w:rsid w:val="004032F8"/>
    <w:rsid w:val="00403EF1"/>
    <w:rsid w:val="00404192"/>
    <w:rsid w:val="004052E3"/>
    <w:rsid w:val="00416D52"/>
    <w:rsid w:val="0043139D"/>
    <w:rsid w:val="004340C9"/>
    <w:rsid w:val="004364E5"/>
    <w:rsid w:val="00437F11"/>
    <w:rsid w:val="00441EB6"/>
    <w:rsid w:val="0044320D"/>
    <w:rsid w:val="00445D91"/>
    <w:rsid w:val="0044715E"/>
    <w:rsid w:val="004500D1"/>
    <w:rsid w:val="0046432F"/>
    <w:rsid w:val="0048212B"/>
    <w:rsid w:val="00485D14"/>
    <w:rsid w:val="00486806"/>
    <w:rsid w:val="00497626"/>
    <w:rsid w:val="004A249A"/>
    <w:rsid w:val="004A3095"/>
    <w:rsid w:val="004A50AC"/>
    <w:rsid w:val="004D5A80"/>
    <w:rsid w:val="004E2BD6"/>
    <w:rsid w:val="004E4F33"/>
    <w:rsid w:val="004F1EA1"/>
    <w:rsid w:val="004F2702"/>
    <w:rsid w:val="004F56B5"/>
    <w:rsid w:val="004F75FB"/>
    <w:rsid w:val="004F78CE"/>
    <w:rsid w:val="005124C2"/>
    <w:rsid w:val="00512973"/>
    <w:rsid w:val="00520FAC"/>
    <w:rsid w:val="00552FC3"/>
    <w:rsid w:val="00564F15"/>
    <w:rsid w:val="00592CFA"/>
    <w:rsid w:val="005950BD"/>
    <w:rsid w:val="005A2740"/>
    <w:rsid w:val="005C0CE9"/>
    <w:rsid w:val="005F57D8"/>
    <w:rsid w:val="005F6574"/>
    <w:rsid w:val="005F6BC2"/>
    <w:rsid w:val="00604076"/>
    <w:rsid w:val="00614036"/>
    <w:rsid w:val="0061608E"/>
    <w:rsid w:val="00632C33"/>
    <w:rsid w:val="006333FE"/>
    <w:rsid w:val="00634E80"/>
    <w:rsid w:val="0063641D"/>
    <w:rsid w:val="006625A3"/>
    <w:rsid w:val="00666C7B"/>
    <w:rsid w:val="0068523F"/>
    <w:rsid w:val="006A29CA"/>
    <w:rsid w:val="006A45A7"/>
    <w:rsid w:val="006B4B3E"/>
    <w:rsid w:val="006B716F"/>
    <w:rsid w:val="006C44A9"/>
    <w:rsid w:val="006D1492"/>
    <w:rsid w:val="006D6AB2"/>
    <w:rsid w:val="006D7A42"/>
    <w:rsid w:val="006F7A43"/>
    <w:rsid w:val="0070237F"/>
    <w:rsid w:val="00704BA1"/>
    <w:rsid w:val="00707E48"/>
    <w:rsid w:val="00712AC4"/>
    <w:rsid w:val="007210A5"/>
    <w:rsid w:val="00721B7E"/>
    <w:rsid w:val="00721E96"/>
    <w:rsid w:val="00722A00"/>
    <w:rsid w:val="007267E8"/>
    <w:rsid w:val="00732FEF"/>
    <w:rsid w:val="00740FE4"/>
    <w:rsid w:val="007478EA"/>
    <w:rsid w:val="00763908"/>
    <w:rsid w:val="007649A5"/>
    <w:rsid w:val="00767808"/>
    <w:rsid w:val="00777D4B"/>
    <w:rsid w:val="007866F3"/>
    <w:rsid w:val="00793969"/>
    <w:rsid w:val="00797B30"/>
    <w:rsid w:val="007A3680"/>
    <w:rsid w:val="007B08BA"/>
    <w:rsid w:val="007B2E0B"/>
    <w:rsid w:val="007B51E8"/>
    <w:rsid w:val="007C2D43"/>
    <w:rsid w:val="007D357D"/>
    <w:rsid w:val="007F3743"/>
    <w:rsid w:val="007F62D1"/>
    <w:rsid w:val="00812302"/>
    <w:rsid w:val="0081582F"/>
    <w:rsid w:val="008175C8"/>
    <w:rsid w:val="00826827"/>
    <w:rsid w:val="00830F95"/>
    <w:rsid w:val="008517EF"/>
    <w:rsid w:val="00875687"/>
    <w:rsid w:val="00877873"/>
    <w:rsid w:val="0089154B"/>
    <w:rsid w:val="008A4BFE"/>
    <w:rsid w:val="008A72B4"/>
    <w:rsid w:val="008B3C33"/>
    <w:rsid w:val="008D400F"/>
    <w:rsid w:val="008E6018"/>
    <w:rsid w:val="008F3547"/>
    <w:rsid w:val="008F3D5A"/>
    <w:rsid w:val="009027B9"/>
    <w:rsid w:val="0090772D"/>
    <w:rsid w:val="00916BBA"/>
    <w:rsid w:val="009322AB"/>
    <w:rsid w:val="009372DC"/>
    <w:rsid w:val="009467F1"/>
    <w:rsid w:val="00964586"/>
    <w:rsid w:val="00982214"/>
    <w:rsid w:val="009941ED"/>
    <w:rsid w:val="00A0283E"/>
    <w:rsid w:val="00A06FE6"/>
    <w:rsid w:val="00A11C8D"/>
    <w:rsid w:val="00A12175"/>
    <w:rsid w:val="00A168C8"/>
    <w:rsid w:val="00A27C54"/>
    <w:rsid w:val="00A339BF"/>
    <w:rsid w:val="00A34218"/>
    <w:rsid w:val="00A41356"/>
    <w:rsid w:val="00A454A5"/>
    <w:rsid w:val="00A57E30"/>
    <w:rsid w:val="00A66325"/>
    <w:rsid w:val="00A67DAC"/>
    <w:rsid w:val="00A7589A"/>
    <w:rsid w:val="00A8423D"/>
    <w:rsid w:val="00A87BE1"/>
    <w:rsid w:val="00A90532"/>
    <w:rsid w:val="00AA00CC"/>
    <w:rsid w:val="00AA459F"/>
    <w:rsid w:val="00AB23B1"/>
    <w:rsid w:val="00AB6588"/>
    <w:rsid w:val="00AC201A"/>
    <w:rsid w:val="00AC2D89"/>
    <w:rsid w:val="00AD30BE"/>
    <w:rsid w:val="00AD4843"/>
    <w:rsid w:val="00AD4AFA"/>
    <w:rsid w:val="00AE5B2D"/>
    <w:rsid w:val="00AE7297"/>
    <w:rsid w:val="00AF79E3"/>
    <w:rsid w:val="00B04877"/>
    <w:rsid w:val="00B1076B"/>
    <w:rsid w:val="00B15B14"/>
    <w:rsid w:val="00B50B12"/>
    <w:rsid w:val="00B65C8B"/>
    <w:rsid w:val="00B67C76"/>
    <w:rsid w:val="00B755F2"/>
    <w:rsid w:val="00B83602"/>
    <w:rsid w:val="00B841F9"/>
    <w:rsid w:val="00B8425D"/>
    <w:rsid w:val="00B93BEF"/>
    <w:rsid w:val="00BC08A9"/>
    <w:rsid w:val="00BC53A9"/>
    <w:rsid w:val="00BC6320"/>
    <w:rsid w:val="00BD616F"/>
    <w:rsid w:val="00BE198D"/>
    <w:rsid w:val="00BE43AE"/>
    <w:rsid w:val="00BE5356"/>
    <w:rsid w:val="00BE6387"/>
    <w:rsid w:val="00BE6802"/>
    <w:rsid w:val="00BF44A8"/>
    <w:rsid w:val="00BF6D7E"/>
    <w:rsid w:val="00C00A03"/>
    <w:rsid w:val="00C15C86"/>
    <w:rsid w:val="00C16C39"/>
    <w:rsid w:val="00C2542E"/>
    <w:rsid w:val="00C55C16"/>
    <w:rsid w:val="00C71B7B"/>
    <w:rsid w:val="00C81773"/>
    <w:rsid w:val="00C934E0"/>
    <w:rsid w:val="00CA2A5E"/>
    <w:rsid w:val="00CA6B4F"/>
    <w:rsid w:val="00CB6BEB"/>
    <w:rsid w:val="00CC2379"/>
    <w:rsid w:val="00CC4E5D"/>
    <w:rsid w:val="00CD49CC"/>
    <w:rsid w:val="00CE7C18"/>
    <w:rsid w:val="00CF06F8"/>
    <w:rsid w:val="00CF7EC1"/>
    <w:rsid w:val="00D04CEC"/>
    <w:rsid w:val="00D07BA3"/>
    <w:rsid w:val="00D13E2F"/>
    <w:rsid w:val="00D14186"/>
    <w:rsid w:val="00D55D0C"/>
    <w:rsid w:val="00D5761B"/>
    <w:rsid w:val="00D62438"/>
    <w:rsid w:val="00D62818"/>
    <w:rsid w:val="00D7175D"/>
    <w:rsid w:val="00D776B3"/>
    <w:rsid w:val="00D90CA5"/>
    <w:rsid w:val="00D92376"/>
    <w:rsid w:val="00D973B0"/>
    <w:rsid w:val="00DC0138"/>
    <w:rsid w:val="00DC12E5"/>
    <w:rsid w:val="00DD200B"/>
    <w:rsid w:val="00DD41E3"/>
    <w:rsid w:val="00DD7772"/>
    <w:rsid w:val="00DE677F"/>
    <w:rsid w:val="00DE7F41"/>
    <w:rsid w:val="00DF10D9"/>
    <w:rsid w:val="00DF2459"/>
    <w:rsid w:val="00E14959"/>
    <w:rsid w:val="00E16378"/>
    <w:rsid w:val="00E23C7F"/>
    <w:rsid w:val="00E2523E"/>
    <w:rsid w:val="00E35C11"/>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01BFA"/>
    <w:rsid w:val="00F11469"/>
    <w:rsid w:val="00F1350F"/>
    <w:rsid w:val="00F204E9"/>
    <w:rsid w:val="00F206DA"/>
    <w:rsid w:val="00F26813"/>
    <w:rsid w:val="00F26F3E"/>
    <w:rsid w:val="00F43617"/>
    <w:rsid w:val="00F43778"/>
    <w:rsid w:val="00F47874"/>
    <w:rsid w:val="00F47C9B"/>
    <w:rsid w:val="00F52BD1"/>
    <w:rsid w:val="00F725B1"/>
    <w:rsid w:val="00F72ADF"/>
    <w:rsid w:val="00F751E9"/>
    <w:rsid w:val="00F76655"/>
    <w:rsid w:val="00F802DB"/>
    <w:rsid w:val="00F80CAE"/>
    <w:rsid w:val="00F8418F"/>
    <w:rsid w:val="00F84C8F"/>
    <w:rsid w:val="00F94220"/>
    <w:rsid w:val="00F9482A"/>
    <w:rsid w:val="00FA009D"/>
    <w:rsid w:val="00FA1864"/>
    <w:rsid w:val="00FB030E"/>
    <w:rsid w:val="00FB60E2"/>
    <w:rsid w:val="00FC6152"/>
    <w:rsid w:val="00FC6B62"/>
    <w:rsid w:val="00FD1138"/>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rPr>
      <w:lang w:val="x-none" w:eastAsia="x-none"/>
    </w:r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uiPriority w:val="99"/>
    <w:rsid w:val="00F802DB"/>
    <w:pPr>
      <w:ind w:left="0"/>
      <w:jc w:val="left"/>
    </w:pPr>
    <w:rPr>
      <w:bCs/>
    </w:rPr>
  </w:style>
  <w:style w:type="paragraph" w:customStyle="1" w:styleId="BodytextNRCS">
    <w:name w:val="Body text NRCS"/>
    <w:link w:val="BodytextNRCSChar"/>
    <w:qFormat/>
    <w:rsid w:val="0090772D"/>
    <w:pPr>
      <w:tabs>
        <w:tab w:val="left" w:pos="2430"/>
      </w:tabs>
    </w:pPr>
    <w:rPr>
      <w:color w:val="0000FF"/>
      <w:sz w:val="14"/>
    </w:rPr>
  </w:style>
  <w:style w:type="character" w:customStyle="1" w:styleId="BodyTextChar">
    <w:name w:val="Body Text Char"/>
    <w:link w:val="BodyText"/>
    <w:rsid w:val="00F802DB"/>
    <w:rPr>
      <w:color w:val="0000FF"/>
      <w:sz w:val="14"/>
      <w:lang w:val="en-US" w:eastAsia="en-US" w:bidi="ar-SA"/>
    </w:rPr>
  </w:style>
  <w:style w:type="character" w:customStyle="1" w:styleId="BodytextNRCSChar">
    <w:name w:val="Body text NRCS 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lang w:val="x-none" w:eastAsia="x-none"/>
    </w:rPr>
  </w:style>
  <w:style w:type="character" w:customStyle="1" w:styleId="TitleChar">
    <w:name w:val="Title Char"/>
    <w:aliases w:val="Title NRCS Char"/>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sz w:val="16"/>
      <w:szCs w:val="16"/>
      <w:lang w:val="x-none" w:eastAsia="x-none"/>
    </w:rPr>
  </w:style>
  <w:style w:type="character" w:customStyle="1" w:styleId="DocumentMapChar">
    <w:name w:val="Document Map Char"/>
    <w:link w:val="DocumentMap"/>
    <w:rsid w:val="003759E1"/>
    <w:rPr>
      <w:rFonts w:ascii="Tahoma" w:hAnsi="Tahoma" w:cs="Tahoma"/>
      <w:sz w:val="16"/>
      <w:szCs w:val="16"/>
    </w:rPr>
  </w:style>
  <w:style w:type="character" w:customStyle="1" w:styleId="Heading3Char">
    <w:name w:val="Heading 3 Char"/>
    <w:aliases w:val="H3 NRCS Char"/>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rPr>
      <w:lang w:val="x-none" w:eastAsia="x-none"/>
    </w:rPr>
  </w:style>
  <w:style w:type="character" w:customStyle="1" w:styleId="NRCSInstructionCommentChar">
    <w:name w:val="NRCS Instruction Comment Char"/>
    <w:link w:val="NRCSInstructionComment"/>
    <w:rsid w:val="00CE7C18"/>
    <w:rPr>
      <w:i/>
      <w:color w:val="0000FF"/>
      <w:sz w:val="14"/>
      <w:lang w:val="en-US" w:eastAsia="en-US" w:bidi="ar-SA"/>
    </w:rPr>
  </w:style>
  <w:style w:type="character" w:customStyle="1" w:styleId="PlantSymbolChar">
    <w:name w:val="Plant Symbol Char"/>
    <w:link w:val="PlantSymbol"/>
    <w:rsid w:val="006A29CA"/>
    <w:rPr>
      <w:sz w:val="24"/>
    </w:rPr>
  </w:style>
  <w:style w:type="paragraph" w:customStyle="1" w:styleId="NRCSBodyText">
    <w:name w:val="NRCS Body Text"/>
    <w:link w:val="NRCSBodyTextChar"/>
    <w:qFormat/>
    <w:rsid w:val="003D0BA9"/>
    <w:pPr>
      <w:tabs>
        <w:tab w:val="left" w:pos="2430"/>
      </w:tabs>
    </w:pPr>
    <w:rPr>
      <w:color w:val="0000FF"/>
      <w:sz w:val="14"/>
    </w:rPr>
  </w:style>
  <w:style w:type="character" w:customStyle="1" w:styleId="NRCSBodyTextChar">
    <w:name w:val="NRCS Body Text Char"/>
    <w:link w:val="NRCSBodyText"/>
    <w:rsid w:val="003D0BA9"/>
    <w:rPr>
      <w:color w:val="0000FF"/>
      <w:sz w:val="14"/>
      <w:lang w:val="en-US" w:eastAsia="en-US" w:bidi="ar-SA"/>
    </w:rPr>
  </w:style>
  <w:style w:type="paragraph" w:styleId="Caption">
    <w:name w:val="caption"/>
    <w:basedOn w:val="Normal"/>
    <w:next w:val="Normal"/>
    <w:unhideWhenUsed/>
    <w:qFormat/>
    <w:rsid w:val="006D6AB2"/>
    <w:rPr>
      <w:b/>
      <w:bCs/>
      <w:sz w:val="20"/>
    </w:rPr>
  </w:style>
  <w:style w:type="paragraph" w:customStyle="1" w:styleId="BodyText1">
    <w:name w:val="Body Text1"/>
    <w:basedOn w:val="Default"/>
    <w:next w:val="Default"/>
    <w:uiPriority w:val="99"/>
    <w:rsid w:val="006D6AB2"/>
    <w:pPr>
      <w:widowControl w:val="0"/>
    </w:pPr>
    <w:rPr>
      <w:rFonts w:ascii="Times New Roman" w:hAnsi="Times New Roman" w:cs="Times New Roman"/>
      <w:color w:val="auto"/>
    </w:rPr>
  </w:style>
  <w:style w:type="paragraph" w:styleId="ListBullet">
    <w:name w:val="List Bullet"/>
    <w:basedOn w:val="Normal"/>
    <w:rsid w:val="00812302"/>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rPr>
      <w:lang w:val="x-none" w:eastAsia="x-none"/>
    </w:r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uiPriority w:val="99"/>
    <w:rsid w:val="00F802DB"/>
    <w:pPr>
      <w:ind w:left="0"/>
      <w:jc w:val="left"/>
    </w:pPr>
    <w:rPr>
      <w:bCs/>
    </w:rPr>
  </w:style>
  <w:style w:type="paragraph" w:customStyle="1" w:styleId="BodytextNRCS">
    <w:name w:val="Body text NRCS"/>
    <w:link w:val="BodytextNRCSChar"/>
    <w:qFormat/>
    <w:rsid w:val="0090772D"/>
    <w:pPr>
      <w:tabs>
        <w:tab w:val="left" w:pos="2430"/>
      </w:tabs>
    </w:pPr>
    <w:rPr>
      <w:color w:val="0000FF"/>
      <w:sz w:val="14"/>
    </w:rPr>
  </w:style>
  <w:style w:type="character" w:customStyle="1" w:styleId="BodyTextChar">
    <w:name w:val="Body Text Char"/>
    <w:link w:val="BodyText"/>
    <w:rsid w:val="00F802DB"/>
    <w:rPr>
      <w:color w:val="0000FF"/>
      <w:sz w:val="14"/>
      <w:lang w:val="en-US" w:eastAsia="en-US" w:bidi="ar-SA"/>
    </w:rPr>
  </w:style>
  <w:style w:type="character" w:customStyle="1" w:styleId="BodytextNRCSChar">
    <w:name w:val="Body text NRCS 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lang w:val="x-none" w:eastAsia="x-none"/>
    </w:rPr>
  </w:style>
  <w:style w:type="character" w:customStyle="1" w:styleId="TitleChar">
    <w:name w:val="Title Char"/>
    <w:aliases w:val="Title NRCS Char"/>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sz w:val="16"/>
      <w:szCs w:val="16"/>
      <w:lang w:val="x-none" w:eastAsia="x-none"/>
    </w:rPr>
  </w:style>
  <w:style w:type="character" w:customStyle="1" w:styleId="DocumentMapChar">
    <w:name w:val="Document Map Char"/>
    <w:link w:val="DocumentMap"/>
    <w:rsid w:val="003759E1"/>
    <w:rPr>
      <w:rFonts w:ascii="Tahoma" w:hAnsi="Tahoma" w:cs="Tahoma"/>
      <w:sz w:val="16"/>
      <w:szCs w:val="16"/>
    </w:rPr>
  </w:style>
  <w:style w:type="character" w:customStyle="1" w:styleId="Heading3Char">
    <w:name w:val="Heading 3 Char"/>
    <w:aliases w:val="H3 NRCS Char"/>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rPr>
      <w:lang w:val="x-none" w:eastAsia="x-none"/>
    </w:rPr>
  </w:style>
  <w:style w:type="character" w:customStyle="1" w:styleId="NRCSInstructionCommentChar">
    <w:name w:val="NRCS Instruction Comment Char"/>
    <w:link w:val="NRCSInstructionComment"/>
    <w:rsid w:val="00CE7C18"/>
    <w:rPr>
      <w:i/>
      <w:color w:val="0000FF"/>
      <w:sz w:val="14"/>
      <w:lang w:val="en-US" w:eastAsia="en-US" w:bidi="ar-SA"/>
    </w:rPr>
  </w:style>
  <w:style w:type="character" w:customStyle="1" w:styleId="PlantSymbolChar">
    <w:name w:val="Plant Symbol Char"/>
    <w:link w:val="PlantSymbol"/>
    <w:rsid w:val="006A29CA"/>
    <w:rPr>
      <w:sz w:val="24"/>
    </w:rPr>
  </w:style>
  <w:style w:type="paragraph" w:customStyle="1" w:styleId="NRCSBodyText">
    <w:name w:val="NRCS Body Text"/>
    <w:link w:val="NRCSBodyTextChar"/>
    <w:qFormat/>
    <w:rsid w:val="003D0BA9"/>
    <w:pPr>
      <w:tabs>
        <w:tab w:val="left" w:pos="2430"/>
      </w:tabs>
    </w:pPr>
    <w:rPr>
      <w:color w:val="0000FF"/>
      <w:sz w:val="14"/>
    </w:rPr>
  </w:style>
  <w:style w:type="character" w:customStyle="1" w:styleId="NRCSBodyTextChar">
    <w:name w:val="NRCS Body Text Char"/>
    <w:link w:val="NRCSBodyText"/>
    <w:rsid w:val="003D0BA9"/>
    <w:rPr>
      <w:color w:val="0000FF"/>
      <w:sz w:val="14"/>
      <w:lang w:val="en-US" w:eastAsia="en-US" w:bidi="ar-SA"/>
    </w:rPr>
  </w:style>
  <w:style w:type="paragraph" w:styleId="Caption">
    <w:name w:val="caption"/>
    <w:basedOn w:val="Normal"/>
    <w:next w:val="Normal"/>
    <w:unhideWhenUsed/>
    <w:qFormat/>
    <w:rsid w:val="006D6AB2"/>
    <w:rPr>
      <w:b/>
      <w:bCs/>
      <w:sz w:val="20"/>
    </w:rPr>
  </w:style>
  <w:style w:type="paragraph" w:customStyle="1" w:styleId="BodyText1">
    <w:name w:val="Body Text1"/>
    <w:basedOn w:val="Default"/>
    <w:next w:val="Default"/>
    <w:uiPriority w:val="99"/>
    <w:rsid w:val="006D6AB2"/>
    <w:pPr>
      <w:widowControl w:val="0"/>
    </w:pPr>
    <w:rPr>
      <w:rFonts w:ascii="Times New Roman" w:hAnsi="Times New Roman" w:cs="Times New Roman"/>
      <w:color w:val="auto"/>
    </w:rPr>
  </w:style>
  <w:style w:type="paragraph" w:styleId="ListBullet">
    <w:name w:val="List Bullet"/>
    <w:basedOn w:val="Normal"/>
    <w:rsid w:val="0081230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plant-materials.nrcs.usda.gov"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plants.usda.gov/" TargetMode="External"/><Relationship Id="rId2" Type="http://schemas.openxmlformats.org/officeDocument/2006/relationships/styles" Target="styles.xml"/><Relationship Id="rId16" Type="http://schemas.openxmlformats.org/officeDocument/2006/relationships/hyperlink" Target="http://www.nrcs.usda.gov/"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leif\Desktop\plant%20guides%20from%20fact%20sheets\New%20template%20for%20Plant%20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 template for Plant Guide</Template>
  <TotalTime>0</TotalTime>
  <Pages>2</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Dillenius' Tick-Trefoil</vt:lpstr>
    </vt:vector>
  </TitlesOfParts>
  <Company>USDA NRCS National Plant Materials Center</Company>
  <LinksUpToDate>false</LinksUpToDate>
  <CharactersWithSpaces>8124</CharactersWithSpaces>
  <SharedDoc>false</SharedDoc>
  <HLinks>
    <vt:vector size="18"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720897</vt:i4>
      </vt:variant>
      <vt:variant>
        <vt:i4>0</vt:i4>
      </vt:variant>
      <vt:variant>
        <vt:i4>0</vt:i4>
      </vt:variant>
      <vt:variant>
        <vt:i4>5</vt:i4>
      </vt:variant>
      <vt:variant>
        <vt:lpwstr>http://www.nrcs.usda.gov/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Dillenius' Tick-Trefoil</dc:title>
  <dc:subject>dillenius' Tick-Trefoil, Desmodium glabellum, Michx is amember of the pea family. Native perennial forb 2-5 ft. in height with tiny pink or purple flowers that are irregular in shape with no scent.</dc:subject>
  <dc:creator>John Leif, USDA-NRCS Rose Lake Plant Materials Program</dc:creator>
  <cp:keywords>Plant guide, Dillenius' Tick-Trefoil, 'Desmodium  glabellum,  native perennial forb, excellent wildlife food source, deer browse</cp:keywords>
  <cp:lastModifiedBy>Farrell, William - OCIO/EAS</cp:lastModifiedBy>
  <cp:revision>2</cp:revision>
  <cp:lastPrinted>2013-02-22T16:10:00Z</cp:lastPrinted>
  <dcterms:created xsi:type="dcterms:W3CDTF">2013-04-15T15:30:00Z</dcterms:created>
  <dcterms:modified xsi:type="dcterms:W3CDTF">2013-04-15T15:30:00Z</dcterms:modified>
  <cp:category>Tick-Trefoil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