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FB030E">
          <w:footerReference w:type="first" r:id="rId9"/>
          <w:type w:val="continuous"/>
          <w:pgSz w:w="12240" w:h="15840" w:code="1"/>
          <w:pgMar w:top="1080" w:right="1080" w:bottom="1080" w:left="1080" w:header="720" w:footer="720" w:gutter="0"/>
          <w:cols w:space="720"/>
          <w:titlePg/>
          <w:docGrid w:linePitch="326"/>
        </w:sectPr>
      </w:pPr>
      <w:r w:rsidRPr="003759E1">
        <w:t>Plant Guide</w:t>
      </w:r>
    </w:p>
    <w:p w:rsidR="00614036" w:rsidRPr="004F78CE" w:rsidRDefault="00D429AE" w:rsidP="00E9203C">
      <w:pPr>
        <w:pStyle w:val="Heading1"/>
      </w:pPr>
      <w:r>
        <w:lastRenderedPageBreak/>
        <w:t>thickspike wheatgrass</w:t>
      </w:r>
    </w:p>
    <w:p w:rsidR="00CE7C18" w:rsidRPr="00373777" w:rsidRDefault="00D429AE" w:rsidP="00CE7C18">
      <w:pPr>
        <w:pStyle w:val="Heading2"/>
      </w:pPr>
      <w:proofErr w:type="spellStart"/>
      <w:proofErr w:type="gramStart"/>
      <w:r>
        <w:t>Elymus</w:t>
      </w:r>
      <w:proofErr w:type="spellEnd"/>
      <w:r>
        <w:t xml:space="preserve"> </w:t>
      </w:r>
      <w:proofErr w:type="spellStart"/>
      <w:r>
        <w:t>lanceolatus</w:t>
      </w:r>
      <w:proofErr w:type="spellEnd"/>
      <w:r w:rsidR="00614036" w:rsidRPr="00A90532">
        <w:t xml:space="preserve"> </w:t>
      </w:r>
      <w:r w:rsidR="00373777" w:rsidRPr="00373777">
        <w:rPr>
          <w:rStyle w:val="search1"/>
          <w:i w:val="0"/>
          <w:color w:val="auto"/>
        </w:rPr>
        <w:t>(</w:t>
      </w:r>
      <w:proofErr w:type="spellStart"/>
      <w:r w:rsidR="00373777" w:rsidRPr="00373777">
        <w:rPr>
          <w:rStyle w:val="search1"/>
          <w:i w:val="0"/>
          <w:color w:val="auto"/>
        </w:rPr>
        <w:t>Scribn</w:t>
      </w:r>
      <w:proofErr w:type="spellEnd"/>
      <w:r w:rsidR="00373777" w:rsidRPr="00373777">
        <w:rPr>
          <w:rStyle w:val="search1"/>
          <w:i w:val="0"/>
          <w:color w:val="auto"/>
        </w:rPr>
        <w:t>.</w:t>
      </w:r>
      <w:proofErr w:type="gramEnd"/>
      <w:r w:rsidR="00373777" w:rsidRPr="00373777">
        <w:rPr>
          <w:rStyle w:val="search1"/>
          <w:i w:val="0"/>
          <w:color w:val="auto"/>
        </w:rPr>
        <w:t xml:space="preserve"> </w:t>
      </w:r>
      <w:proofErr w:type="gramStart"/>
      <w:r w:rsidR="00373777" w:rsidRPr="00373777">
        <w:rPr>
          <w:rStyle w:val="search1"/>
          <w:i w:val="0"/>
          <w:color w:val="auto"/>
        </w:rPr>
        <w:t>&amp; J.G. Sm.)</w:t>
      </w:r>
      <w:proofErr w:type="gramEnd"/>
      <w:r w:rsidR="00373777" w:rsidRPr="00373777">
        <w:rPr>
          <w:rStyle w:val="search1"/>
          <w:i w:val="0"/>
          <w:color w:val="auto"/>
        </w:rPr>
        <w:t xml:space="preserve"> Gould</w:t>
      </w:r>
    </w:p>
    <w:p w:rsidR="00373777" w:rsidRPr="00A90532" w:rsidRDefault="00373777" w:rsidP="00373777">
      <w:pPr>
        <w:pStyle w:val="PlantSymbol"/>
      </w:pPr>
      <w:r w:rsidRPr="00A90532">
        <w:t xml:space="preserve">Plant Symbol = </w:t>
      </w:r>
      <w:r>
        <w:t>ELLA3</w:t>
      </w:r>
    </w:p>
    <w:p w:rsidR="00373777" w:rsidRDefault="00373777" w:rsidP="00D429AE"/>
    <w:p w:rsidR="00D429AE" w:rsidRDefault="00D429AE" w:rsidP="00D429AE">
      <w:r>
        <w:t>Including</w:t>
      </w:r>
    </w:p>
    <w:p w:rsidR="00D429AE" w:rsidRDefault="00D429AE" w:rsidP="00D429AE"/>
    <w:p w:rsidR="00373777" w:rsidRDefault="00373777" w:rsidP="00373777">
      <w:pPr>
        <w:pStyle w:val="Heading2"/>
        <w:rPr>
          <w:i w:val="0"/>
        </w:rPr>
      </w:pPr>
      <w:r>
        <w:t>E.</w:t>
      </w:r>
      <w:r w:rsidR="00047C14">
        <w:t xml:space="preserve"> </w:t>
      </w:r>
      <w:r>
        <w:t xml:space="preserve">l. </w:t>
      </w:r>
      <w:r w:rsidR="00A258BC">
        <w:rPr>
          <w:i w:val="0"/>
        </w:rPr>
        <w:t>subsp</w:t>
      </w:r>
      <w:r>
        <w:rPr>
          <w:i w:val="0"/>
        </w:rPr>
        <w:t xml:space="preserve">. </w:t>
      </w:r>
      <w:proofErr w:type="spellStart"/>
      <w:r w:rsidRPr="00373777">
        <w:t>lanceolatus</w:t>
      </w:r>
      <w:proofErr w:type="spellEnd"/>
      <w:r>
        <w:rPr>
          <w:i w:val="0"/>
        </w:rPr>
        <w:t xml:space="preserve"> </w:t>
      </w:r>
    </w:p>
    <w:p w:rsidR="00713EC8" w:rsidRDefault="00713EC8" w:rsidP="00373777">
      <w:pPr>
        <w:pStyle w:val="PlantSymbol"/>
      </w:pPr>
      <w:r>
        <w:t>Thickspike Wheatgrass</w:t>
      </w:r>
    </w:p>
    <w:p w:rsidR="00373777" w:rsidRPr="00A90532" w:rsidRDefault="00373777" w:rsidP="00373777">
      <w:pPr>
        <w:pStyle w:val="PlantSymbol"/>
      </w:pPr>
      <w:r w:rsidRPr="00A90532">
        <w:t xml:space="preserve">Plant Symbol = </w:t>
      </w:r>
      <w:r>
        <w:t>ELLAL</w:t>
      </w:r>
    </w:p>
    <w:p w:rsidR="00713EC8" w:rsidRDefault="00713EC8" w:rsidP="00373777">
      <w:pPr>
        <w:rPr>
          <w:b/>
          <w:i/>
          <w:szCs w:val="24"/>
        </w:rPr>
      </w:pPr>
    </w:p>
    <w:p w:rsidR="00713EC8" w:rsidRPr="00713EC8" w:rsidRDefault="00713EC8" w:rsidP="00373777">
      <w:pPr>
        <w:rPr>
          <w:b/>
          <w:i/>
          <w:sz w:val="32"/>
          <w:szCs w:val="32"/>
        </w:rPr>
      </w:pPr>
      <w:proofErr w:type="gramStart"/>
      <w:r w:rsidRPr="00713EC8">
        <w:rPr>
          <w:b/>
          <w:i/>
          <w:sz w:val="32"/>
          <w:szCs w:val="32"/>
        </w:rPr>
        <w:t xml:space="preserve">E. l. </w:t>
      </w:r>
      <w:r w:rsidR="00A258BC">
        <w:rPr>
          <w:b/>
          <w:sz w:val="32"/>
          <w:szCs w:val="32"/>
        </w:rPr>
        <w:t>subsp</w:t>
      </w:r>
      <w:r w:rsidRPr="00713EC8">
        <w:rPr>
          <w:b/>
          <w:i/>
          <w:sz w:val="32"/>
          <w:szCs w:val="32"/>
        </w:rPr>
        <w:t xml:space="preserve">. </w:t>
      </w:r>
      <w:proofErr w:type="spellStart"/>
      <w:r w:rsidRPr="00CF2D5F">
        <w:rPr>
          <w:b/>
          <w:i/>
          <w:sz w:val="32"/>
          <w:szCs w:val="32"/>
        </w:rPr>
        <w:t>riparius</w:t>
      </w:r>
      <w:proofErr w:type="spellEnd"/>
      <w:r w:rsidRPr="00713EC8">
        <w:rPr>
          <w:b/>
          <w:sz w:val="32"/>
          <w:szCs w:val="32"/>
        </w:rPr>
        <w:t xml:space="preserve"> (</w:t>
      </w:r>
      <w:proofErr w:type="spellStart"/>
      <w:r w:rsidRPr="00713EC8">
        <w:rPr>
          <w:b/>
          <w:sz w:val="32"/>
          <w:szCs w:val="32"/>
        </w:rPr>
        <w:t>Scribn</w:t>
      </w:r>
      <w:proofErr w:type="spellEnd"/>
      <w:r w:rsidRPr="00713EC8">
        <w:rPr>
          <w:b/>
          <w:sz w:val="32"/>
          <w:szCs w:val="32"/>
        </w:rPr>
        <w:t>. &amp; J.G. Sm.)</w:t>
      </w:r>
      <w:proofErr w:type="gramEnd"/>
      <w:r w:rsidRPr="00713EC8">
        <w:rPr>
          <w:b/>
          <w:sz w:val="32"/>
          <w:szCs w:val="32"/>
        </w:rPr>
        <w:t xml:space="preserve"> </w:t>
      </w:r>
      <w:proofErr w:type="spellStart"/>
      <w:r w:rsidRPr="00713EC8">
        <w:rPr>
          <w:b/>
          <w:sz w:val="32"/>
          <w:szCs w:val="32"/>
        </w:rPr>
        <w:t>Barkworth</w:t>
      </w:r>
      <w:proofErr w:type="spellEnd"/>
    </w:p>
    <w:p w:rsidR="00713EC8" w:rsidRPr="00713EC8" w:rsidRDefault="00713EC8" w:rsidP="00373777">
      <w:pPr>
        <w:rPr>
          <w:szCs w:val="24"/>
        </w:rPr>
      </w:pPr>
      <w:r w:rsidRPr="00713EC8">
        <w:rPr>
          <w:szCs w:val="24"/>
        </w:rPr>
        <w:t>Streambank Wheatgrass</w:t>
      </w:r>
    </w:p>
    <w:p w:rsidR="00713EC8" w:rsidRPr="00CF2D5F" w:rsidRDefault="00713EC8" w:rsidP="00373777">
      <w:pPr>
        <w:rPr>
          <w:szCs w:val="24"/>
        </w:rPr>
      </w:pPr>
      <w:r w:rsidRPr="00CF2D5F">
        <w:rPr>
          <w:szCs w:val="24"/>
        </w:rPr>
        <w:t>Plant Symbol = ELLAR</w:t>
      </w:r>
    </w:p>
    <w:p w:rsidR="00713EC8" w:rsidRDefault="00713EC8" w:rsidP="00373777">
      <w:pPr>
        <w:rPr>
          <w:i/>
          <w:szCs w:val="24"/>
        </w:rPr>
      </w:pPr>
    </w:p>
    <w:p w:rsidR="00713EC8" w:rsidRPr="00F44206" w:rsidRDefault="00713EC8" w:rsidP="00373777">
      <w:pPr>
        <w:rPr>
          <w:b/>
          <w:szCs w:val="24"/>
        </w:rPr>
      </w:pPr>
      <w:r w:rsidRPr="00F44206">
        <w:rPr>
          <w:b/>
          <w:szCs w:val="24"/>
        </w:rPr>
        <w:t>And</w:t>
      </w:r>
    </w:p>
    <w:p w:rsidR="00713EC8" w:rsidRPr="00713EC8" w:rsidRDefault="00713EC8" w:rsidP="00373777">
      <w:pPr>
        <w:rPr>
          <w:i/>
          <w:szCs w:val="24"/>
        </w:rPr>
      </w:pPr>
    </w:p>
    <w:p w:rsidR="00373777" w:rsidRPr="00373777" w:rsidRDefault="00373777" w:rsidP="00373777">
      <w:pPr>
        <w:rPr>
          <w:b/>
          <w:sz w:val="32"/>
          <w:szCs w:val="32"/>
        </w:rPr>
      </w:pPr>
      <w:r w:rsidRPr="00047C14">
        <w:rPr>
          <w:b/>
          <w:i/>
          <w:sz w:val="32"/>
          <w:szCs w:val="32"/>
        </w:rPr>
        <w:t>E</w:t>
      </w:r>
      <w:r w:rsidR="00047C14">
        <w:rPr>
          <w:b/>
          <w:i/>
          <w:sz w:val="32"/>
          <w:szCs w:val="32"/>
        </w:rPr>
        <w:t xml:space="preserve"> </w:t>
      </w:r>
      <w:r w:rsidRPr="00047C14">
        <w:rPr>
          <w:b/>
          <w:i/>
          <w:sz w:val="32"/>
          <w:szCs w:val="32"/>
        </w:rPr>
        <w:t>.l.</w:t>
      </w:r>
      <w:r w:rsidRPr="00373777">
        <w:rPr>
          <w:b/>
          <w:sz w:val="32"/>
          <w:szCs w:val="32"/>
        </w:rPr>
        <w:t xml:space="preserve"> </w:t>
      </w:r>
      <w:r w:rsidR="00A258BC">
        <w:rPr>
          <w:b/>
          <w:sz w:val="32"/>
          <w:szCs w:val="32"/>
        </w:rPr>
        <w:t>subsp</w:t>
      </w:r>
      <w:r w:rsidRPr="00373777">
        <w:rPr>
          <w:b/>
          <w:sz w:val="32"/>
          <w:szCs w:val="32"/>
        </w:rPr>
        <w:t xml:space="preserve">. </w:t>
      </w:r>
      <w:proofErr w:type="spellStart"/>
      <w:r w:rsidRPr="00373777">
        <w:rPr>
          <w:rStyle w:val="Emphasis"/>
          <w:b/>
          <w:sz w:val="32"/>
          <w:szCs w:val="32"/>
        </w:rPr>
        <w:t>psammophilus</w:t>
      </w:r>
      <w:proofErr w:type="spellEnd"/>
      <w:r w:rsidRPr="00373777">
        <w:rPr>
          <w:rStyle w:val="search1"/>
          <w:b/>
          <w:color w:val="auto"/>
          <w:sz w:val="32"/>
          <w:szCs w:val="32"/>
        </w:rPr>
        <w:t xml:space="preserve"> (J.M. Gillett &amp; H. </w:t>
      </w:r>
      <w:proofErr w:type="spellStart"/>
      <w:r w:rsidRPr="00373777">
        <w:rPr>
          <w:rStyle w:val="search1"/>
          <w:b/>
          <w:color w:val="auto"/>
          <w:sz w:val="32"/>
          <w:szCs w:val="32"/>
        </w:rPr>
        <w:t>Senn</w:t>
      </w:r>
      <w:proofErr w:type="spellEnd"/>
      <w:r w:rsidRPr="00373777">
        <w:rPr>
          <w:rStyle w:val="search1"/>
          <w:b/>
          <w:color w:val="auto"/>
          <w:sz w:val="32"/>
          <w:szCs w:val="32"/>
        </w:rPr>
        <w:t xml:space="preserve">) Á. </w:t>
      </w:r>
      <w:proofErr w:type="spellStart"/>
      <w:r w:rsidRPr="00373777">
        <w:rPr>
          <w:rStyle w:val="search1"/>
          <w:b/>
          <w:color w:val="auto"/>
          <w:sz w:val="32"/>
          <w:szCs w:val="32"/>
        </w:rPr>
        <w:t>Löve</w:t>
      </w:r>
      <w:proofErr w:type="spellEnd"/>
    </w:p>
    <w:p w:rsidR="00713EC8" w:rsidRDefault="00713EC8" w:rsidP="00373777">
      <w:pPr>
        <w:pStyle w:val="PlantSymbol"/>
      </w:pPr>
      <w:r>
        <w:t>Great Lakes Wheatgrass</w:t>
      </w:r>
    </w:p>
    <w:p w:rsidR="00373777" w:rsidRPr="00A90532" w:rsidRDefault="00373777" w:rsidP="00373777">
      <w:pPr>
        <w:pStyle w:val="PlantSymbol"/>
      </w:pPr>
      <w:r w:rsidRPr="00A90532">
        <w:t xml:space="preserve">Plant Symbol = </w:t>
      </w:r>
      <w:r>
        <w:t>ELLAP</w:t>
      </w:r>
    </w:p>
    <w:p w:rsidR="00373777" w:rsidRPr="00D429AE" w:rsidRDefault="00373777" w:rsidP="00D429AE"/>
    <w:p w:rsidR="004A6E01" w:rsidRDefault="001478F1" w:rsidP="004A6E01">
      <w:pPr>
        <w:pStyle w:val="Heading3"/>
      </w:pPr>
      <w:r w:rsidRPr="00354A89">
        <w:rPr>
          <w:i/>
        </w:rPr>
        <w:t>Contributed by</w:t>
      </w:r>
      <w:r w:rsidRPr="008517EF">
        <w:t>:</w:t>
      </w:r>
      <w:r w:rsidR="007B51E8">
        <w:t xml:space="preserve">  USDA NRCS </w:t>
      </w:r>
      <w:r w:rsidR="002508A9">
        <w:t xml:space="preserve">Idaho Plant Materials </w:t>
      </w:r>
      <w:r w:rsidR="007B51E8">
        <w:t>Program</w:t>
      </w:r>
      <w:r w:rsidR="004A6E01" w:rsidRPr="004A6E01">
        <w:t xml:space="preserve"> </w:t>
      </w:r>
    </w:p>
    <w:p w:rsidR="004A6E01" w:rsidRDefault="004A6E01" w:rsidP="004A6E01">
      <w:pPr>
        <w:pStyle w:val="Heading3"/>
      </w:pPr>
    </w:p>
    <w:p w:rsidR="004A6E01" w:rsidRDefault="004A6E01" w:rsidP="004A6E01">
      <w:pPr>
        <w:pStyle w:val="Heading3"/>
      </w:pPr>
      <w:r w:rsidRPr="00A90532">
        <w:t>Alternate Names</w:t>
      </w:r>
    </w:p>
    <w:p w:rsidR="004A6E01" w:rsidRDefault="004A6E01" w:rsidP="004A6E01">
      <w:pPr>
        <w:pStyle w:val="NRCSBodyText"/>
      </w:pPr>
      <w:r>
        <w:rPr>
          <w:i/>
        </w:rPr>
        <w:t xml:space="preserve">Common Alternate Names:  </w:t>
      </w:r>
    </w:p>
    <w:p w:rsidR="004A6E01" w:rsidRDefault="004A6E01" w:rsidP="004A6E01">
      <w:pPr>
        <w:pStyle w:val="NRCSBodyText"/>
      </w:pPr>
      <w:r w:rsidRPr="00F06F19">
        <w:rPr>
          <w:i/>
        </w:rPr>
        <w:t>E. l.</w:t>
      </w:r>
      <w:r>
        <w:t xml:space="preserve"> </w:t>
      </w:r>
      <w:r w:rsidR="00A258BC">
        <w:t>subsp</w:t>
      </w:r>
      <w:r>
        <w:t xml:space="preserve">. </w:t>
      </w:r>
      <w:proofErr w:type="spellStart"/>
      <w:r w:rsidRPr="00F06F19">
        <w:rPr>
          <w:i/>
        </w:rPr>
        <w:t>psammophilus</w:t>
      </w:r>
      <w:proofErr w:type="spellEnd"/>
      <w:r>
        <w:t xml:space="preserve"> is also known as sand dune wheatgrass </w:t>
      </w:r>
    </w:p>
    <w:p w:rsidR="004A6E01" w:rsidRDefault="004A6E01" w:rsidP="004A6E01">
      <w:pPr>
        <w:pStyle w:val="NRCSBodyText"/>
        <w:rPr>
          <w:i/>
        </w:rPr>
      </w:pPr>
    </w:p>
    <w:p w:rsidR="004A6E01" w:rsidRDefault="004A6E01" w:rsidP="004A6E01">
      <w:pPr>
        <w:pStyle w:val="NRCSBodyText"/>
        <w:rPr>
          <w:i/>
        </w:rPr>
      </w:pPr>
      <w:r>
        <w:rPr>
          <w:i/>
        </w:rPr>
        <w:t xml:space="preserve">Scientific Alternate Names:  </w:t>
      </w:r>
    </w:p>
    <w:p w:rsidR="004A6E01" w:rsidRDefault="004A6E01" w:rsidP="004A6E01">
      <w:pPr>
        <w:pStyle w:val="NRCSBodyText"/>
        <w:rPr>
          <w:i/>
        </w:rPr>
      </w:pPr>
      <w:proofErr w:type="spellStart"/>
      <w:r>
        <w:rPr>
          <w:i/>
        </w:rPr>
        <w:t>Agropyron</w:t>
      </w:r>
      <w:proofErr w:type="spellEnd"/>
      <w:r>
        <w:rPr>
          <w:i/>
        </w:rPr>
        <w:t xml:space="preserve"> </w:t>
      </w:r>
      <w:proofErr w:type="spellStart"/>
      <w:r>
        <w:rPr>
          <w:i/>
        </w:rPr>
        <w:t>dasystachyum</w:t>
      </w:r>
      <w:proofErr w:type="spellEnd"/>
      <w:r>
        <w:rPr>
          <w:i/>
        </w:rPr>
        <w:t xml:space="preserve">, A. </w:t>
      </w:r>
      <w:proofErr w:type="spellStart"/>
      <w:r>
        <w:rPr>
          <w:i/>
        </w:rPr>
        <w:t>lanceolatum</w:t>
      </w:r>
      <w:proofErr w:type="spellEnd"/>
      <w:r>
        <w:rPr>
          <w:i/>
        </w:rPr>
        <w:t xml:space="preserve">, </w:t>
      </w:r>
    </w:p>
    <w:p w:rsidR="00130AA8" w:rsidRDefault="00130AA8" w:rsidP="004A6E01">
      <w:pPr>
        <w:pStyle w:val="NRCSBodyText"/>
        <w:rPr>
          <w:i/>
        </w:rPr>
      </w:pPr>
    </w:p>
    <w:p w:rsidR="002508A9" w:rsidRDefault="002508A9" w:rsidP="002508A9">
      <w:pPr>
        <w:pStyle w:val="NRCSBodyText"/>
      </w:pPr>
      <w:r>
        <w:t>Although s</w:t>
      </w:r>
      <w:r w:rsidRPr="007F2180">
        <w:t>treambank wheatgrass (</w:t>
      </w:r>
      <w:r w:rsidRPr="007F2180">
        <w:rPr>
          <w:i/>
        </w:rPr>
        <w:t>E. l</w:t>
      </w:r>
      <w:r w:rsidRPr="007F2180">
        <w:t xml:space="preserve">. </w:t>
      </w:r>
      <w:r w:rsidR="00A258BC">
        <w:t>subsp.</w:t>
      </w:r>
      <w:r w:rsidRPr="007F2180">
        <w:t xml:space="preserve"> </w:t>
      </w:r>
      <w:proofErr w:type="spellStart"/>
      <w:r w:rsidRPr="007F2180">
        <w:rPr>
          <w:i/>
        </w:rPr>
        <w:t>riparius</w:t>
      </w:r>
      <w:proofErr w:type="spellEnd"/>
      <w:r w:rsidRPr="007F2180">
        <w:t>) is currently not recognized by the PLANTS Data Center as a valid taxon</w:t>
      </w:r>
      <w:r>
        <w:t xml:space="preserve"> (USDA NRCS 2012)</w:t>
      </w:r>
      <w:r w:rsidRPr="007F2180">
        <w:t xml:space="preserve">; separation </w:t>
      </w:r>
      <w:r>
        <w:t xml:space="preserve">of this subspecies is useful </w:t>
      </w:r>
      <w:r w:rsidRPr="007F2180">
        <w:t>in describing ecological sites, predicting revegetation performance and in making land</w:t>
      </w:r>
      <w:r w:rsidRPr="00D1401F">
        <w:t xml:space="preserve"> management decisions. In this light, the authors have decided to </w:t>
      </w:r>
      <w:r>
        <w:t xml:space="preserve">follow the treatment of the species following </w:t>
      </w:r>
      <w:proofErr w:type="spellStart"/>
      <w:r>
        <w:t>Barkworth</w:t>
      </w:r>
      <w:proofErr w:type="spellEnd"/>
      <w:r>
        <w:t xml:space="preserve"> et al. (2007).</w:t>
      </w:r>
    </w:p>
    <w:p w:rsidR="004A6E01" w:rsidRDefault="004A6E01" w:rsidP="007866F3">
      <w:pPr>
        <w:pStyle w:val="Heading3"/>
      </w:pPr>
      <w:r>
        <w:rPr>
          <w:b w:val="0"/>
          <w:i/>
          <w:noProof/>
          <w:sz w:val="16"/>
          <w:szCs w:val="16"/>
        </w:rPr>
        <w:lastRenderedPageBreak/>
        <w:drawing>
          <wp:inline distT="0" distB="0" distL="0" distR="0">
            <wp:extent cx="2971800" cy="4191000"/>
            <wp:effectExtent l="19050" t="0" r="0" b="0"/>
            <wp:docPr id="3" name="Picture 1" descr="thickspike wheat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Local Settings\Temporary Internet Files\Content.Outlook\EVNRXX8Z\bannock.bmp"/>
                    <pic:cNvPicPr>
                      <a:picLocks noChangeAspect="1" noChangeArrowheads="1"/>
                    </pic:cNvPicPr>
                  </pic:nvPicPr>
                  <pic:blipFill>
                    <a:blip r:embed="rId10" cstate="print"/>
                    <a:srcRect t="9651"/>
                    <a:stretch>
                      <a:fillRect/>
                    </a:stretch>
                  </pic:blipFill>
                  <pic:spPr bwMode="auto">
                    <a:xfrm>
                      <a:off x="0" y="0"/>
                      <a:ext cx="2971800" cy="4191000"/>
                    </a:xfrm>
                    <a:prstGeom prst="rect">
                      <a:avLst/>
                    </a:prstGeom>
                    <a:noFill/>
                    <a:ln w="9525">
                      <a:noFill/>
                      <a:miter lim="800000"/>
                      <a:headEnd/>
                      <a:tailEnd/>
                    </a:ln>
                  </pic:spPr>
                </pic:pic>
              </a:graphicData>
            </a:graphic>
          </wp:inline>
        </w:drawing>
      </w:r>
    </w:p>
    <w:p w:rsidR="004A6E01" w:rsidRPr="004A6E01" w:rsidRDefault="004A6E01" w:rsidP="007866F3">
      <w:pPr>
        <w:pStyle w:val="Heading3"/>
        <w:rPr>
          <w:sz w:val="16"/>
          <w:szCs w:val="16"/>
        </w:rPr>
      </w:pPr>
      <w:proofErr w:type="gramStart"/>
      <w:r w:rsidRPr="004A6E01">
        <w:rPr>
          <w:sz w:val="16"/>
          <w:szCs w:val="16"/>
        </w:rPr>
        <w:t>Thickspike wheatgrass.</w:t>
      </w:r>
      <w:proofErr w:type="gramEnd"/>
      <w:r w:rsidRPr="004A6E01">
        <w:rPr>
          <w:sz w:val="16"/>
          <w:szCs w:val="16"/>
        </w:rPr>
        <w:t xml:space="preserve"> Loren St. John, USDA NRCS.</w:t>
      </w:r>
    </w:p>
    <w:p w:rsidR="00130AA8" w:rsidRDefault="00130AA8" w:rsidP="007866F3">
      <w:pPr>
        <w:pStyle w:val="Heading3"/>
      </w:pPr>
    </w:p>
    <w:p w:rsidR="00CD49CC" w:rsidRDefault="00CD49CC" w:rsidP="007866F3">
      <w:pPr>
        <w:pStyle w:val="Heading3"/>
      </w:pPr>
      <w:r w:rsidRPr="00A90532">
        <w:t>Uses</w:t>
      </w:r>
    </w:p>
    <w:p w:rsidR="00047C14" w:rsidRPr="002C2C7F" w:rsidRDefault="00047C14" w:rsidP="00047C14">
      <w:pPr>
        <w:jc w:val="left"/>
        <w:rPr>
          <w:sz w:val="20"/>
        </w:rPr>
      </w:pPr>
      <w:bookmarkStart w:id="0" w:name="OLE_LINK1"/>
      <w:r w:rsidRPr="002C2C7F">
        <w:rPr>
          <w:i/>
          <w:sz w:val="20"/>
        </w:rPr>
        <w:t>Grazing/rangeland/</w:t>
      </w:r>
      <w:proofErr w:type="spellStart"/>
      <w:r w:rsidRPr="002C2C7F">
        <w:rPr>
          <w:i/>
          <w:sz w:val="20"/>
        </w:rPr>
        <w:t>hayland</w:t>
      </w:r>
      <w:proofErr w:type="spellEnd"/>
      <w:r w:rsidRPr="002C2C7F">
        <w:rPr>
          <w:sz w:val="20"/>
        </w:rPr>
        <w:t xml:space="preserve">: Thickspike </w:t>
      </w:r>
      <w:r w:rsidR="009049FB">
        <w:rPr>
          <w:sz w:val="20"/>
        </w:rPr>
        <w:t>wheatgrass</w:t>
      </w:r>
      <w:r w:rsidR="00FF2ABC">
        <w:rPr>
          <w:sz w:val="20"/>
        </w:rPr>
        <w:t xml:space="preserve"> and its subspecies are</w:t>
      </w:r>
      <w:r w:rsidR="009049FB">
        <w:rPr>
          <w:sz w:val="20"/>
        </w:rPr>
        <w:t xml:space="preserve"> </w:t>
      </w:r>
      <w:r w:rsidRPr="002C2C7F">
        <w:rPr>
          <w:sz w:val="20"/>
        </w:rPr>
        <w:t>palatable to all classes of livestock and wildlife.  It is a preferred feed for cattle, sheep, horses, and elk in spring and is considered a desirable feed for deer and antelope in spring</w:t>
      </w:r>
      <w:r w:rsidR="0000622C">
        <w:rPr>
          <w:sz w:val="20"/>
        </w:rPr>
        <w:t xml:space="preserve"> (Ogle and Brazee 2009)</w:t>
      </w:r>
      <w:r w:rsidRPr="002C2C7F">
        <w:rPr>
          <w:sz w:val="20"/>
        </w:rPr>
        <w:t xml:space="preserve">.  It is considered a desirable feed for cattle, sheep, horses, and elk in summer, fall, and winter.  In the spring, the protein levels can be as high as 20 percent and decreases to about 4 percent, as it matures and cures.  Digestible carbohydrates remain about 45 percent throughout the active growth period.  This species is generally a </w:t>
      </w:r>
      <w:r w:rsidR="00030ECE">
        <w:rPr>
          <w:sz w:val="20"/>
        </w:rPr>
        <w:t xml:space="preserve">relatively low forage producer with the exception of the cultivar, </w:t>
      </w:r>
      <w:r w:rsidRPr="002C2C7F">
        <w:rPr>
          <w:sz w:val="20"/>
        </w:rPr>
        <w:t xml:space="preserve">'Bannock', but can be utilized as native hay when planted in association with other species.  It has been noted as one of the highest </w:t>
      </w:r>
      <w:r w:rsidR="002508A9">
        <w:rPr>
          <w:sz w:val="20"/>
        </w:rPr>
        <w:t xml:space="preserve">yielding </w:t>
      </w:r>
      <w:r w:rsidRPr="002C2C7F">
        <w:rPr>
          <w:sz w:val="20"/>
        </w:rPr>
        <w:t xml:space="preserve">forage </w:t>
      </w:r>
      <w:r w:rsidR="002508A9">
        <w:rPr>
          <w:sz w:val="20"/>
        </w:rPr>
        <w:t xml:space="preserve">grasses </w:t>
      </w:r>
      <w:r w:rsidRPr="002C2C7F">
        <w:rPr>
          <w:sz w:val="20"/>
        </w:rPr>
        <w:t>in the Red Desert and Big Horn Basin of Wyoming</w:t>
      </w:r>
      <w:r w:rsidR="000314BA">
        <w:rPr>
          <w:sz w:val="20"/>
        </w:rPr>
        <w:t xml:space="preserve"> </w:t>
      </w:r>
      <w:r w:rsidR="002508A9">
        <w:rPr>
          <w:sz w:val="20"/>
        </w:rPr>
        <w:t>(</w:t>
      </w:r>
      <w:proofErr w:type="spellStart"/>
      <w:r w:rsidR="008A4666">
        <w:rPr>
          <w:sz w:val="20"/>
        </w:rPr>
        <w:t>Krysl</w:t>
      </w:r>
      <w:proofErr w:type="spellEnd"/>
      <w:r w:rsidR="008A4666">
        <w:rPr>
          <w:sz w:val="20"/>
        </w:rPr>
        <w:t xml:space="preserve"> et al. 1984</w:t>
      </w:r>
      <w:r w:rsidR="000314BA">
        <w:rPr>
          <w:sz w:val="20"/>
        </w:rPr>
        <w:t>.</w:t>
      </w:r>
      <w:r w:rsidR="002508A9">
        <w:rPr>
          <w:sz w:val="20"/>
        </w:rPr>
        <w:t>).</w:t>
      </w:r>
      <w:r w:rsidRPr="002C2C7F">
        <w:rPr>
          <w:sz w:val="20"/>
        </w:rPr>
        <w:t xml:space="preserve"> </w:t>
      </w:r>
    </w:p>
    <w:p w:rsidR="00047C14" w:rsidRPr="002C2C7F" w:rsidRDefault="00047C14" w:rsidP="00047C14">
      <w:pPr>
        <w:jc w:val="left"/>
        <w:rPr>
          <w:sz w:val="20"/>
        </w:rPr>
      </w:pPr>
    </w:p>
    <w:p w:rsidR="009049FB" w:rsidRDefault="00047C14" w:rsidP="00047C14">
      <w:pPr>
        <w:jc w:val="left"/>
        <w:rPr>
          <w:sz w:val="20"/>
        </w:rPr>
      </w:pPr>
      <w:r w:rsidRPr="002C2C7F">
        <w:rPr>
          <w:i/>
          <w:sz w:val="20"/>
        </w:rPr>
        <w:t>Erosion control/reclamation</w:t>
      </w:r>
      <w:r w:rsidRPr="002C2C7F">
        <w:rPr>
          <w:sz w:val="20"/>
        </w:rPr>
        <w:t xml:space="preserve">: Thickspike wheatgrass and streambank wheatgrass are well adapted </w:t>
      </w:r>
      <w:r w:rsidR="002508A9">
        <w:rPr>
          <w:sz w:val="20"/>
        </w:rPr>
        <w:t>for</w:t>
      </w:r>
      <w:r w:rsidRPr="002C2C7F">
        <w:rPr>
          <w:sz w:val="20"/>
        </w:rPr>
        <w:t xml:space="preserve"> the stabilization of disturbed soils.  They do not compete well with aggressive introduced grasses during the </w:t>
      </w:r>
      <w:r w:rsidRPr="002C2C7F">
        <w:rPr>
          <w:sz w:val="20"/>
        </w:rPr>
        <w:lastRenderedPageBreak/>
        <w:t>establishment period, but are very compatible with slower developing native</w:t>
      </w:r>
      <w:r w:rsidR="002508A9">
        <w:rPr>
          <w:sz w:val="20"/>
        </w:rPr>
        <w:t xml:space="preserve"> grasse</w:t>
      </w:r>
      <w:r w:rsidRPr="002C2C7F">
        <w:rPr>
          <w:sz w:val="20"/>
        </w:rPr>
        <w:t>s, such as Snake River wheatgrass (</w:t>
      </w:r>
      <w:proofErr w:type="spellStart"/>
      <w:r w:rsidRPr="002C2C7F">
        <w:rPr>
          <w:i/>
          <w:sz w:val="20"/>
        </w:rPr>
        <w:t>Elymus</w:t>
      </w:r>
      <w:proofErr w:type="spellEnd"/>
      <w:r w:rsidRPr="002C2C7F">
        <w:rPr>
          <w:i/>
          <w:sz w:val="20"/>
        </w:rPr>
        <w:t xml:space="preserve"> </w:t>
      </w:r>
      <w:proofErr w:type="spellStart"/>
      <w:r w:rsidRPr="002C2C7F">
        <w:rPr>
          <w:i/>
          <w:sz w:val="20"/>
        </w:rPr>
        <w:t>wawawaiensis</w:t>
      </w:r>
      <w:proofErr w:type="spellEnd"/>
      <w:r w:rsidRPr="002C2C7F">
        <w:rPr>
          <w:sz w:val="20"/>
        </w:rPr>
        <w:t>), bluebunch wheatgrass (</w:t>
      </w:r>
      <w:r w:rsidRPr="002C2C7F">
        <w:rPr>
          <w:i/>
          <w:sz w:val="20"/>
        </w:rPr>
        <w:t>Pseudoroegneria spicata</w:t>
      </w:r>
      <w:r w:rsidRPr="002C2C7F">
        <w:rPr>
          <w:sz w:val="20"/>
        </w:rPr>
        <w:t>), western wheatgrass (</w:t>
      </w:r>
      <w:proofErr w:type="spellStart"/>
      <w:r w:rsidRPr="002C2C7F">
        <w:rPr>
          <w:i/>
          <w:sz w:val="20"/>
        </w:rPr>
        <w:t>Pascopyrum</w:t>
      </w:r>
      <w:proofErr w:type="spellEnd"/>
      <w:r w:rsidRPr="002C2C7F">
        <w:rPr>
          <w:i/>
          <w:sz w:val="20"/>
        </w:rPr>
        <w:t xml:space="preserve"> </w:t>
      </w:r>
      <w:proofErr w:type="spellStart"/>
      <w:r w:rsidRPr="002C2C7F">
        <w:rPr>
          <w:i/>
          <w:sz w:val="20"/>
        </w:rPr>
        <w:t>smithii</w:t>
      </w:r>
      <w:proofErr w:type="spellEnd"/>
      <w:r w:rsidRPr="002C2C7F">
        <w:rPr>
          <w:sz w:val="20"/>
        </w:rPr>
        <w:t>), and needlegrass (</w:t>
      </w:r>
      <w:r w:rsidRPr="002C2C7F">
        <w:rPr>
          <w:i/>
          <w:sz w:val="20"/>
        </w:rPr>
        <w:t>Stipa</w:t>
      </w:r>
      <w:r w:rsidRPr="002C2C7F">
        <w:rPr>
          <w:sz w:val="20"/>
        </w:rPr>
        <w:t xml:space="preserve"> </w:t>
      </w:r>
      <w:r w:rsidR="00713EC8">
        <w:rPr>
          <w:sz w:val="20"/>
        </w:rPr>
        <w:t xml:space="preserve">and </w:t>
      </w:r>
      <w:proofErr w:type="spellStart"/>
      <w:r w:rsidR="00713EC8" w:rsidRPr="00713EC8">
        <w:rPr>
          <w:i/>
          <w:sz w:val="20"/>
        </w:rPr>
        <w:t>Hesperostipa</w:t>
      </w:r>
      <w:proofErr w:type="spellEnd"/>
      <w:r w:rsidRPr="002C2C7F">
        <w:rPr>
          <w:sz w:val="20"/>
        </w:rPr>
        <w:t>) species.  Their drought tolerance</w:t>
      </w:r>
      <w:r w:rsidR="009A0F19">
        <w:rPr>
          <w:sz w:val="20"/>
        </w:rPr>
        <w:t>,</w:t>
      </w:r>
      <w:r w:rsidRPr="002C2C7F">
        <w:rPr>
          <w:sz w:val="20"/>
        </w:rPr>
        <w:t xml:space="preserve"> </w:t>
      </w:r>
      <w:r w:rsidR="005A7D60">
        <w:rPr>
          <w:sz w:val="20"/>
        </w:rPr>
        <w:t>dense</w:t>
      </w:r>
      <w:r w:rsidRPr="002C2C7F">
        <w:rPr>
          <w:sz w:val="20"/>
        </w:rPr>
        <w:t xml:space="preserve"> root </w:t>
      </w:r>
      <w:r w:rsidR="00FF2ABC" w:rsidRPr="002C2C7F">
        <w:rPr>
          <w:sz w:val="20"/>
        </w:rPr>
        <w:t>system</w:t>
      </w:r>
      <w:r w:rsidRPr="002C2C7F">
        <w:rPr>
          <w:sz w:val="20"/>
        </w:rPr>
        <w:t xml:space="preserve"> and good seedling vigor make these species ideal for reclamation in areas receiving </w:t>
      </w:r>
      <w:r w:rsidR="00FF2ABC">
        <w:rPr>
          <w:sz w:val="20"/>
        </w:rPr>
        <w:t>200 to 500 mm (</w:t>
      </w:r>
      <w:r w:rsidRPr="002C2C7F">
        <w:rPr>
          <w:sz w:val="20"/>
        </w:rPr>
        <w:t>8 to 20 in</w:t>
      </w:r>
      <w:r w:rsidR="00FF2ABC">
        <w:rPr>
          <w:sz w:val="20"/>
        </w:rPr>
        <w:t>)</w:t>
      </w:r>
      <w:r w:rsidRPr="002C2C7F">
        <w:rPr>
          <w:sz w:val="20"/>
        </w:rPr>
        <w:t xml:space="preserve"> annual precipitation.  </w:t>
      </w:r>
    </w:p>
    <w:p w:rsidR="009049FB" w:rsidRDefault="009049FB" w:rsidP="00047C14">
      <w:pPr>
        <w:jc w:val="left"/>
        <w:rPr>
          <w:sz w:val="20"/>
        </w:rPr>
      </w:pPr>
    </w:p>
    <w:p w:rsidR="00047C14" w:rsidRDefault="002508A9" w:rsidP="00047C14">
      <w:pPr>
        <w:jc w:val="left"/>
        <w:rPr>
          <w:sz w:val="20"/>
        </w:rPr>
      </w:pPr>
      <w:r>
        <w:rPr>
          <w:sz w:val="20"/>
        </w:rPr>
        <w:t xml:space="preserve">The </w:t>
      </w:r>
      <w:r w:rsidR="00047C14" w:rsidRPr="002C2C7F">
        <w:rPr>
          <w:sz w:val="20"/>
        </w:rPr>
        <w:t xml:space="preserve">low growth form, vigorous sod, and low maintenance </w:t>
      </w:r>
      <w:r w:rsidR="000314BA" w:rsidRPr="002C2C7F">
        <w:rPr>
          <w:sz w:val="20"/>
        </w:rPr>
        <w:t xml:space="preserve">requirements </w:t>
      </w:r>
      <w:r w:rsidR="000314BA">
        <w:rPr>
          <w:sz w:val="20"/>
        </w:rPr>
        <w:t>of</w:t>
      </w:r>
      <w:r>
        <w:rPr>
          <w:sz w:val="20"/>
        </w:rPr>
        <w:t xml:space="preserve"> streambank wheatgrass </w:t>
      </w:r>
      <w:r w:rsidR="00047C14" w:rsidRPr="002C2C7F">
        <w:rPr>
          <w:sz w:val="20"/>
        </w:rPr>
        <w:t>make it ideal for stabilization and ground cover purposes.  These grasses can be used in urban areas where irrigation water is limited to provide ground cover and to stabilize ditch</w:t>
      </w:r>
      <w:r w:rsidR="00713EC8">
        <w:rPr>
          <w:sz w:val="20"/>
        </w:rPr>
        <w:t xml:space="preserve"> </w:t>
      </w:r>
      <w:r w:rsidR="00047C14" w:rsidRPr="002C2C7F">
        <w:rPr>
          <w:sz w:val="20"/>
        </w:rPr>
        <w:t>banks, dikes, and roadsides.</w:t>
      </w:r>
      <w:r w:rsidR="00047688">
        <w:rPr>
          <w:sz w:val="20"/>
        </w:rPr>
        <w:t xml:space="preserve">  It has even been used as cover for grassed airplane runways.</w:t>
      </w:r>
    </w:p>
    <w:p w:rsidR="007E4C0D" w:rsidRDefault="007E4C0D" w:rsidP="00047C14">
      <w:pPr>
        <w:jc w:val="left"/>
        <w:rPr>
          <w:sz w:val="20"/>
        </w:rPr>
      </w:pPr>
    </w:p>
    <w:p w:rsidR="007E4C0D" w:rsidRPr="002C2C7F" w:rsidRDefault="007E4C0D" w:rsidP="00047C14">
      <w:pPr>
        <w:jc w:val="left"/>
        <w:rPr>
          <w:sz w:val="20"/>
        </w:rPr>
      </w:pPr>
      <w:r w:rsidRPr="007E4C0D">
        <w:rPr>
          <w:i/>
          <w:sz w:val="20"/>
        </w:rPr>
        <w:t>Wildlife</w:t>
      </w:r>
      <w:r>
        <w:rPr>
          <w:sz w:val="20"/>
        </w:rPr>
        <w:t>:</w:t>
      </w:r>
      <w:r w:rsidR="004D0FE3">
        <w:rPr>
          <w:sz w:val="20"/>
        </w:rPr>
        <w:t xml:space="preserve"> </w:t>
      </w:r>
      <w:r>
        <w:rPr>
          <w:sz w:val="20"/>
        </w:rPr>
        <w:t>Thickspike wheatgrass provides some cover for small mammals and upland birds (</w:t>
      </w:r>
      <w:proofErr w:type="spellStart"/>
      <w:r>
        <w:rPr>
          <w:sz w:val="20"/>
        </w:rPr>
        <w:t>Scher</w:t>
      </w:r>
      <w:proofErr w:type="spellEnd"/>
      <w:r>
        <w:rPr>
          <w:sz w:val="20"/>
        </w:rPr>
        <w:t xml:space="preserve"> 2002).</w:t>
      </w:r>
      <w:r w:rsidR="004F2BD2">
        <w:rPr>
          <w:sz w:val="20"/>
        </w:rPr>
        <w:t xml:space="preserve"> In addition to big game it</w:t>
      </w:r>
      <w:r>
        <w:rPr>
          <w:sz w:val="20"/>
        </w:rPr>
        <w:t xml:space="preserve"> is </w:t>
      </w:r>
      <w:r w:rsidR="004F2BD2">
        <w:rPr>
          <w:sz w:val="20"/>
        </w:rPr>
        <w:t xml:space="preserve">also </w:t>
      </w:r>
      <w:r>
        <w:rPr>
          <w:sz w:val="20"/>
        </w:rPr>
        <w:t>grazed by jackrabbits (</w:t>
      </w:r>
      <w:proofErr w:type="spellStart"/>
      <w:r>
        <w:rPr>
          <w:sz w:val="20"/>
        </w:rPr>
        <w:t>Ganskopp</w:t>
      </w:r>
      <w:proofErr w:type="spellEnd"/>
      <w:r>
        <w:rPr>
          <w:sz w:val="20"/>
        </w:rPr>
        <w:t xml:space="preserve"> et al. 1993).</w:t>
      </w:r>
    </w:p>
    <w:p w:rsidR="007866F3" w:rsidRDefault="00CD49CC" w:rsidP="007866F3">
      <w:pPr>
        <w:pStyle w:val="Heading3"/>
      </w:pPr>
      <w:r w:rsidRPr="00A90532">
        <w:t>Status</w:t>
      </w:r>
    </w:p>
    <w:p w:rsidR="00CD49CC" w:rsidRDefault="009049FB" w:rsidP="009372DC">
      <w:pPr>
        <w:pStyle w:val="BodytextNRCS"/>
      </w:pPr>
      <w:r>
        <w:t>Great Lakes</w:t>
      </w:r>
      <w:r w:rsidR="00D3252A">
        <w:t xml:space="preserve"> wheatgrass (</w:t>
      </w:r>
      <w:r w:rsidR="00D3252A" w:rsidRPr="00D3252A">
        <w:rPr>
          <w:i/>
        </w:rPr>
        <w:t>E. l.</w:t>
      </w:r>
      <w:r w:rsidR="00D3252A">
        <w:t xml:space="preserve"> </w:t>
      </w:r>
      <w:r w:rsidR="00A258BC">
        <w:t>subsp.</w:t>
      </w:r>
      <w:r w:rsidR="00D3252A">
        <w:t xml:space="preserve"> </w:t>
      </w:r>
      <w:proofErr w:type="spellStart"/>
      <w:r w:rsidR="00D3252A" w:rsidRPr="00D3252A">
        <w:rPr>
          <w:i/>
        </w:rPr>
        <w:t>psammophilus</w:t>
      </w:r>
      <w:proofErr w:type="spellEnd"/>
      <w:r w:rsidR="00D3252A">
        <w:t xml:space="preserve">) is threatened in Wisconsin (Wisconsin DNR </w:t>
      </w:r>
      <w:r>
        <w:t>2012</w:t>
      </w:r>
      <w:r w:rsidR="00D3252A">
        <w:t xml:space="preserve">). </w:t>
      </w:r>
      <w:r w:rsidR="00CD49CC">
        <w:t>Please consult the PLANTS Web site and your State Department of Natural Resources for this plant’s current status (</w:t>
      </w:r>
      <w:r w:rsidR="00EE3490">
        <w:t>e.g.,</w:t>
      </w:r>
      <w:r w:rsidR="00CD49CC">
        <w:t xml:space="preserve"> threatened or endangered species, state noxious status, and wetland indicator values).</w:t>
      </w:r>
    </w:p>
    <w:bookmarkEnd w:id="0"/>
    <w:p w:rsidR="00CD49CC" w:rsidRPr="00A90532" w:rsidRDefault="00CD49CC" w:rsidP="007866F3">
      <w:pPr>
        <w:pStyle w:val="Heading3"/>
        <w:rPr>
          <w:i/>
          <w:iCs/>
        </w:rPr>
      </w:pPr>
      <w:r w:rsidRPr="00A90532">
        <w:t>Description</w:t>
      </w:r>
    </w:p>
    <w:p w:rsidR="00DE7F41" w:rsidRDefault="002375B8" w:rsidP="00DE7F41">
      <w:pPr>
        <w:pStyle w:val="NRCSBodyText"/>
      </w:pPr>
      <w:r w:rsidRPr="002375B8">
        <w:rPr>
          <w:i/>
        </w:rPr>
        <w:t>General</w:t>
      </w:r>
      <w:r>
        <w:t>:</w:t>
      </w:r>
      <w:r w:rsidR="00721E96">
        <w:t xml:space="preserve">  </w:t>
      </w:r>
      <w:r w:rsidR="009049FB" w:rsidRPr="009049FB">
        <w:t>Grass family (Poaceae).</w:t>
      </w:r>
      <w:r w:rsidR="009049FB">
        <w:t xml:space="preserve"> Thickspike wheatgrass is a </w:t>
      </w:r>
      <w:r w:rsidR="00604D7E">
        <w:t xml:space="preserve">long-lived, </w:t>
      </w:r>
      <w:r w:rsidR="006A77C3">
        <w:t xml:space="preserve">strongly </w:t>
      </w:r>
      <w:r w:rsidR="009049FB">
        <w:t>rhizomatous</w:t>
      </w:r>
      <w:r w:rsidR="00604D7E">
        <w:t>,</w:t>
      </w:r>
      <w:r w:rsidR="009049FB">
        <w:t xml:space="preserve"> perennial </w:t>
      </w:r>
      <w:r w:rsidR="006A77C3">
        <w:t>grass with erect culms 0.3 to 1.3 m (</w:t>
      </w:r>
      <w:r w:rsidR="00FF2ABC">
        <w:t xml:space="preserve">12 to 50 </w:t>
      </w:r>
      <w:r w:rsidR="006A77C3">
        <w:t xml:space="preserve">in) tall. The leaves are </w:t>
      </w:r>
      <w:proofErr w:type="spellStart"/>
      <w:r w:rsidR="006A77C3">
        <w:t>involute</w:t>
      </w:r>
      <w:proofErr w:type="spellEnd"/>
      <w:r w:rsidR="006A77C3">
        <w:t xml:space="preserve"> (rolled) or flat, 1.0 to 3.5 mm (</w:t>
      </w:r>
      <w:r w:rsidR="00A701A6">
        <w:t xml:space="preserve">0.04 to 0.14 </w:t>
      </w:r>
      <w:r w:rsidR="006A77C3">
        <w:t xml:space="preserve">in) wide and typically stiffly ascending. The leaf sheaths are glabrous or rarely ciliate to long-hairy on the margins (Welsh et al. 2003). Auricles are well-developed, 0.4 to 1.5 mm </w:t>
      </w:r>
      <w:r w:rsidR="00A701A6">
        <w:t xml:space="preserve">(0.02 to 0.06 in) </w:t>
      </w:r>
      <w:r w:rsidR="006A77C3">
        <w:t xml:space="preserve">long, and the ligule is </w:t>
      </w:r>
      <w:r w:rsidR="00A3742F">
        <w:t>membranous</w:t>
      </w:r>
      <w:r w:rsidR="006A77C3">
        <w:t>, 0.3 to 0.5 mm (</w:t>
      </w:r>
      <w:r w:rsidR="00A701A6">
        <w:t xml:space="preserve">0.01 to 0.02 </w:t>
      </w:r>
      <w:r w:rsidR="006A77C3">
        <w:t>in) long (Skinner</w:t>
      </w:r>
      <w:r w:rsidR="00A3742F">
        <w:t xml:space="preserve"> 2010). The inflorescence is an erect spike, 6 to 22 cm (</w:t>
      </w:r>
      <w:r w:rsidR="00A701A6">
        <w:t xml:space="preserve">2.4 to 8.7 </w:t>
      </w:r>
      <w:r w:rsidR="00A3742F">
        <w:t xml:space="preserve">in) long with a continuous rachis. The internodes of the spike are approximately 5 to 16 mm </w:t>
      </w:r>
      <w:r w:rsidR="00A701A6">
        <w:t xml:space="preserve">(0.2 to 0.6 in) </w:t>
      </w:r>
      <w:r w:rsidR="00A3742F">
        <w:t>long. Spikelets are solitary at each node of the rachis, bear 3 to 12 florets, and closely overlap. The glumes are 4 to 10 mm (</w:t>
      </w:r>
      <w:r w:rsidR="00A701A6">
        <w:t xml:space="preserve">0.16 to 0.4 </w:t>
      </w:r>
      <w:r w:rsidR="00A3742F">
        <w:t>in) long, acute-acuminate with a 0.5 to 3 mm (</w:t>
      </w:r>
      <w:r w:rsidR="00A701A6">
        <w:t xml:space="preserve">0.02 to 0.1 </w:t>
      </w:r>
      <w:r w:rsidR="00A3742F">
        <w:t>in) awn. Lemmas are 8 to 12 mm (</w:t>
      </w:r>
      <w:r w:rsidR="00A701A6">
        <w:t xml:space="preserve">0.3 to 0.5 </w:t>
      </w:r>
      <w:r w:rsidR="00A3742F">
        <w:t>in) long and awn-tipped. Anthers are 3 to 5 mm (</w:t>
      </w:r>
      <w:r w:rsidR="00A701A6">
        <w:t xml:space="preserve">0.1 to 0.2 </w:t>
      </w:r>
      <w:r w:rsidR="00A3742F">
        <w:t>in) long (Welsh et al. 2003).</w:t>
      </w:r>
      <w:r w:rsidR="00832052">
        <w:t xml:space="preserve"> There are approximately 135,000 seeds per pound (Ogle et al. 2011</w:t>
      </w:r>
      <w:r w:rsidR="00CF2D5F">
        <w:t>a</w:t>
      </w:r>
      <w:r w:rsidR="00832052">
        <w:t>).</w:t>
      </w:r>
    </w:p>
    <w:p w:rsidR="00604D7E" w:rsidRDefault="00604D7E" w:rsidP="00DE7F41">
      <w:pPr>
        <w:pStyle w:val="NRCSBodyText"/>
      </w:pPr>
    </w:p>
    <w:p w:rsidR="00A701A6" w:rsidRDefault="00A701A6" w:rsidP="00A701A6">
      <w:pPr>
        <w:pStyle w:val="NRCSBodyText"/>
      </w:pPr>
      <w:r>
        <w:t>Thickspike wheatgrass create</w:t>
      </w:r>
      <w:r w:rsidR="009C4B90">
        <w:t>s</w:t>
      </w:r>
      <w:r>
        <w:t xml:space="preserve"> a dense rhizomatous matrix. The majority of the root mass is located in the upper 24 cm (</w:t>
      </w:r>
      <w:r w:rsidR="00CF2D5F">
        <w:t xml:space="preserve">9 </w:t>
      </w:r>
      <w:r>
        <w:t>in) of soil with some roots extending 38 cm (15 in) deep (USDA FS 1937).</w:t>
      </w:r>
    </w:p>
    <w:p w:rsidR="00A701A6" w:rsidRDefault="00A701A6" w:rsidP="00A701A6">
      <w:pPr>
        <w:pStyle w:val="NRCSBodyText"/>
      </w:pPr>
    </w:p>
    <w:p w:rsidR="00F06F19" w:rsidRDefault="00F06F19" w:rsidP="00F06F19">
      <w:pPr>
        <w:pStyle w:val="NRCSBodyText"/>
      </w:pPr>
      <w:r>
        <w:lastRenderedPageBreak/>
        <w:t xml:space="preserve">The subspecies of </w:t>
      </w:r>
      <w:r w:rsidRPr="004D5F1E">
        <w:rPr>
          <w:i/>
        </w:rPr>
        <w:t xml:space="preserve">E. </w:t>
      </w:r>
      <w:proofErr w:type="spellStart"/>
      <w:r w:rsidRPr="004D5F1E">
        <w:rPr>
          <w:i/>
        </w:rPr>
        <w:t>lanceolatus</w:t>
      </w:r>
      <w:proofErr w:type="spellEnd"/>
      <w:r>
        <w:t xml:space="preserve"> can be separated </w:t>
      </w:r>
      <w:r w:rsidR="00A701A6">
        <w:t>primarily on the basis of</w:t>
      </w:r>
      <w:r>
        <w:t xml:space="preserve"> lemma pubescence. Those with densely hairy lemmas with flexible hairs approximately 1 mm </w:t>
      </w:r>
      <w:r w:rsidR="00A701A6">
        <w:t xml:space="preserve">(0.04 in) </w:t>
      </w:r>
      <w:r>
        <w:t>long or longer are considered Great Lakes, or sand dune, wheatgrass (</w:t>
      </w:r>
      <w:r w:rsidRPr="00F27BAF">
        <w:rPr>
          <w:i/>
        </w:rPr>
        <w:t>E. l</w:t>
      </w:r>
      <w:r>
        <w:t xml:space="preserve">. </w:t>
      </w:r>
      <w:r w:rsidR="00A258BC">
        <w:t>subsp.</w:t>
      </w:r>
      <w:r>
        <w:t xml:space="preserve"> </w:t>
      </w:r>
      <w:proofErr w:type="spellStart"/>
      <w:r w:rsidRPr="00F27BAF">
        <w:rPr>
          <w:i/>
        </w:rPr>
        <w:t>psammophilus</w:t>
      </w:r>
      <w:proofErr w:type="spellEnd"/>
      <w:r>
        <w:t xml:space="preserve">). Plants with lemmas pubescent </w:t>
      </w:r>
      <w:r w:rsidR="000314BA">
        <w:t>of</w:t>
      </w:r>
      <w:r>
        <w:t xml:space="preserve"> stiff hairs less than 1 mm </w:t>
      </w:r>
      <w:r w:rsidR="00A701A6">
        <w:t xml:space="preserve">(0.04 in) </w:t>
      </w:r>
      <w:r>
        <w:t>are thickspike wheatgrass (</w:t>
      </w:r>
      <w:r w:rsidRPr="00F27BAF">
        <w:rPr>
          <w:i/>
        </w:rPr>
        <w:t>E. l</w:t>
      </w:r>
      <w:r>
        <w:t xml:space="preserve">. </w:t>
      </w:r>
      <w:r w:rsidR="00A258BC">
        <w:t>subsp.</w:t>
      </w:r>
      <w:r>
        <w:t xml:space="preserve"> </w:t>
      </w:r>
      <w:proofErr w:type="spellStart"/>
      <w:r w:rsidRPr="00F27BAF">
        <w:rPr>
          <w:i/>
        </w:rPr>
        <w:t>lanceolatus</w:t>
      </w:r>
      <w:proofErr w:type="spellEnd"/>
      <w:r>
        <w:t>), while plants with lemmas mostly glabrous to scabrous are considered streambank wheatgrass (</w:t>
      </w:r>
      <w:r w:rsidRPr="00F27BAF">
        <w:rPr>
          <w:i/>
        </w:rPr>
        <w:t>E. l</w:t>
      </w:r>
      <w:r>
        <w:t xml:space="preserve">. </w:t>
      </w:r>
      <w:r w:rsidR="00A258BC">
        <w:t>subsp.</w:t>
      </w:r>
      <w:r>
        <w:t xml:space="preserve"> </w:t>
      </w:r>
      <w:proofErr w:type="spellStart"/>
      <w:r w:rsidRPr="00F27BAF">
        <w:rPr>
          <w:i/>
        </w:rPr>
        <w:t>riparius</w:t>
      </w:r>
      <w:proofErr w:type="spellEnd"/>
      <w:r>
        <w:t>) (</w:t>
      </w:r>
      <w:proofErr w:type="spellStart"/>
      <w:r>
        <w:t>Barkworth</w:t>
      </w:r>
      <w:proofErr w:type="spellEnd"/>
      <w:r>
        <w:t xml:space="preserve"> et al. 2007).</w:t>
      </w:r>
    </w:p>
    <w:p w:rsidR="002508A9" w:rsidRDefault="002508A9" w:rsidP="00F06F19">
      <w:pPr>
        <w:pStyle w:val="NRCSBodyText"/>
      </w:pPr>
    </w:p>
    <w:p w:rsidR="002508A9" w:rsidRDefault="002508A9" w:rsidP="002508A9">
      <w:pPr>
        <w:jc w:val="left"/>
        <w:rPr>
          <w:sz w:val="20"/>
        </w:rPr>
      </w:pPr>
      <w:r w:rsidRPr="002C2C7F">
        <w:rPr>
          <w:sz w:val="20"/>
        </w:rPr>
        <w:t xml:space="preserve">Streambank and thickspike wheatgrasses are similar to western wheatgrass in appearance, except they are not as coarse, their rhizomatous trait is not as aggressive, and their coloration is somewhat greener.  They are </w:t>
      </w:r>
      <w:r w:rsidR="004D0FE3">
        <w:rPr>
          <w:sz w:val="20"/>
        </w:rPr>
        <w:t xml:space="preserve">also </w:t>
      </w:r>
      <w:r w:rsidRPr="002C2C7F">
        <w:rPr>
          <w:sz w:val="20"/>
        </w:rPr>
        <w:t xml:space="preserve">more drought tolerant than western wheatgrass.  In comparison to western wheatgrass, they “green up” and “head out” earlier and total biomass production is generally lower.  </w:t>
      </w:r>
    </w:p>
    <w:p w:rsidR="00DE7F41" w:rsidRPr="000968E2" w:rsidRDefault="002375B8" w:rsidP="00302C9A">
      <w:pPr>
        <w:pStyle w:val="NRCSBodyText"/>
        <w:spacing w:before="240"/>
        <w:rPr>
          <w:i/>
        </w:rPr>
      </w:pPr>
      <w:r w:rsidRPr="002375B8">
        <w:rPr>
          <w:i/>
        </w:rPr>
        <w:t>Distribution</w:t>
      </w:r>
      <w:r>
        <w:t>:</w:t>
      </w:r>
      <w:r w:rsidR="004011BB">
        <w:t xml:space="preserve">  </w:t>
      </w:r>
    </w:p>
    <w:p w:rsidR="002375B8" w:rsidRDefault="00F27BAF" w:rsidP="00DE7F41">
      <w:pPr>
        <w:pStyle w:val="BodytextNRCS"/>
      </w:pPr>
      <w:r>
        <w:t xml:space="preserve">Thickspike wheatgrass and streambank wheatgrass occur </w:t>
      </w:r>
      <w:r w:rsidR="00D3252A">
        <w:t>throughout most of western North America</w:t>
      </w:r>
      <w:r w:rsidR="00A3742F">
        <w:t xml:space="preserve"> with primary distribution in the Intermountain and Rocky Mountain areas</w:t>
      </w:r>
      <w:r w:rsidR="00D3252A">
        <w:t xml:space="preserve">. </w:t>
      </w:r>
      <w:r w:rsidR="00A701A6">
        <w:t>Great Lakes</w:t>
      </w:r>
      <w:r w:rsidR="00D3252A">
        <w:t xml:space="preserve"> wheatgrass was described around the Great Lakes region; however specimens have </w:t>
      </w:r>
      <w:r w:rsidR="000B416A">
        <w:t xml:space="preserve">also </w:t>
      </w:r>
      <w:r w:rsidR="00D3252A">
        <w:t>been identified throughout the western range of the species (</w:t>
      </w:r>
      <w:proofErr w:type="spellStart"/>
      <w:r w:rsidR="00D3252A">
        <w:t>Barkworth</w:t>
      </w:r>
      <w:proofErr w:type="spellEnd"/>
      <w:r w:rsidR="00D3252A">
        <w:t xml:space="preserve"> et al. 2007). </w:t>
      </w:r>
      <w:r w:rsidR="002375B8" w:rsidRPr="00964586">
        <w:t>For current distribution, please consult the Plant Profile page for this species on the PLANTS Web site.</w:t>
      </w:r>
    </w:p>
    <w:p w:rsidR="00036230" w:rsidRPr="00F06F19" w:rsidRDefault="00036230" w:rsidP="00036230">
      <w:pPr>
        <w:jc w:val="left"/>
        <w:rPr>
          <w:i/>
          <w:sz w:val="20"/>
        </w:rPr>
      </w:pPr>
    </w:p>
    <w:p w:rsidR="00036230" w:rsidRDefault="002375B8" w:rsidP="00036230">
      <w:pPr>
        <w:jc w:val="left"/>
      </w:pPr>
      <w:r w:rsidRPr="00D3252A">
        <w:rPr>
          <w:i/>
          <w:sz w:val="20"/>
        </w:rPr>
        <w:t>Habitat</w:t>
      </w:r>
      <w:r>
        <w:t>:</w:t>
      </w:r>
      <w:r w:rsidR="006B4B3E">
        <w:t xml:space="preserve"> </w:t>
      </w:r>
      <w:r w:rsidR="00721E96">
        <w:t xml:space="preserve"> </w:t>
      </w:r>
    </w:p>
    <w:p w:rsidR="009049FB" w:rsidRDefault="00AA0747" w:rsidP="009049FB">
      <w:pPr>
        <w:jc w:val="left"/>
        <w:rPr>
          <w:sz w:val="20"/>
        </w:rPr>
      </w:pPr>
      <w:r w:rsidRPr="00AA0747">
        <w:rPr>
          <w:sz w:val="20"/>
        </w:rPr>
        <w:t>Thickspike wheatgrass occur</w:t>
      </w:r>
      <w:r w:rsidR="00A701A6">
        <w:rPr>
          <w:sz w:val="20"/>
        </w:rPr>
        <w:t>s</w:t>
      </w:r>
      <w:r w:rsidRPr="00AA0747">
        <w:rPr>
          <w:sz w:val="20"/>
        </w:rPr>
        <w:t xml:space="preserve"> from </w:t>
      </w:r>
      <w:r w:rsidR="009049FB" w:rsidRPr="00AA0747">
        <w:rPr>
          <w:sz w:val="20"/>
        </w:rPr>
        <w:t>near</w:t>
      </w:r>
      <w:r w:rsidR="009049FB" w:rsidRPr="002C2C7F">
        <w:rPr>
          <w:sz w:val="20"/>
        </w:rPr>
        <w:t xml:space="preserve"> sea level in the Great Lakes region to 10,000 feet in the Rocky Mountains</w:t>
      </w:r>
      <w:r w:rsidR="0000622C">
        <w:rPr>
          <w:sz w:val="20"/>
        </w:rPr>
        <w:t xml:space="preserve"> (</w:t>
      </w:r>
      <w:proofErr w:type="spellStart"/>
      <w:r w:rsidR="0000622C">
        <w:rPr>
          <w:sz w:val="20"/>
        </w:rPr>
        <w:t>Scher</w:t>
      </w:r>
      <w:proofErr w:type="spellEnd"/>
      <w:r w:rsidR="0000622C">
        <w:rPr>
          <w:sz w:val="20"/>
        </w:rPr>
        <w:t xml:space="preserve"> 2002; Welsh et al 2003)</w:t>
      </w:r>
      <w:r w:rsidR="009049FB" w:rsidRPr="002C2C7F">
        <w:rPr>
          <w:sz w:val="20"/>
        </w:rPr>
        <w:t xml:space="preserve">.  </w:t>
      </w:r>
      <w:r>
        <w:rPr>
          <w:sz w:val="20"/>
        </w:rPr>
        <w:t>This</w:t>
      </w:r>
      <w:r w:rsidR="009049FB" w:rsidRPr="002C2C7F">
        <w:rPr>
          <w:sz w:val="20"/>
        </w:rPr>
        <w:t xml:space="preserve"> is a very polymorphic species and is a component of the vegetation on such diverse sites as stabilized sand dunes in eastern Washington, glacial outwash fans in Montana and loess (wind blown silt loam) soils in southern Idaho</w:t>
      </w:r>
      <w:r w:rsidR="00CF2D5F">
        <w:rPr>
          <w:sz w:val="20"/>
        </w:rPr>
        <w:t xml:space="preserve"> (</w:t>
      </w:r>
      <w:proofErr w:type="spellStart"/>
      <w:r w:rsidR="00CF2D5F">
        <w:rPr>
          <w:sz w:val="20"/>
        </w:rPr>
        <w:t>Scher</w:t>
      </w:r>
      <w:proofErr w:type="spellEnd"/>
      <w:r w:rsidR="00CF2D5F">
        <w:rPr>
          <w:sz w:val="20"/>
        </w:rPr>
        <w:t xml:space="preserve"> 2002)</w:t>
      </w:r>
      <w:r w:rsidR="009049FB" w:rsidRPr="002C2C7F">
        <w:rPr>
          <w:sz w:val="20"/>
        </w:rPr>
        <w:t xml:space="preserve">.  </w:t>
      </w:r>
      <w:r w:rsidR="00A701A6">
        <w:rPr>
          <w:sz w:val="20"/>
        </w:rPr>
        <w:t>Thickspike and streambank wheatgrass</w:t>
      </w:r>
      <w:r w:rsidR="009049FB" w:rsidRPr="002C2C7F">
        <w:rPr>
          <w:sz w:val="20"/>
        </w:rPr>
        <w:t xml:space="preserve"> are components of many </w:t>
      </w:r>
      <w:r w:rsidR="00A701A6">
        <w:rPr>
          <w:sz w:val="20"/>
        </w:rPr>
        <w:t xml:space="preserve">western </w:t>
      </w:r>
      <w:r w:rsidR="009049FB" w:rsidRPr="002C2C7F">
        <w:rPr>
          <w:sz w:val="20"/>
        </w:rPr>
        <w:t xml:space="preserve">native plant communities and generally occupy </w:t>
      </w:r>
      <w:r w:rsidR="000314BA">
        <w:rPr>
          <w:sz w:val="20"/>
        </w:rPr>
        <w:t>a small percentage</w:t>
      </w:r>
      <w:r w:rsidR="009049FB" w:rsidRPr="002C2C7F">
        <w:rPr>
          <w:sz w:val="20"/>
        </w:rPr>
        <w:t xml:space="preserve"> of the overall composition.  An exception to this may be short periods following fire in Juniper stands, when they may nearly dominate the site. </w:t>
      </w:r>
    </w:p>
    <w:p w:rsidR="009049FB" w:rsidRPr="002C2C7F" w:rsidRDefault="009049FB" w:rsidP="009049FB">
      <w:pPr>
        <w:jc w:val="left"/>
        <w:rPr>
          <w:sz w:val="20"/>
        </w:rPr>
      </w:pPr>
    </w:p>
    <w:p w:rsidR="00036230" w:rsidRPr="002C2C7F" w:rsidRDefault="00036230" w:rsidP="00036230">
      <w:pPr>
        <w:jc w:val="left"/>
        <w:rPr>
          <w:sz w:val="20"/>
        </w:rPr>
      </w:pPr>
      <w:r w:rsidRPr="002C2C7F">
        <w:rPr>
          <w:sz w:val="20"/>
        </w:rPr>
        <w:t>Species often associated with these wheatgrasses</w:t>
      </w:r>
      <w:r w:rsidR="00A701A6">
        <w:rPr>
          <w:sz w:val="20"/>
        </w:rPr>
        <w:t xml:space="preserve"> in the west</w:t>
      </w:r>
      <w:r w:rsidRPr="002C2C7F">
        <w:rPr>
          <w:sz w:val="20"/>
        </w:rPr>
        <w:t xml:space="preserve"> include the big sagebrush (</w:t>
      </w:r>
      <w:r w:rsidRPr="002C2C7F">
        <w:rPr>
          <w:i/>
          <w:sz w:val="20"/>
        </w:rPr>
        <w:t>Artemisia tridentata</w:t>
      </w:r>
      <w:r w:rsidRPr="002C2C7F">
        <w:rPr>
          <w:sz w:val="20"/>
        </w:rPr>
        <w:t>) complex, juniper (</w:t>
      </w:r>
      <w:proofErr w:type="spellStart"/>
      <w:r w:rsidRPr="002C2C7F">
        <w:rPr>
          <w:i/>
          <w:sz w:val="20"/>
        </w:rPr>
        <w:t>Juniperus</w:t>
      </w:r>
      <w:proofErr w:type="spellEnd"/>
      <w:r w:rsidRPr="002C2C7F">
        <w:rPr>
          <w:sz w:val="20"/>
        </w:rPr>
        <w:t xml:space="preserve"> spp.), </w:t>
      </w:r>
      <w:proofErr w:type="spellStart"/>
      <w:r w:rsidRPr="002C2C7F">
        <w:rPr>
          <w:sz w:val="20"/>
        </w:rPr>
        <w:t>needlegrasses</w:t>
      </w:r>
      <w:proofErr w:type="spellEnd"/>
      <w:r w:rsidRPr="002C2C7F">
        <w:rPr>
          <w:sz w:val="20"/>
        </w:rPr>
        <w:t>, sand dropseed (</w:t>
      </w:r>
      <w:proofErr w:type="spellStart"/>
      <w:r w:rsidR="00030ECE">
        <w:rPr>
          <w:i/>
          <w:sz w:val="20"/>
        </w:rPr>
        <w:t>Sporobolu</w:t>
      </w:r>
      <w:r w:rsidRPr="002C2C7F">
        <w:rPr>
          <w:i/>
          <w:sz w:val="20"/>
        </w:rPr>
        <w:t>s</w:t>
      </w:r>
      <w:proofErr w:type="spellEnd"/>
      <w:r w:rsidRPr="002C2C7F">
        <w:rPr>
          <w:i/>
          <w:sz w:val="20"/>
        </w:rPr>
        <w:t xml:space="preserve"> </w:t>
      </w:r>
      <w:proofErr w:type="spellStart"/>
      <w:r w:rsidRPr="002C2C7F">
        <w:rPr>
          <w:i/>
          <w:sz w:val="20"/>
        </w:rPr>
        <w:t>airoides</w:t>
      </w:r>
      <w:proofErr w:type="spellEnd"/>
      <w:r w:rsidRPr="002C2C7F">
        <w:rPr>
          <w:sz w:val="20"/>
        </w:rPr>
        <w:t xml:space="preserve">), prairie </w:t>
      </w:r>
      <w:proofErr w:type="spellStart"/>
      <w:r w:rsidRPr="002C2C7F">
        <w:rPr>
          <w:sz w:val="20"/>
        </w:rPr>
        <w:t>sandreed</w:t>
      </w:r>
      <w:proofErr w:type="spellEnd"/>
      <w:r w:rsidRPr="002C2C7F">
        <w:rPr>
          <w:sz w:val="20"/>
        </w:rPr>
        <w:t xml:space="preserve"> (</w:t>
      </w:r>
      <w:proofErr w:type="spellStart"/>
      <w:r w:rsidRPr="002C2C7F">
        <w:rPr>
          <w:i/>
          <w:sz w:val="20"/>
        </w:rPr>
        <w:t>Calamovilfa</w:t>
      </w:r>
      <w:proofErr w:type="spellEnd"/>
      <w:r w:rsidRPr="002C2C7F">
        <w:rPr>
          <w:i/>
          <w:sz w:val="20"/>
        </w:rPr>
        <w:t xml:space="preserve"> </w:t>
      </w:r>
      <w:proofErr w:type="spellStart"/>
      <w:r w:rsidRPr="002C2C7F">
        <w:rPr>
          <w:i/>
          <w:sz w:val="20"/>
        </w:rPr>
        <w:t>longifolia</w:t>
      </w:r>
      <w:proofErr w:type="spellEnd"/>
      <w:r w:rsidRPr="002C2C7F">
        <w:rPr>
          <w:sz w:val="20"/>
        </w:rPr>
        <w:t>), bluebunch wheatgrass, Snake River wheatgrass, and Idaho fescue (</w:t>
      </w:r>
      <w:r w:rsidRPr="002C2C7F">
        <w:rPr>
          <w:i/>
          <w:sz w:val="20"/>
        </w:rPr>
        <w:t>Festuca idahoensis</w:t>
      </w:r>
      <w:r w:rsidRPr="002C2C7F">
        <w:rPr>
          <w:sz w:val="20"/>
        </w:rPr>
        <w:t>).</w:t>
      </w:r>
    </w:p>
    <w:p w:rsidR="00CD49CC" w:rsidRPr="00DE7F41" w:rsidRDefault="00CD49CC" w:rsidP="00DE7F41">
      <w:pPr>
        <w:pStyle w:val="BodytextNRCS"/>
        <w:spacing w:before="240"/>
        <w:rPr>
          <w:b/>
        </w:rPr>
      </w:pPr>
      <w:r w:rsidRPr="00DE7F41">
        <w:rPr>
          <w:b/>
        </w:rPr>
        <w:t>Adaptation</w:t>
      </w:r>
    </w:p>
    <w:p w:rsidR="00036230" w:rsidRPr="002C2C7F" w:rsidRDefault="009049FB" w:rsidP="00036230">
      <w:pPr>
        <w:jc w:val="left"/>
        <w:rPr>
          <w:sz w:val="20"/>
        </w:rPr>
      </w:pPr>
      <w:r>
        <w:rPr>
          <w:sz w:val="20"/>
        </w:rPr>
        <w:t>Thickspike and streambank</w:t>
      </w:r>
      <w:r w:rsidR="00036230" w:rsidRPr="002C2C7F">
        <w:rPr>
          <w:sz w:val="20"/>
        </w:rPr>
        <w:t xml:space="preserve"> wheatgrass </w:t>
      </w:r>
      <w:r w:rsidR="00CF2D5F">
        <w:rPr>
          <w:sz w:val="20"/>
        </w:rPr>
        <w:t xml:space="preserve">prefer </w:t>
      </w:r>
      <w:r w:rsidR="00CF2D5F" w:rsidRPr="002C2C7F">
        <w:rPr>
          <w:sz w:val="20"/>
        </w:rPr>
        <w:t>medium</w:t>
      </w:r>
      <w:r w:rsidR="00036230" w:rsidRPr="002C2C7F">
        <w:rPr>
          <w:sz w:val="20"/>
        </w:rPr>
        <w:t xml:space="preserve"> to coarse textured soils</w:t>
      </w:r>
      <w:r w:rsidR="004D0FE3">
        <w:rPr>
          <w:sz w:val="20"/>
        </w:rPr>
        <w:t>; h</w:t>
      </w:r>
      <w:r>
        <w:rPr>
          <w:sz w:val="20"/>
        </w:rPr>
        <w:t>owever, s</w:t>
      </w:r>
      <w:r w:rsidR="00036230" w:rsidRPr="002C2C7F">
        <w:rPr>
          <w:sz w:val="20"/>
        </w:rPr>
        <w:t xml:space="preserve">treambank wheatgrass can </w:t>
      </w:r>
      <w:r w:rsidR="000B416A">
        <w:rPr>
          <w:sz w:val="20"/>
        </w:rPr>
        <w:t xml:space="preserve">also </w:t>
      </w:r>
      <w:r w:rsidR="00036230" w:rsidRPr="002C2C7F">
        <w:rPr>
          <w:sz w:val="20"/>
        </w:rPr>
        <w:t xml:space="preserve">be found on slightly </w:t>
      </w:r>
      <w:r w:rsidR="009C4B90">
        <w:rPr>
          <w:sz w:val="20"/>
        </w:rPr>
        <w:t xml:space="preserve">fine </w:t>
      </w:r>
      <w:r w:rsidR="00036230" w:rsidRPr="002C2C7F">
        <w:rPr>
          <w:sz w:val="20"/>
        </w:rPr>
        <w:t xml:space="preserve">textured soils.  Western wheatgrass may be a better choice on </w:t>
      </w:r>
      <w:r w:rsidR="009C4B90">
        <w:rPr>
          <w:sz w:val="20"/>
        </w:rPr>
        <w:t xml:space="preserve">fine </w:t>
      </w:r>
      <w:r w:rsidR="00B63C38">
        <w:rPr>
          <w:sz w:val="20"/>
        </w:rPr>
        <w:t>textured soils in sites receiving 300 mm (12 in) or more annual precipitation</w:t>
      </w:r>
      <w:r w:rsidR="00036230" w:rsidRPr="002C2C7F">
        <w:rPr>
          <w:sz w:val="20"/>
        </w:rPr>
        <w:t xml:space="preserve">.  </w:t>
      </w:r>
      <w:r>
        <w:rPr>
          <w:sz w:val="20"/>
        </w:rPr>
        <w:t>Thickspike and streambank wheatgrass</w:t>
      </w:r>
      <w:r w:rsidR="00036230" w:rsidRPr="002C2C7F">
        <w:rPr>
          <w:sz w:val="20"/>
        </w:rPr>
        <w:t xml:space="preserve"> will </w:t>
      </w:r>
      <w:r w:rsidR="00036230" w:rsidRPr="002C2C7F">
        <w:rPr>
          <w:sz w:val="20"/>
        </w:rPr>
        <w:lastRenderedPageBreak/>
        <w:t>tolerate slightly acidic to moderately saline conditions</w:t>
      </w:r>
      <w:r w:rsidR="00A701A6">
        <w:rPr>
          <w:sz w:val="20"/>
        </w:rPr>
        <w:t xml:space="preserve"> </w:t>
      </w:r>
      <w:r w:rsidR="00CF2D5F">
        <w:rPr>
          <w:sz w:val="20"/>
        </w:rPr>
        <w:t>with a</w:t>
      </w:r>
      <w:r w:rsidR="00A701A6">
        <w:rPr>
          <w:sz w:val="20"/>
        </w:rPr>
        <w:t xml:space="preserve"> pH of 6.0 to 9.5 (</w:t>
      </w:r>
      <w:proofErr w:type="spellStart"/>
      <w:r w:rsidR="00A701A6">
        <w:rPr>
          <w:sz w:val="20"/>
        </w:rPr>
        <w:t>Scher</w:t>
      </w:r>
      <w:proofErr w:type="spellEnd"/>
      <w:r w:rsidR="00A701A6">
        <w:rPr>
          <w:sz w:val="20"/>
        </w:rPr>
        <w:t xml:space="preserve"> 2002)</w:t>
      </w:r>
      <w:r w:rsidR="00036230" w:rsidRPr="002C2C7F">
        <w:rPr>
          <w:sz w:val="20"/>
        </w:rPr>
        <w:t>.  They are cold tolerant, can withstand moderate periodic flooding in the spring, are moderately shade tolerant, and very tolerant of fire.  They will not tolerate long periods of inundation, poorly drained soils, or excessive irrigation</w:t>
      </w:r>
      <w:r w:rsidR="0000622C">
        <w:rPr>
          <w:sz w:val="20"/>
        </w:rPr>
        <w:t xml:space="preserve"> (Holzworth and </w:t>
      </w:r>
      <w:r w:rsidR="00ED57B2">
        <w:rPr>
          <w:sz w:val="20"/>
        </w:rPr>
        <w:t>L</w:t>
      </w:r>
      <w:r w:rsidR="0000622C">
        <w:rPr>
          <w:sz w:val="20"/>
        </w:rPr>
        <w:t>acey 1993)</w:t>
      </w:r>
      <w:r w:rsidR="004D5F1E">
        <w:rPr>
          <w:sz w:val="20"/>
        </w:rPr>
        <w:t>.</w:t>
      </w:r>
    </w:p>
    <w:p w:rsidR="00036230" w:rsidRPr="002C2C7F" w:rsidRDefault="00036230" w:rsidP="00036230">
      <w:pPr>
        <w:jc w:val="left"/>
        <w:rPr>
          <w:sz w:val="20"/>
        </w:rPr>
      </w:pPr>
    </w:p>
    <w:p w:rsidR="00030ECE" w:rsidRPr="00030ECE" w:rsidRDefault="00030ECE" w:rsidP="00036230">
      <w:pPr>
        <w:jc w:val="left"/>
        <w:rPr>
          <w:b/>
          <w:sz w:val="16"/>
          <w:szCs w:val="16"/>
        </w:rPr>
      </w:pPr>
      <w:r>
        <w:rPr>
          <w:noProof/>
          <w:sz w:val="20"/>
        </w:rPr>
        <w:drawing>
          <wp:inline distT="0" distB="0" distL="0" distR="0">
            <wp:extent cx="2971800" cy="2523122"/>
            <wp:effectExtent l="19050" t="0" r="0" b="0"/>
            <wp:docPr id="1" name="Picture 1" descr="sodar streambank wheatgr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Derek.Tilley\My Documents\My Pictures\derek tilley photos\coffee point\042808\sodar1c.jpg"/>
                    <pic:cNvPicPr>
                      <a:picLocks noChangeAspect="1" noChangeArrowheads="1"/>
                    </pic:cNvPicPr>
                  </pic:nvPicPr>
                  <pic:blipFill>
                    <a:blip r:embed="rId11" cstate="print"/>
                    <a:srcRect/>
                    <a:stretch>
                      <a:fillRect/>
                    </a:stretch>
                  </pic:blipFill>
                  <pic:spPr bwMode="auto">
                    <a:xfrm>
                      <a:off x="0" y="0"/>
                      <a:ext cx="2971800" cy="2523122"/>
                    </a:xfrm>
                    <a:prstGeom prst="rect">
                      <a:avLst/>
                    </a:prstGeom>
                    <a:noFill/>
                    <a:ln w="9525">
                      <a:noFill/>
                      <a:miter lim="800000"/>
                      <a:headEnd/>
                      <a:tailEnd/>
                    </a:ln>
                  </pic:spPr>
                </pic:pic>
              </a:graphicData>
            </a:graphic>
          </wp:inline>
        </w:drawing>
      </w:r>
      <w:proofErr w:type="gramStart"/>
      <w:r w:rsidR="009049FB">
        <w:rPr>
          <w:b/>
          <w:sz w:val="16"/>
          <w:szCs w:val="16"/>
        </w:rPr>
        <w:t>Second</w:t>
      </w:r>
      <w:r w:rsidRPr="00030ECE">
        <w:rPr>
          <w:b/>
          <w:sz w:val="16"/>
          <w:szCs w:val="16"/>
        </w:rPr>
        <w:t xml:space="preserve"> season ‘</w:t>
      </w:r>
      <w:proofErr w:type="spellStart"/>
      <w:r w:rsidRPr="00030ECE">
        <w:rPr>
          <w:b/>
          <w:sz w:val="16"/>
          <w:szCs w:val="16"/>
        </w:rPr>
        <w:t>Sodar</w:t>
      </w:r>
      <w:proofErr w:type="spellEnd"/>
      <w:r w:rsidRPr="00030ECE">
        <w:rPr>
          <w:b/>
          <w:sz w:val="16"/>
          <w:szCs w:val="16"/>
        </w:rPr>
        <w:t>’ streambank wheatgrass growing in a 6-9 inch precipitation site northwest of Aberdeen, Idaho.</w:t>
      </w:r>
      <w:proofErr w:type="gramEnd"/>
      <w:r w:rsidRPr="00030ECE">
        <w:rPr>
          <w:b/>
          <w:sz w:val="16"/>
          <w:szCs w:val="16"/>
        </w:rPr>
        <w:t xml:space="preserve"> Derek Tilley, USDA NRCS.</w:t>
      </w:r>
    </w:p>
    <w:p w:rsidR="00030ECE" w:rsidRDefault="00030ECE" w:rsidP="00036230">
      <w:pPr>
        <w:jc w:val="left"/>
        <w:rPr>
          <w:sz w:val="20"/>
        </w:rPr>
      </w:pPr>
    </w:p>
    <w:p w:rsidR="009049FB" w:rsidRDefault="00036230" w:rsidP="00036230">
      <w:pPr>
        <w:jc w:val="left"/>
        <w:rPr>
          <w:sz w:val="20"/>
        </w:rPr>
      </w:pPr>
      <w:r w:rsidRPr="002C2C7F">
        <w:rPr>
          <w:sz w:val="20"/>
        </w:rPr>
        <w:t xml:space="preserve">On native sites, streambank and thickspike wheatgrasses are most abundant in the </w:t>
      </w:r>
      <w:r w:rsidR="00A701A6">
        <w:rPr>
          <w:sz w:val="20"/>
        </w:rPr>
        <w:t>200 to 500 mm (</w:t>
      </w:r>
      <w:r w:rsidRPr="002C2C7F">
        <w:rPr>
          <w:sz w:val="20"/>
        </w:rPr>
        <w:t>8 to 20 in</w:t>
      </w:r>
      <w:r w:rsidR="00A701A6">
        <w:rPr>
          <w:sz w:val="20"/>
        </w:rPr>
        <w:t>)</w:t>
      </w:r>
      <w:r w:rsidRPr="002C2C7F">
        <w:rPr>
          <w:sz w:val="20"/>
        </w:rPr>
        <w:t xml:space="preserve"> annual precipitation zones.  Seeded varieties do best with </w:t>
      </w:r>
      <w:r w:rsidR="00A701A6">
        <w:rPr>
          <w:sz w:val="20"/>
        </w:rPr>
        <w:t>250 to 500 mm (</w:t>
      </w:r>
      <w:r w:rsidRPr="002C2C7F">
        <w:rPr>
          <w:sz w:val="20"/>
        </w:rPr>
        <w:t>10 to 20 in</w:t>
      </w:r>
      <w:r w:rsidR="00A701A6">
        <w:rPr>
          <w:sz w:val="20"/>
        </w:rPr>
        <w:t>)</w:t>
      </w:r>
      <w:r w:rsidRPr="002C2C7F">
        <w:rPr>
          <w:sz w:val="20"/>
        </w:rPr>
        <w:t xml:space="preserve"> of </w:t>
      </w:r>
      <w:r w:rsidR="000314BA" w:rsidRPr="002C2C7F">
        <w:rPr>
          <w:sz w:val="20"/>
        </w:rPr>
        <w:t>precipitation</w:t>
      </w:r>
      <w:r w:rsidR="000314BA">
        <w:rPr>
          <w:sz w:val="20"/>
        </w:rPr>
        <w:t>;</w:t>
      </w:r>
      <w:r w:rsidR="009049FB">
        <w:rPr>
          <w:sz w:val="20"/>
        </w:rPr>
        <w:t xml:space="preserve"> however they </w:t>
      </w:r>
      <w:r w:rsidRPr="002C2C7F">
        <w:rPr>
          <w:sz w:val="20"/>
        </w:rPr>
        <w:t xml:space="preserve">have been </w:t>
      </w:r>
      <w:r w:rsidR="009C4B90">
        <w:rPr>
          <w:sz w:val="20"/>
        </w:rPr>
        <w:t xml:space="preserve">successfully established </w:t>
      </w:r>
      <w:r w:rsidR="000314BA">
        <w:rPr>
          <w:sz w:val="20"/>
        </w:rPr>
        <w:t>on sites</w:t>
      </w:r>
      <w:r w:rsidR="009049FB">
        <w:rPr>
          <w:sz w:val="20"/>
        </w:rPr>
        <w:t xml:space="preserve"> receiving </w:t>
      </w:r>
      <w:r w:rsidRPr="002C2C7F">
        <w:rPr>
          <w:sz w:val="20"/>
        </w:rPr>
        <w:t xml:space="preserve">as low as </w:t>
      </w:r>
      <w:r w:rsidR="00A701A6">
        <w:rPr>
          <w:sz w:val="20"/>
        </w:rPr>
        <w:t xml:space="preserve">125 mm (5 </w:t>
      </w:r>
      <w:r w:rsidRPr="002C2C7F">
        <w:rPr>
          <w:sz w:val="20"/>
        </w:rPr>
        <w:t>in</w:t>
      </w:r>
      <w:r w:rsidR="00A701A6">
        <w:rPr>
          <w:sz w:val="20"/>
        </w:rPr>
        <w:t>)</w:t>
      </w:r>
      <w:r w:rsidRPr="002C2C7F">
        <w:rPr>
          <w:sz w:val="20"/>
        </w:rPr>
        <w:t xml:space="preserve"> of precipitation.  </w:t>
      </w:r>
    </w:p>
    <w:p w:rsidR="00CD49CC" w:rsidRPr="00721B7E" w:rsidRDefault="00CD49CC" w:rsidP="00721B7E">
      <w:pPr>
        <w:pStyle w:val="Heading3"/>
      </w:pPr>
      <w:r w:rsidRPr="00721B7E">
        <w:t>Establishment</w:t>
      </w:r>
    </w:p>
    <w:p w:rsidR="00036230" w:rsidRPr="002C2C7F" w:rsidRDefault="00036230" w:rsidP="00036230">
      <w:pPr>
        <w:jc w:val="left"/>
        <w:rPr>
          <w:sz w:val="20"/>
        </w:rPr>
      </w:pPr>
      <w:r w:rsidRPr="002C2C7F">
        <w:rPr>
          <w:sz w:val="20"/>
        </w:rPr>
        <w:t xml:space="preserve">These species should be seeded with a drill at a depth of </w:t>
      </w:r>
      <w:r w:rsidR="00520E60">
        <w:rPr>
          <w:sz w:val="20"/>
        </w:rPr>
        <w:t xml:space="preserve">1.2 cm (0.5 in) </w:t>
      </w:r>
      <w:r w:rsidRPr="002C2C7F">
        <w:rPr>
          <w:sz w:val="20"/>
        </w:rPr>
        <w:t>or less on medium to fine textured soils and 1 inch or less on coarse textured soils.  Single species seeding rates recommended for both grasses are 8 pounds Pure Live Seed (PLS)</w:t>
      </w:r>
      <w:r w:rsidR="004E332A">
        <w:rPr>
          <w:sz w:val="20"/>
        </w:rPr>
        <w:t xml:space="preserve"> per acre</w:t>
      </w:r>
      <w:r w:rsidRPr="002C2C7F">
        <w:rPr>
          <w:sz w:val="20"/>
        </w:rPr>
        <w:t xml:space="preserve"> or 20 to 25 PLS per square foot</w:t>
      </w:r>
      <w:r w:rsidR="003939C4">
        <w:rPr>
          <w:sz w:val="20"/>
        </w:rPr>
        <w:t xml:space="preserve"> (Ogle et al. 2011</w:t>
      </w:r>
      <w:r w:rsidR="00CF2D5F">
        <w:rPr>
          <w:sz w:val="20"/>
        </w:rPr>
        <w:t>a</w:t>
      </w:r>
      <w:r w:rsidR="003939C4">
        <w:rPr>
          <w:sz w:val="20"/>
        </w:rPr>
        <w:t>)</w:t>
      </w:r>
      <w:r w:rsidRPr="002C2C7F">
        <w:rPr>
          <w:sz w:val="20"/>
        </w:rPr>
        <w:t xml:space="preserve">.  If used as a component of a mix, adjust to percent of mix desired.  For mined lands and other harsh critical areas, the seeding rate should be increased to 40 to 50 PLS per square foot.  Mulching and light irrigation are beneficial for stand establishment. </w:t>
      </w:r>
    </w:p>
    <w:p w:rsidR="00036230" w:rsidRPr="002C2C7F" w:rsidRDefault="00036230" w:rsidP="00036230">
      <w:pPr>
        <w:jc w:val="left"/>
        <w:rPr>
          <w:sz w:val="20"/>
        </w:rPr>
      </w:pPr>
    </w:p>
    <w:p w:rsidR="00036230" w:rsidRPr="002C2C7F" w:rsidRDefault="00036230" w:rsidP="00036230">
      <w:pPr>
        <w:jc w:val="left"/>
        <w:rPr>
          <w:sz w:val="20"/>
        </w:rPr>
      </w:pPr>
      <w:r w:rsidRPr="002C2C7F">
        <w:rPr>
          <w:sz w:val="20"/>
        </w:rPr>
        <w:t xml:space="preserve">The best seeding results are obtained from seeding in very early spring on </w:t>
      </w:r>
      <w:r w:rsidR="009C4B90">
        <w:rPr>
          <w:sz w:val="20"/>
        </w:rPr>
        <w:t>fine</w:t>
      </w:r>
      <w:r w:rsidRPr="002C2C7F">
        <w:rPr>
          <w:sz w:val="20"/>
        </w:rPr>
        <w:t xml:space="preserve"> to medium textured soils and in late fall on medium to </w:t>
      </w:r>
      <w:r w:rsidR="000314BA">
        <w:rPr>
          <w:sz w:val="20"/>
        </w:rPr>
        <w:t xml:space="preserve">coarse </w:t>
      </w:r>
      <w:r w:rsidR="000314BA" w:rsidRPr="002C2C7F">
        <w:rPr>
          <w:sz w:val="20"/>
        </w:rPr>
        <w:t>textured</w:t>
      </w:r>
      <w:r w:rsidRPr="002C2C7F">
        <w:rPr>
          <w:sz w:val="20"/>
        </w:rPr>
        <w:t xml:space="preserve"> soils.  Late summer (August - mid September) seedings are not recommended unless irrigation is available.  </w:t>
      </w:r>
      <w:r w:rsidR="00832052">
        <w:rPr>
          <w:sz w:val="20"/>
        </w:rPr>
        <w:t xml:space="preserve">There are reports </w:t>
      </w:r>
      <w:r w:rsidR="00520E60">
        <w:rPr>
          <w:sz w:val="20"/>
        </w:rPr>
        <w:t xml:space="preserve">of </w:t>
      </w:r>
      <w:r w:rsidR="00832052">
        <w:rPr>
          <w:sz w:val="20"/>
        </w:rPr>
        <w:t>p</w:t>
      </w:r>
      <w:r w:rsidRPr="002C2C7F">
        <w:rPr>
          <w:sz w:val="20"/>
        </w:rPr>
        <w:t xml:space="preserve">re-chilling </w:t>
      </w:r>
      <w:r w:rsidR="00520E60">
        <w:rPr>
          <w:sz w:val="20"/>
        </w:rPr>
        <w:t>treatments aiding seed</w:t>
      </w:r>
      <w:r w:rsidRPr="002C2C7F">
        <w:rPr>
          <w:sz w:val="20"/>
        </w:rPr>
        <w:t xml:space="preserve"> germination</w:t>
      </w:r>
      <w:r w:rsidR="00832052">
        <w:rPr>
          <w:sz w:val="20"/>
        </w:rPr>
        <w:t xml:space="preserve"> (</w:t>
      </w:r>
      <w:proofErr w:type="spellStart"/>
      <w:r w:rsidR="00F44206">
        <w:rPr>
          <w:sz w:val="20"/>
        </w:rPr>
        <w:t>Monsen</w:t>
      </w:r>
      <w:proofErr w:type="spellEnd"/>
      <w:r w:rsidR="00F44206">
        <w:rPr>
          <w:sz w:val="20"/>
        </w:rPr>
        <w:t xml:space="preserve"> et al. 2004</w:t>
      </w:r>
      <w:r w:rsidR="00832052">
        <w:rPr>
          <w:sz w:val="20"/>
        </w:rPr>
        <w:t>); however others indicate seed is viable and non-dormant at maturation (Zhang and Maun 1994)</w:t>
      </w:r>
      <w:r w:rsidRPr="002C2C7F">
        <w:rPr>
          <w:sz w:val="20"/>
        </w:rPr>
        <w:t>.  Seedling vigor is good to excellent, exceeding that of western wheatgrass, but less than crested wheatgrass (</w:t>
      </w:r>
      <w:proofErr w:type="spellStart"/>
      <w:r w:rsidRPr="002C2C7F">
        <w:rPr>
          <w:i/>
          <w:sz w:val="20"/>
        </w:rPr>
        <w:t>Agropyron</w:t>
      </w:r>
      <w:proofErr w:type="spellEnd"/>
      <w:r w:rsidRPr="002C2C7F">
        <w:rPr>
          <w:i/>
          <w:sz w:val="20"/>
        </w:rPr>
        <w:t xml:space="preserve"> </w:t>
      </w:r>
      <w:proofErr w:type="spellStart"/>
      <w:r w:rsidRPr="002C2C7F">
        <w:rPr>
          <w:i/>
          <w:sz w:val="20"/>
        </w:rPr>
        <w:t>cristatum</w:t>
      </w:r>
      <w:proofErr w:type="spellEnd"/>
      <w:r w:rsidRPr="002C2C7F">
        <w:rPr>
          <w:sz w:val="20"/>
        </w:rPr>
        <w:t>).</w:t>
      </w:r>
    </w:p>
    <w:p w:rsidR="00036230" w:rsidRPr="002C2C7F" w:rsidRDefault="00036230" w:rsidP="00036230">
      <w:pPr>
        <w:pStyle w:val="Header"/>
        <w:tabs>
          <w:tab w:val="clear" w:pos="4320"/>
          <w:tab w:val="clear" w:pos="8640"/>
        </w:tabs>
        <w:jc w:val="left"/>
        <w:rPr>
          <w:sz w:val="20"/>
        </w:rPr>
      </w:pPr>
    </w:p>
    <w:p w:rsidR="00036230" w:rsidRPr="002C2C7F" w:rsidRDefault="00832052" w:rsidP="00036230">
      <w:pPr>
        <w:jc w:val="left"/>
        <w:rPr>
          <w:sz w:val="20"/>
        </w:rPr>
      </w:pPr>
      <w:r>
        <w:rPr>
          <w:sz w:val="20"/>
        </w:rPr>
        <w:t>Thickspike and streambank wheatgrass</w:t>
      </w:r>
      <w:r w:rsidR="00036230" w:rsidRPr="002C2C7F">
        <w:rPr>
          <w:sz w:val="20"/>
        </w:rPr>
        <w:t xml:space="preserve"> establish more quickly than western wheatgrass.  They are the most rapidly establishing native species next to slender wheatgrass (</w:t>
      </w:r>
      <w:proofErr w:type="spellStart"/>
      <w:r w:rsidR="00036230" w:rsidRPr="002C2C7F">
        <w:rPr>
          <w:i/>
          <w:sz w:val="20"/>
        </w:rPr>
        <w:t>Elymus</w:t>
      </w:r>
      <w:proofErr w:type="spellEnd"/>
      <w:r w:rsidR="00036230" w:rsidRPr="002C2C7F">
        <w:rPr>
          <w:i/>
          <w:sz w:val="20"/>
        </w:rPr>
        <w:t xml:space="preserve"> </w:t>
      </w:r>
      <w:proofErr w:type="spellStart"/>
      <w:r w:rsidR="00036230" w:rsidRPr="002C2C7F">
        <w:rPr>
          <w:i/>
          <w:sz w:val="20"/>
        </w:rPr>
        <w:t>trachycaulus</w:t>
      </w:r>
      <w:proofErr w:type="spellEnd"/>
      <w:r w:rsidR="00036230" w:rsidRPr="002C2C7F">
        <w:rPr>
          <w:sz w:val="20"/>
        </w:rPr>
        <w:t xml:space="preserve">).  They are compatible with other </w:t>
      </w:r>
      <w:r w:rsidR="009C4B90">
        <w:rPr>
          <w:sz w:val="20"/>
        </w:rPr>
        <w:t xml:space="preserve">native </w:t>
      </w:r>
      <w:r w:rsidR="00036230" w:rsidRPr="002C2C7F">
        <w:rPr>
          <w:sz w:val="20"/>
        </w:rPr>
        <w:t>species and can be used in seeding mixtures.  They should not be seeded with strongly competitive introduced species.</w:t>
      </w:r>
    </w:p>
    <w:p w:rsidR="00036230" w:rsidRPr="002C2C7F" w:rsidRDefault="00036230" w:rsidP="00036230">
      <w:pPr>
        <w:jc w:val="left"/>
        <w:rPr>
          <w:sz w:val="20"/>
        </w:rPr>
      </w:pPr>
    </w:p>
    <w:p w:rsidR="00CF2D5F" w:rsidRDefault="00036230" w:rsidP="00036230">
      <w:pPr>
        <w:jc w:val="left"/>
        <w:rPr>
          <w:sz w:val="20"/>
        </w:rPr>
      </w:pPr>
      <w:r w:rsidRPr="002C2C7F">
        <w:rPr>
          <w:sz w:val="20"/>
        </w:rPr>
        <w:t>Stands may require weed control measures during establishment, but application of 2</w:t>
      </w:r>
      <w:proofErr w:type="gramStart"/>
      <w:r w:rsidRPr="002C2C7F">
        <w:rPr>
          <w:sz w:val="20"/>
        </w:rPr>
        <w:t>,4</w:t>
      </w:r>
      <w:proofErr w:type="gramEnd"/>
      <w:r w:rsidRPr="002C2C7F">
        <w:rPr>
          <w:sz w:val="20"/>
        </w:rPr>
        <w:t xml:space="preserve">-D should not be made until plants have reached the </w:t>
      </w:r>
      <w:r w:rsidR="00832052">
        <w:rPr>
          <w:sz w:val="20"/>
        </w:rPr>
        <w:t>three</w:t>
      </w:r>
      <w:r w:rsidRPr="002C2C7F">
        <w:rPr>
          <w:sz w:val="20"/>
        </w:rPr>
        <w:t xml:space="preserve"> to </w:t>
      </w:r>
      <w:r w:rsidR="00832052">
        <w:rPr>
          <w:sz w:val="20"/>
        </w:rPr>
        <w:t>five</w:t>
      </w:r>
      <w:r w:rsidRPr="002C2C7F">
        <w:rPr>
          <w:sz w:val="20"/>
        </w:rPr>
        <w:t xml:space="preserve"> leaf stage</w:t>
      </w:r>
      <w:r w:rsidR="00832052">
        <w:rPr>
          <w:sz w:val="20"/>
        </w:rPr>
        <w:t xml:space="preserve"> (Smith et al. </w:t>
      </w:r>
      <w:r w:rsidR="00AA0747">
        <w:rPr>
          <w:sz w:val="20"/>
        </w:rPr>
        <w:t>1996)</w:t>
      </w:r>
      <w:r w:rsidRPr="002C2C7F">
        <w:rPr>
          <w:sz w:val="20"/>
        </w:rPr>
        <w:t>.  Mow</w:t>
      </w:r>
      <w:r w:rsidR="00CF622A">
        <w:rPr>
          <w:sz w:val="20"/>
        </w:rPr>
        <w:t>ing the stand</w:t>
      </w:r>
      <w:r w:rsidRPr="002C2C7F">
        <w:rPr>
          <w:sz w:val="20"/>
        </w:rPr>
        <w:t xml:space="preserve"> when weeds are beginning to bloom </w:t>
      </w:r>
      <w:r w:rsidR="00CF622A">
        <w:rPr>
          <w:sz w:val="20"/>
        </w:rPr>
        <w:t xml:space="preserve">will </w:t>
      </w:r>
      <w:r w:rsidRPr="002C2C7F">
        <w:rPr>
          <w:sz w:val="20"/>
        </w:rPr>
        <w:t xml:space="preserve">reduce </w:t>
      </w:r>
      <w:r w:rsidR="004F2BD2">
        <w:rPr>
          <w:sz w:val="20"/>
        </w:rPr>
        <w:t xml:space="preserve">weed </w:t>
      </w:r>
      <w:r w:rsidRPr="002C2C7F">
        <w:rPr>
          <w:sz w:val="20"/>
        </w:rPr>
        <w:t xml:space="preserve">seed development. </w:t>
      </w:r>
    </w:p>
    <w:p w:rsidR="00CF2D5F" w:rsidRDefault="00CF2D5F" w:rsidP="00036230">
      <w:pPr>
        <w:jc w:val="left"/>
        <w:rPr>
          <w:sz w:val="20"/>
        </w:rPr>
      </w:pPr>
    </w:p>
    <w:p w:rsidR="00036230" w:rsidRPr="00520E60" w:rsidRDefault="00520E60" w:rsidP="00036230">
      <w:pPr>
        <w:jc w:val="left"/>
        <w:rPr>
          <w:sz w:val="20"/>
        </w:rPr>
      </w:pPr>
      <w:r w:rsidRPr="00520E60">
        <w:rPr>
          <w:sz w:val="20"/>
        </w:rPr>
        <w:t>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r w:rsidR="00036230" w:rsidRPr="00520E60">
        <w:rPr>
          <w:sz w:val="20"/>
        </w:rPr>
        <w:t xml:space="preserve"> </w:t>
      </w:r>
    </w:p>
    <w:p w:rsidR="00721B7E" w:rsidRPr="00520E60" w:rsidRDefault="00CD49CC" w:rsidP="00721B7E">
      <w:pPr>
        <w:pStyle w:val="Heading3"/>
      </w:pPr>
      <w:r w:rsidRPr="00520E60">
        <w:t>Management</w:t>
      </w:r>
    </w:p>
    <w:p w:rsidR="00036230" w:rsidRPr="002C2C7F" w:rsidRDefault="00036230" w:rsidP="00036230">
      <w:pPr>
        <w:jc w:val="left"/>
        <w:rPr>
          <w:sz w:val="20"/>
        </w:rPr>
      </w:pPr>
      <w:r w:rsidRPr="002C2C7F">
        <w:rPr>
          <w:sz w:val="20"/>
        </w:rPr>
        <w:t>This grass begins growth in the spring about 2 weeks after bluegrass (</w:t>
      </w:r>
      <w:r w:rsidRPr="002C2C7F">
        <w:rPr>
          <w:i/>
          <w:sz w:val="20"/>
        </w:rPr>
        <w:t>Poa</w:t>
      </w:r>
      <w:r w:rsidRPr="002C2C7F">
        <w:rPr>
          <w:sz w:val="20"/>
        </w:rPr>
        <w:t xml:space="preserve"> spp.) species and about 3 weeks earlier than western wheatgrass.  They make good spring growth, fair summer growth, and good fall growth if moisture is available. </w:t>
      </w:r>
    </w:p>
    <w:p w:rsidR="00036230" w:rsidRPr="002C2C7F" w:rsidRDefault="00036230" w:rsidP="00036230">
      <w:pPr>
        <w:jc w:val="left"/>
        <w:rPr>
          <w:sz w:val="20"/>
        </w:rPr>
      </w:pPr>
    </w:p>
    <w:p w:rsidR="00036230" w:rsidRPr="002C2C7F" w:rsidRDefault="00036230" w:rsidP="00036230">
      <w:pPr>
        <w:jc w:val="left"/>
        <w:rPr>
          <w:sz w:val="20"/>
        </w:rPr>
      </w:pPr>
      <w:r w:rsidRPr="002C2C7F">
        <w:rPr>
          <w:sz w:val="20"/>
        </w:rPr>
        <w:t xml:space="preserve">Streambank wheatgrass is not recommended for forage production.  Thickspike wheatgrass </w:t>
      </w:r>
      <w:r w:rsidR="004D5F1E">
        <w:rPr>
          <w:sz w:val="20"/>
        </w:rPr>
        <w:t>ha</w:t>
      </w:r>
      <w:r w:rsidR="00ED57B2">
        <w:rPr>
          <w:sz w:val="20"/>
        </w:rPr>
        <w:t>s</w:t>
      </w:r>
      <w:r w:rsidRPr="002C2C7F">
        <w:rPr>
          <w:sz w:val="20"/>
        </w:rPr>
        <w:t xml:space="preserve"> good palatability for livestock and wildlife.  Livestock and wil</w:t>
      </w:r>
      <w:r w:rsidR="004D5F1E">
        <w:rPr>
          <w:sz w:val="20"/>
        </w:rPr>
        <w:t xml:space="preserve">dlife will graze thickspike </w:t>
      </w:r>
      <w:r w:rsidRPr="002C2C7F">
        <w:rPr>
          <w:sz w:val="20"/>
        </w:rPr>
        <w:t xml:space="preserve">wheatgrass throughout the growing season, until </w:t>
      </w:r>
      <w:r w:rsidR="00520E60">
        <w:rPr>
          <w:sz w:val="20"/>
        </w:rPr>
        <w:t>the plants</w:t>
      </w:r>
      <w:r w:rsidRPr="002C2C7F">
        <w:rPr>
          <w:sz w:val="20"/>
        </w:rPr>
        <w:t xml:space="preserve"> </w:t>
      </w:r>
      <w:r w:rsidR="00520E60" w:rsidRPr="002C2C7F">
        <w:rPr>
          <w:sz w:val="20"/>
        </w:rPr>
        <w:t>become</w:t>
      </w:r>
      <w:r w:rsidRPr="002C2C7F">
        <w:rPr>
          <w:sz w:val="20"/>
        </w:rPr>
        <w:t xml:space="preserve"> too coarse toward fall.  Established stands can withstand heavy grazing. </w:t>
      </w:r>
    </w:p>
    <w:p w:rsidR="00036230" w:rsidRPr="002C2C7F" w:rsidRDefault="00036230" w:rsidP="00036230">
      <w:pPr>
        <w:jc w:val="left"/>
        <w:rPr>
          <w:sz w:val="20"/>
        </w:rPr>
      </w:pPr>
    </w:p>
    <w:p w:rsidR="00036230" w:rsidRPr="002C2C7F" w:rsidRDefault="00ED57B2" w:rsidP="00036230">
      <w:pPr>
        <w:jc w:val="left"/>
        <w:rPr>
          <w:sz w:val="20"/>
        </w:rPr>
      </w:pPr>
      <w:r>
        <w:rPr>
          <w:sz w:val="20"/>
        </w:rPr>
        <w:t>New s</w:t>
      </w:r>
      <w:r w:rsidR="00036230" w:rsidRPr="002C2C7F">
        <w:rPr>
          <w:sz w:val="20"/>
        </w:rPr>
        <w:t>tands should not be grazed until they have firmly established and have headed out.  Six inches of new growth should be attained in spring before grazing is allowed in established stands</w:t>
      </w:r>
      <w:r>
        <w:rPr>
          <w:sz w:val="20"/>
        </w:rPr>
        <w:t xml:space="preserve"> and four inches of stubble should be left at the end of the grazing season (Ogle, 2011</w:t>
      </w:r>
      <w:r w:rsidR="000314BA">
        <w:rPr>
          <w:sz w:val="20"/>
        </w:rPr>
        <w:t>b</w:t>
      </w:r>
      <w:r>
        <w:rPr>
          <w:sz w:val="20"/>
        </w:rPr>
        <w:t>)</w:t>
      </w:r>
      <w:r w:rsidR="000314BA">
        <w:rPr>
          <w:sz w:val="20"/>
        </w:rPr>
        <w:t>.</w:t>
      </w:r>
    </w:p>
    <w:p w:rsidR="00036230" w:rsidRPr="002C2C7F" w:rsidRDefault="00036230" w:rsidP="00036230">
      <w:pPr>
        <w:jc w:val="left"/>
        <w:rPr>
          <w:sz w:val="20"/>
        </w:rPr>
      </w:pPr>
    </w:p>
    <w:p w:rsidR="00036230" w:rsidRPr="002C2C7F" w:rsidRDefault="00036230" w:rsidP="00036230">
      <w:pPr>
        <w:jc w:val="left"/>
        <w:rPr>
          <w:sz w:val="20"/>
        </w:rPr>
      </w:pPr>
      <w:r w:rsidRPr="002C2C7F">
        <w:rPr>
          <w:sz w:val="20"/>
        </w:rPr>
        <w:t>These wheatgrasses are low maintenance plants, requiring little additional care.  However, on better sit</w:t>
      </w:r>
      <w:r w:rsidR="004D5F1E">
        <w:rPr>
          <w:sz w:val="20"/>
        </w:rPr>
        <w:t xml:space="preserve">es, stands can become sod-bound </w:t>
      </w:r>
      <w:r w:rsidRPr="002C2C7F">
        <w:rPr>
          <w:sz w:val="20"/>
        </w:rPr>
        <w:t xml:space="preserve">and may need attention in the form of fertilization and moderate spring/fall </w:t>
      </w:r>
      <w:r w:rsidR="00351EF1">
        <w:rPr>
          <w:sz w:val="20"/>
        </w:rPr>
        <w:t xml:space="preserve">grazing </w:t>
      </w:r>
      <w:r w:rsidRPr="002C2C7F">
        <w:rPr>
          <w:sz w:val="20"/>
        </w:rPr>
        <w:t xml:space="preserve">deferment.  Stands may also benefit from ripping if sod-bound conditions occur to </w:t>
      </w:r>
      <w:r w:rsidR="0028341B">
        <w:rPr>
          <w:sz w:val="20"/>
        </w:rPr>
        <w:t xml:space="preserve">revitalize plants and to </w:t>
      </w:r>
      <w:r w:rsidRPr="002C2C7F">
        <w:rPr>
          <w:sz w:val="20"/>
        </w:rPr>
        <w:t xml:space="preserve">increase forage production.  Care should be taken to avoid excessive tillage </w:t>
      </w:r>
      <w:r w:rsidR="00351EF1">
        <w:rPr>
          <w:sz w:val="20"/>
        </w:rPr>
        <w:t xml:space="preserve">during ripping </w:t>
      </w:r>
      <w:r w:rsidRPr="002C2C7F">
        <w:rPr>
          <w:sz w:val="20"/>
        </w:rPr>
        <w:t>because stands may be damaged</w:t>
      </w:r>
      <w:r w:rsidR="00351EF1">
        <w:rPr>
          <w:sz w:val="20"/>
        </w:rPr>
        <w:t xml:space="preserve"> beyond their ability to respond to the positive influences of ripping</w:t>
      </w:r>
      <w:r w:rsidRPr="002C2C7F">
        <w:rPr>
          <w:sz w:val="20"/>
        </w:rPr>
        <w:t xml:space="preserve">. </w:t>
      </w:r>
    </w:p>
    <w:p w:rsidR="00036230" w:rsidRPr="002C2C7F" w:rsidRDefault="00036230" w:rsidP="00036230">
      <w:pPr>
        <w:jc w:val="left"/>
        <w:rPr>
          <w:sz w:val="20"/>
        </w:rPr>
      </w:pPr>
    </w:p>
    <w:p w:rsidR="00036230" w:rsidRDefault="00520E60" w:rsidP="00036230">
      <w:pPr>
        <w:jc w:val="left"/>
        <w:rPr>
          <w:sz w:val="20"/>
        </w:rPr>
      </w:pPr>
      <w:r>
        <w:rPr>
          <w:sz w:val="20"/>
        </w:rPr>
        <w:t>Thickspike and streambank</w:t>
      </w:r>
      <w:r w:rsidR="00036230" w:rsidRPr="002C2C7F">
        <w:rPr>
          <w:sz w:val="20"/>
        </w:rPr>
        <w:t xml:space="preserve"> wheatgrass are competitive with weedy species, but can be crowded out by some aggressive introduced species. </w:t>
      </w:r>
    </w:p>
    <w:p w:rsidR="00E36CAB" w:rsidRPr="002C2C7F" w:rsidRDefault="00E36CAB" w:rsidP="00036230">
      <w:pPr>
        <w:jc w:val="left"/>
        <w:rPr>
          <w:sz w:val="20"/>
        </w:rPr>
      </w:pPr>
    </w:p>
    <w:p w:rsidR="00721B7E" w:rsidRDefault="00CD49CC" w:rsidP="00721B7E">
      <w:pPr>
        <w:pStyle w:val="Heading3"/>
      </w:pPr>
      <w:r w:rsidRPr="00A90532">
        <w:lastRenderedPageBreak/>
        <w:t>Pests and Potential Problems</w:t>
      </w:r>
    </w:p>
    <w:p w:rsidR="00F06F19" w:rsidRPr="002C2C7F" w:rsidRDefault="009968EA" w:rsidP="00F06F19">
      <w:pPr>
        <w:jc w:val="left"/>
        <w:rPr>
          <w:sz w:val="20"/>
        </w:rPr>
      </w:pPr>
      <w:r w:rsidRPr="00F06F19">
        <w:rPr>
          <w:bCs/>
          <w:sz w:val="20"/>
        </w:rPr>
        <w:t>Under certain environmental conditions, rust c</w:t>
      </w:r>
      <w:r w:rsidR="00520E60">
        <w:rPr>
          <w:bCs/>
          <w:sz w:val="20"/>
        </w:rPr>
        <w:t xml:space="preserve">an severely reduce seed yields </w:t>
      </w:r>
      <w:r w:rsidR="00F06F19">
        <w:rPr>
          <w:bCs/>
          <w:sz w:val="20"/>
        </w:rPr>
        <w:t>(Skinner 2004</w:t>
      </w:r>
      <w:r w:rsidR="00F06F19" w:rsidRPr="00F06F19">
        <w:rPr>
          <w:bCs/>
          <w:sz w:val="20"/>
        </w:rPr>
        <w:t>)</w:t>
      </w:r>
      <w:r w:rsidRPr="00F06F19">
        <w:rPr>
          <w:bCs/>
          <w:sz w:val="20"/>
        </w:rPr>
        <w:t xml:space="preserve">. </w:t>
      </w:r>
      <w:r w:rsidR="00832052" w:rsidRPr="00F06F19">
        <w:rPr>
          <w:sz w:val="20"/>
        </w:rPr>
        <w:t>Head smut</w:t>
      </w:r>
      <w:r w:rsidR="00F06F19" w:rsidRPr="00F06F19">
        <w:rPr>
          <w:sz w:val="20"/>
        </w:rPr>
        <w:t xml:space="preserve"> has also been noted as a problem in seed production fields</w:t>
      </w:r>
      <w:r w:rsidR="00832052" w:rsidRPr="00F06F19">
        <w:rPr>
          <w:sz w:val="20"/>
        </w:rPr>
        <w:t xml:space="preserve"> (Skinner 2004).</w:t>
      </w:r>
      <w:r w:rsidR="00F06F19" w:rsidRPr="00F06F19">
        <w:rPr>
          <w:sz w:val="20"/>
        </w:rPr>
        <w:t xml:space="preserve"> Grasshoppers and other insects may also damage new</w:t>
      </w:r>
      <w:r w:rsidR="00F06F19" w:rsidRPr="002C2C7F">
        <w:rPr>
          <w:sz w:val="20"/>
        </w:rPr>
        <w:t xml:space="preserve"> stands and the use of pesticides may be required.</w:t>
      </w:r>
    </w:p>
    <w:p w:rsidR="00CD49CC" w:rsidRPr="00721B7E" w:rsidRDefault="00CD49CC" w:rsidP="00721B7E">
      <w:pPr>
        <w:pStyle w:val="Heading3"/>
      </w:pPr>
      <w:r w:rsidRPr="00721B7E">
        <w:t>Environmental Concerns</w:t>
      </w:r>
    </w:p>
    <w:p w:rsidR="005A7D60" w:rsidRDefault="00520E60" w:rsidP="00036230">
      <w:pPr>
        <w:jc w:val="left"/>
        <w:rPr>
          <w:sz w:val="20"/>
        </w:rPr>
      </w:pPr>
      <w:r>
        <w:rPr>
          <w:sz w:val="20"/>
        </w:rPr>
        <w:t>T</w:t>
      </w:r>
      <w:r w:rsidR="00036230" w:rsidRPr="002C2C7F">
        <w:rPr>
          <w:sz w:val="20"/>
        </w:rPr>
        <w:t xml:space="preserve">hickspike wheatgrass are long-lived, spread primarily via vegetative means (rhizomes), but also spread via seed distribution.  They are not considered "weedy" or invasive species, but can spread into adjoining vegetative communities under ideal climatic and environmental conditions.  Most seedings do not spread from original plantings, or if they do spread, the rate of spread is </w:t>
      </w:r>
      <w:r w:rsidR="00CF2D5F">
        <w:rPr>
          <w:sz w:val="20"/>
        </w:rPr>
        <w:t>slow.</w:t>
      </w:r>
      <w:r w:rsidR="00036230" w:rsidRPr="002C2C7F">
        <w:rPr>
          <w:sz w:val="20"/>
        </w:rPr>
        <w:t xml:space="preserve">  </w:t>
      </w:r>
    </w:p>
    <w:p w:rsidR="005A7D60" w:rsidRDefault="005A7D60" w:rsidP="00036230">
      <w:pPr>
        <w:jc w:val="left"/>
        <w:rPr>
          <w:sz w:val="20"/>
        </w:rPr>
      </w:pPr>
    </w:p>
    <w:p w:rsidR="00036230" w:rsidRPr="002C2C7F" w:rsidRDefault="005A7D60" w:rsidP="00036230">
      <w:pPr>
        <w:jc w:val="left"/>
        <w:rPr>
          <w:sz w:val="20"/>
        </w:rPr>
      </w:pPr>
      <w:r>
        <w:rPr>
          <w:sz w:val="20"/>
        </w:rPr>
        <w:t xml:space="preserve">Thickspike wheatgrass </w:t>
      </w:r>
      <w:r w:rsidR="004A6E01">
        <w:rPr>
          <w:sz w:val="20"/>
        </w:rPr>
        <w:t>has been shown to form hybrids with bluebunch wheatgrass</w:t>
      </w:r>
      <w:r w:rsidR="00520E60">
        <w:rPr>
          <w:sz w:val="20"/>
        </w:rPr>
        <w:t>.</w:t>
      </w:r>
      <w:r w:rsidR="004A6E01">
        <w:rPr>
          <w:sz w:val="20"/>
        </w:rPr>
        <w:t xml:space="preserve"> The resulting offspring has been described as Montana wheatgrass (</w:t>
      </w:r>
      <w:proofErr w:type="spellStart"/>
      <w:r w:rsidR="004A6E01" w:rsidRPr="004A6E01">
        <w:rPr>
          <w:i/>
          <w:sz w:val="20"/>
        </w:rPr>
        <w:t>Elymus</w:t>
      </w:r>
      <w:proofErr w:type="spellEnd"/>
      <w:r w:rsidR="004A6E01" w:rsidRPr="004A6E01">
        <w:rPr>
          <w:i/>
          <w:sz w:val="20"/>
        </w:rPr>
        <w:t xml:space="preserve"> </w:t>
      </w:r>
      <w:proofErr w:type="spellStart"/>
      <w:r w:rsidR="004A6E01" w:rsidRPr="004A6E01">
        <w:rPr>
          <w:i/>
          <w:sz w:val="20"/>
        </w:rPr>
        <w:t>albicans</w:t>
      </w:r>
      <w:proofErr w:type="spellEnd"/>
      <w:r w:rsidR="00520E60">
        <w:rPr>
          <w:sz w:val="20"/>
        </w:rPr>
        <w:t>)</w:t>
      </w:r>
      <w:r w:rsidR="00520E60" w:rsidRPr="00520E60">
        <w:rPr>
          <w:sz w:val="20"/>
        </w:rPr>
        <w:t xml:space="preserve"> </w:t>
      </w:r>
      <w:r w:rsidR="00520E60">
        <w:rPr>
          <w:sz w:val="20"/>
        </w:rPr>
        <w:t>(Dewey 1970).</w:t>
      </w:r>
      <w:r w:rsidR="00036230" w:rsidRPr="002C2C7F">
        <w:rPr>
          <w:sz w:val="20"/>
        </w:rPr>
        <w:t xml:space="preserve"> </w:t>
      </w:r>
    </w:p>
    <w:p w:rsidR="00721B7E" w:rsidRDefault="00036230" w:rsidP="00721B7E">
      <w:pPr>
        <w:pStyle w:val="Heading3"/>
      </w:pPr>
      <w:r>
        <w:t>Seed</w:t>
      </w:r>
      <w:r w:rsidR="002375B8" w:rsidRPr="00A90532">
        <w:t xml:space="preserve"> and Plant Production</w:t>
      </w:r>
    </w:p>
    <w:p w:rsidR="00036230" w:rsidRDefault="00036230" w:rsidP="00036230">
      <w:pPr>
        <w:jc w:val="left"/>
        <w:rPr>
          <w:sz w:val="20"/>
        </w:rPr>
      </w:pPr>
      <w:r w:rsidRPr="002C2C7F">
        <w:rPr>
          <w:sz w:val="20"/>
        </w:rPr>
        <w:t xml:space="preserve">Seed production of streambank and thickspike wheatgrass has been very successful under cultivated conditions.  Row spacing of </w:t>
      </w:r>
      <w:r w:rsidR="00520E60">
        <w:rPr>
          <w:sz w:val="20"/>
        </w:rPr>
        <w:t>71 to 91 cm (</w:t>
      </w:r>
      <w:r w:rsidRPr="002C2C7F">
        <w:rPr>
          <w:sz w:val="20"/>
        </w:rPr>
        <w:t>28 to 36 in</w:t>
      </w:r>
      <w:r w:rsidR="00520E60">
        <w:rPr>
          <w:sz w:val="20"/>
        </w:rPr>
        <w:t>)</w:t>
      </w:r>
      <w:r w:rsidRPr="002C2C7F">
        <w:rPr>
          <w:sz w:val="20"/>
        </w:rPr>
        <w:t xml:space="preserve"> </w:t>
      </w:r>
      <w:r w:rsidR="00520E60">
        <w:rPr>
          <w:sz w:val="20"/>
        </w:rPr>
        <w:t>is</w:t>
      </w:r>
      <w:r w:rsidRPr="002C2C7F">
        <w:rPr>
          <w:sz w:val="20"/>
        </w:rPr>
        <w:t xml:space="preserve"> recommended</w:t>
      </w:r>
      <w:r w:rsidR="004E332A">
        <w:rPr>
          <w:sz w:val="20"/>
        </w:rPr>
        <w:t>. The seeding rate for 36 inch row spacing is 3.3 pounds PLS/ac.</w:t>
      </w:r>
      <w:r w:rsidRPr="002C2C7F">
        <w:rPr>
          <w:sz w:val="20"/>
        </w:rPr>
        <w:t xml:space="preserve"> </w:t>
      </w:r>
      <w:r w:rsidR="00520E60">
        <w:rPr>
          <w:sz w:val="20"/>
        </w:rPr>
        <w:t>Row culture via cultivation should be maintained for optimum seed production</w:t>
      </w:r>
      <w:r w:rsidR="00351EF1">
        <w:rPr>
          <w:sz w:val="20"/>
        </w:rPr>
        <w:t xml:space="preserve"> </w:t>
      </w:r>
      <w:r w:rsidR="00130AA8">
        <w:rPr>
          <w:sz w:val="20"/>
        </w:rPr>
        <w:t>however this</w:t>
      </w:r>
      <w:r w:rsidR="00351EF1">
        <w:rPr>
          <w:sz w:val="20"/>
        </w:rPr>
        <w:t xml:space="preserve"> can be difficult because of the rhizomatous nature of the grass</w:t>
      </w:r>
      <w:r w:rsidR="00520E60">
        <w:rPr>
          <w:sz w:val="20"/>
        </w:rPr>
        <w:t xml:space="preserve">. </w:t>
      </w:r>
      <w:r w:rsidRPr="002C2C7F">
        <w:rPr>
          <w:sz w:val="20"/>
        </w:rPr>
        <w:t xml:space="preserve"> </w:t>
      </w:r>
      <w:r w:rsidR="004E332A">
        <w:rPr>
          <w:sz w:val="20"/>
        </w:rPr>
        <w:t>Vigorous mechanical cultivation between the rows is required to reduce the vegetative spread by rhizomes in order to maintain the row culture.</w:t>
      </w:r>
    </w:p>
    <w:p w:rsidR="004D0FE3" w:rsidRPr="002C2C7F" w:rsidRDefault="004D0FE3" w:rsidP="00036230">
      <w:pPr>
        <w:jc w:val="left"/>
        <w:rPr>
          <w:sz w:val="20"/>
        </w:rPr>
      </w:pPr>
    </w:p>
    <w:p w:rsidR="00036230" w:rsidRDefault="00036230" w:rsidP="00036230">
      <w:pPr>
        <w:jc w:val="left"/>
        <w:rPr>
          <w:sz w:val="20"/>
        </w:rPr>
      </w:pPr>
      <w:r w:rsidRPr="002C2C7F">
        <w:rPr>
          <w:sz w:val="20"/>
        </w:rPr>
        <w:t xml:space="preserve">Seed fields are productive for two to four years.  Average production of 100 to 250 pounds per acre can be expected under dryland conditions in </w:t>
      </w:r>
      <w:r w:rsidR="00520E60">
        <w:rPr>
          <w:sz w:val="20"/>
        </w:rPr>
        <w:t>355 (</w:t>
      </w:r>
      <w:r w:rsidRPr="002C2C7F">
        <w:rPr>
          <w:sz w:val="20"/>
        </w:rPr>
        <w:t>14 in</w:t>
      </w:r>
      <w:r w:rsidR="00520E60">
        <w:rPr>
          <w:sz w:val="20"/>
        </w:rPr>
        <w:t>)</w:t>
      </w:r>
      <w:r w:rsidRPr="002C2C7F">
        <w:rPr>
          <w:sz w:val="20"/>
        </w:rPr>
        <w:t xml:space="preserve"> plus rainfall areas.  Average production of 200 to 400 pounds per acre can be expected under irrigated conditions</w:t>
      </w:r>
      <w:r w:rsidR="00AA0747">
        <w:rPr>
          <w:sz w:val="20"/>
        </w:rPr>
        <w:t xml:space="preserve"> (Cornforth et al. 2001; Smith et al 1996)</w:t>
      </w:r>
      <w:r w:rsidRPr="002C2C7F">
        <w:rPr>
          <w:sz w:val="20"/>
        </w:rPr>
        <w:t xml:space="preserve">.  </w:t>
      </w:r>
      <w:r w:rsidR="00AA0747">
        <w:rPr>
          <w:sz w:val="20"/>
        </w:rPr>
        <w:t>Seed is harvested by s</w:t>
      </w:r>
      <w:r w:rsidRPr="002C2C7F">
        <w:rPr>
          <w:sz w:val="20"/>
        </w:rPr>
        <w:t>wathing, followed by combining of t</w:t>
      </w:r>
      <w:r w:rsidR="00AA0747">
        <w:rPr>
          <w:sz w:val="20"/>
        </w:rPr>
        <w:t>he cured windrows (Smith et al. 1996)</w:t>
      </w:r>
      <w:r w:rsidRPr="002C2C7F">
        <w:rPr>
          <w:sz w:val="20"/>
        </w:rPr>
        <w:t>.  The seed heads readily shatter and require close scrutiny of maturing stands. Seed is generally harvested in mid July to mid August.</w:t>
      </w:r>
    </w:p>
    <w:p w:rsidR="009968EA" w:rsidRDefault="009968EA" w:rsidP="00036230">
      <w:pPr>
        <w:jc w:val="left"/>
        <w:rPr>
          <w:sz w:val="20"/>
        </w:rPr>
      </w:pPr>
    </w:p>
    <w:p w:rsidR="009968EA" w:rsidRPr="00520E60" w:rsidRDefault="009968EA" w:rsidP="00036230">
      <w:pPr>
        <w:jc w:val="left"/>
        <w:rPr>
          <w:sz w:val="20"/>
        </w:rPr>
      </w:pPr>
      <w:r w:rsidRPr="00520E60">
        <w:rPr>
          <w:bCs/>
          <w:sz w:val="20"/>
        </w:rPr>
        <w:t xml:space="preserve">Clean seed retains high germination for at least ten years under cool, dry storage conditions. High </w:t>
      </w:r>
      <w:r w:rsidR="00CF622A">
        <w:rPr>
          <w:bCs/>
          <w:sz w:val="20"/>
        </w:rPr>
        <w:t xml:space="preserve">temperatures </w:t>
      </w:r>
      <w:r w:rsidRPr="00520E60">
        <w:rPr>
          <w:bCs/>
          <w:sz w:val="20"/>
        </w:rPr>
        <w:t>t and/or high hu</w:t>
      </w:r>
      <w:r w:rsidR="00520E60">
        <w:rPr>
          <w:bCs/>
          <w:sz w:val="20"/>
        </w:rPr>
        <w:t xml:space="preserve">midity reduce seed storage life </w:t>
      </w:r>
      <w:r w:rsidRPr="00520E60">
        <w:rPr>
          <w:bCs/>
          <w:sz w:val="20"/>
        </w:rPr>
        <w:t>(</w:t>
      </w:r>
      <w:r w:rsidR="00520E60">
        <w:rPr>
          <w:bCs/>
          <w:sz w:val="20"/>
        </w:rPr>
        <w:t>S</w:t>
      </w:r>
      <w:r w:rsidRPr="00520E60">
        <w:rPr>
          <w:bCs/>
          <w:sz w:val="20"/>
        </w:rPr>
        <w:t>kinner</w:t>
      </w:r>
      <w:r w:rsidR="00520E60">
        <w:rPr>
          <w:bCs/>
          <w:sz w:val="20"/>
        </w:rPr>
        <w:t xml:space="preserve"> 2004</w:t>
      </w:r>
      <w:r w:rsidRPr="00520E60">
        <w:rPr>
          <w:bCs/>
          <w:sz w:val="20"/>
        </w:rPr>
        <w:t>).</w:t>
      </w:r>
    </w:p>
    <w:p w:rsidR="00CD49CC" w:rsidRDefault="00CD49CC" w:rsidP="00721B7E">
      <w:pPr>
        <w:pStyle w:val="Heading3"/>
      </w:pPr>
      <w:r w:rsidRPr="00A90532">
        <w:t>Cultivars, Improved, and Selected Materials (and area of origin)</w:t>
      </w:r>
    </w:p>
    <w:p w:rsidR="0028341B" w:rsidRPr="002C2C7F" w:rsidRDefault="0028341B" w:rsidP="0028341B">
      <w:pPr>
        <w:jc w:val="left"/>
        <w:rPr>
          <w:sz w:val="20"/>
        </w:rPr>
      </w:pPr>
      <w:r w:rsidRPr="002C2C7F">
        <w:rPr>
          <w:sz w:val="20"/>
        </w:rPr>
        <w:t>Foundation and registered seed is available through the appropriate state Crop Improvement Association or commercial sources to grow certified seed.</w:t>
      </w:r>
    </w:p>
    <w:p w:rsidR="007965D2" w:rsidRDefault="007965D2" w:rsidP="007965D2">
      <w:pPr>
        <w:jc w:val="left"/>
      </w:pPr>
    </w:p>
    <w:p w:rsidR="00036230" w:rsidRPr="002C2C7F" w:rsidRDefault="007965D2" w:rsidP="00036230">
      <w:pPr>
        <w:jc w:val="left"/>
        <w:rPr>
          <w:sz w:val="20"/>
        </w:rPr>
      </w:pPr>
      <w:r w:rsidRPr="007965D2">
        <w:rPr>
          <w:b/>
          <w:sz w:val="20"/>
        </w:rPr>
        <w:t xml:space="preserve">'Bannock' </w:t>
      </w:r>
      <w:r w:rsidR="00036230" w:rsidRPr="002C2C7F">
        <w:rPr>
          <w:sz w:val="20"/>
        </w:rPr>
        <w:t>(</w:t>
      </w:r>
      <w:r w:rsidR="00036230" w:rsidRPr="002C2C7F">
        <w:rPr>
          <w:i/>
          <w:sz w:val="20"/>
        </w:rPr>
        <w:t xml:space="preserve">E. </w:t>
      </w:r>
      <w:proofErr w:type="spellStart"/>
      <w:r w:rsidR="00036230" w:rsidRPr="002C2C7F">
        <w:rPr>
          <w:i/>
          <w:sz w:val="20"/>
        </w:rPr>
        <w:t>lanceolatus</w:t>
      </w:r>
      <w:proofErr w:type="spellEnd"/>
      <w:r w:rsidR="00036230" w:rsidRPr="002C2C7F">
        <w:rPr>
          <w:sz w:val="20"/>
        </w:rPr>
        <w:t xml:space="preserve"> spp. </w:t>
      </w:r>
      <w:proofErr w:type="spellStart"/>
      <w:r w:rsidR="00036230" w:rsidRPr="002C2C7F">
        <w:rPr>
          <w:i/>
          <w:sz w:val="20"/>
        </w:rPr>
        <w:t>lanceolatus</w:t>
      </w:r>
      <w:proofErr w:type="spellEnd"/>
      <w:r w:rsidR="00036230" w:rsidRPr="002C2C7F">
        <w:rPr>
          <w:sz w:val="20"/>
        </w:rPr>
        <w:t xml:space="preserve">) was developed by the </w:t>
      </w:r>
      <w:smartTag w:uri="urn:schemas-microsoft-com:office:smarttags" w:element="place">
        <w:smartTag w:uri="urn:schemas-microsoft-com:office:smarttags" w:element="PlaceName">
          <w:r w:rsidR="00036230" w:rsidRPr="002C2C7F">
            <w:rPr>
              <w:sz w:val="20"/>
            </w:rPr>
            <w:t>Aberdeen</w:t>
          </w:r>
        </w:smartTag>
        <w:r w:rsidR="00036230" w:rsidRPr="002C2C7F">
          <w:rPr>
            <w:sz w:val="20"/>
          </w:rPr>
          <w:t xml:space="preserve"> </w:t>
        </w:r>
        <w:smartTag w:uri="urn:schemas-microsoft-com:office:smarttags" w:element="PlaceName">
          <w:r w:rsidR="00036230" w:rsidRPr="002C2C7F">
            <w:rPr>
              <w:sz w:val="20"/>
            </w:rPr>
            <w:t>Plant</w:t>
          </w:r>
        </w:smartTag>
        <w:r w:rsidR="00036230" w:rsidRPr="002C2C7F">
          <w:rPr>
            <w:sz w:val="20"/>
          </w:rPr>
          <w:t xml:space="preserve"> </w:t>
        </w:r>
        <w:smartTag w:uri="urn:schemas-microsoft-com:office:smarttags" w:element="PlaceName">
          <w:r w:rsidR="00036230" w:rsidRPr="002C2C7F">
            <w:rPr>
              <w:sz w:val="20"/>
            </w:rPr>
            <w:t>Materials</w:t>
          </w:r>
        </w:smartTag>
        <w:r w:rsidR="00036230" w:rsidRPr="002C2C7F">
          <w:rPr>
            <w:sz w:val="20"/>
          </w:rPr>
          <w:t xml:space="preserve"> </w:t>
        </w:r>
        <w:smartTag w:uri="urn:schemas-microsoft-com:office:smarttags" w:element="PlaceType">
          <w:r w:rsidR="00036230" w:rsidRPr="002C2C7F">
            <w:rPr>
              <w:sz w:val="20"/>
            </w:rPr>
            <w:t>Center</w:t>
          </w:r>
        </w:smartTag>
      </w:smartTag>
      <w:r w:rsidR="00036230" w:rsidRPr="002C2C7F">
        <w:rPr>
          <w:sz w:val="20"/>
        </w:rPr>
        <w:t xml:space="preserve"> and released in 1995. It is a composite of collections from </w:t>
      </w:r>
      <w:r w:rsidR="00CF622A">
        <w:rPr>
          <w:sz w:val="20"/>
        </w:rPr>
        <w:lastRenderedPageBreak/>
        <w:t xml:space="preserve">near </w:t>
      </w:r>
      <w:r w:rsidR="00036230" w:rsidRPr="002C2C7F">
        <w:rPr>
          <w:sz w:val="20"/>
        </w:rPr>
        <w:t xml:space="preserve">The </w:t>
      </w:r>
      <w:proofErr w:type="spellStart"/>
      <w:r w:rsidR="00036230" w:rsidRPr="002C2C7F">
        <w:rPr>
          <w:sz w:val="20"/>
        </w:rPr>
        <w:t>Dalles</w:t>
      </w:r>
      <w:proofErr w:type="spellEnd"/>
      <w:r w:rsidR="00036230" w:rsidRPr="002C2C7F">
        <w:rPr>
          <w:sz w:val="20"/>
        </w:rPr>
        <w:t xml:space="preserve">, Oregon; Pocatello, Idaho; and Quincy, Washington.  It is adapted to the Northwest and Intermountain regions where precipitation averages </w:t>
      </w:r>
      <w:r w:rsidR="00520E60">
        <w:rPr>
          <w:sz w:val="20"/>
        </w:rPr>
        <w:t>200 mm (</w:t>
      </w:r>
      <w:r w:rsidR="00036230" w:rsidRPr="002C2C7F">
        <w:rPr>
          <w:sz w:val="20"/>
        </w:rPr>
        <w:t>8 in</w:t>
      </w:r>
      <w:r w:rsidR="00520E60">
        <w:rPr>
          <w:sz w:val="20"/>
        </w:rPr>
        <w:t>)</w:t>
      </w:r>
      <w:r w:rsidR="00036230" w:rsidRPr="002C2C7F">
        <w:rPr>
          <w:sz w:val="20"/>
        </w:rPr>
        <w:t xml:space="preserve"> or above.  It prefers moderately deep loamy soils, but does grow in sandy to clayey soils.  It is noted for rapid establishment, moderate formation of sod, high forage production and ability to survive and thrive under dry conditions.  Certified seed is available and Aberdeen PMC maintains </w:t>
      </w:r>
      <w:r w:rsidR="006E3970">
        <w:rPr>
          <w:sz w:val="20"/>
        </w:rPr>
        <w:t>B</w:t>
      </w:r>
      <w:r w:rsidR="00036230" w:rsidRPr="002C2C7F">
        <w:rPr>
          <w:sz w:val="20"/>
        </w:rPr>
        <w:t>reeder</w:t>
      </w:r>
      <w:r w:rsidR="006E3970">
        <w:rPr>
          <w:sz w:val="20"/>
        </w:rPr>
        <w:t xml:space="preserve"> and Foundation</w:t>
      </w:r>
      <w:r w:rsidR="00036230" w:rsidRPr="002C2C7F">
        <w:rPr>
          <w:sz w:val="20"/>
        </w:rPr>
        <w:t xml:space="preserve"> seed</w:t>
      </w:r>
      <w:r w:rsidR="0028341B">
        <w:rPr>
          <w:sz w:val="20"/>
        </w:rPr>
        <w:t xml:space="preserve"> (</w:t>
      </w:r>
      <w:proofErr w:type="spellStart"/>
      <w:r w:rsidR="00B63C38">
        <w:rPr>
          <w:sz w:val="20"/>
        </w:rPr>
        <w:t>Kiger</w:t>
      </w:r>
      <w:proofErr w:type="spellEnd"/>
      <w:r w:rsidR="00B63C38">
        <w:rPr>
          <w:sz w:val="20"/>
        </w:rPr>
        <w:t xml:space="preserve"> et al. 1995)</w:t>
      </w:r>
      <w:r w:rsidR="00036230" w:rsidRPr="002C2C7F">
        <w:rPr>
          <w:sz w:val="20"/>
        </w:rPr>
        <w:t>.</w:t>
      </w:r>
      <w:r w:rsidR="00CF622A">
        <w:rPr>
          <w:sz w:val="20"/>
        </w:rPr>
        <w:t xml:space="preserve">  Variety protection has been granted under the Plant Variety Protection Act of 1970.  Conditions of this license specify that Bannock seed can be marketed only as a class of certified seed.</w:t>
      </w:r>
    </w:p>
    <w:p w:rsidR="00036230" w:rsidRPr="002C2C7F" w:rsidRDefault="00036230" w:rsidP="00036230">
      <w:pPr>
        <w:jc w:val="left"/>
        <w:rPr>
          <w:sz w:val="20"/>
        </w:rPr>
      </w:pPr>
    </w:p>
    <w:p w:rsidR="00036230" w:rsidRPr="002C2C7F" w:rsidRDefault="002603F8" w:rsidP="00036230">
      <w:pPr>
        <w:jc w:val="left"/>
        <w:rPr>
          <w:sz w:val="20"/>
        </w:rPr>
      </w:pPr>
      <w:r w:rsidRPr="002603F8">
        <w:rPr>
          <w:b/>
          <w:sz w:val="20"/>
        </w:rPr>
        <w:t>'</w:t>
      </w:r>
      <w:proofErr w:type="spellStart"/>
      <w:r w:rsidRPr="002603F8">
        <w:rPr>
          <w:b/>
          <w:sz w:val="20"/>
        </w:rPr>
        <w:t>Critana</w:t>
      </w:r>
      <w:proofErr w:type="spellEnd"/>
      <w:r w:rsidRPr="002603F8">
        <w:rPr>
          <w:b/>
          <w:sz w:val="20"/>
        </w:rPr>
        <w:t xml:space="preserve">' </w:t>
      </w:r>
      <w:r w:rsidR="00036230" w:rsidRPr="002C2C7F">
        <w:rPr>
          <w:sz w:val="20"/>
        </w:rPr>
        <w:t>(</w:t>
      </w:r>
      <w:r w:rsidR="00036230" w:rsidRPr="002C2C7F">
        <w:rPr>
          <w:i/>
          <w:sz w:val="20"/>
        </w:rPr>
        <w:t xml:space="preserve">E. </w:t>
      </w:r>
      <w:proofErr w:type="spellStart"/>
      <w:r w:rsidR="00036230" w:rsidRPr="002C2C7F">
        <w:rPr>
          <w:i/>
          <w:sz w:val="20"/>
        </w:rPr>
        <w:t>lanceolatus</w:t>
      </w:r>
      <w:proofErr w:type="spellEnd"/>
      <w:r w:rsidR="00036230" w:rsidRPr="002C2C7F">
        <w:rPr>
          <w:sz w:val="20"/>
        </w:rPr>
        <w:t xml:space="preserve"> spp. </w:t>
      </w:r>
      <w:proofErr w:type="spellStart"/>
      <w:r w:rsidR="00036230" w:rsidRPr="002C2C7F">
        <w:rPr>
          <w:i/>
          <w:sz w:val="20"/>
        </w:rPr>
        <w:t>lanceolatus</w:t>
      </w:r>
      <w:proofErr w:type="spellEnd"/>
      <w:r w:rsidR="00036230" w:rsidRPr="002C2C7F">
        <w:rPr>
          <w:sz w:val="20"/>
        </w:rPr>
        <w:t xml:space="preserve">) was developed by the </w:t>
      </w:r>
      <w:smartTag w:uri="urn:schemas-microsoft-com:office:smarttags" w:element="place">
        <w:smartTag w:uri="urn:schemas-microsoft-com:office:smarttags" w:element="PlaceName">
          <w:r w:rsidR="00036230" w:rsidRPr="002C2C7F">
            <w:rPr>
              <w:sz w:val="20"/>
            </w:rPr>
            <w:t>Bridger</w:t>
          </w:r>
        </w:smartTag>
        <w:r w:rsidR="00036230" w:rsidRPr="002C2C7F">
          <w:rPr>
            <w:sz w:val="20"/>
          </w:rPr>
          <w:t xml:space="preserve"> </w:t>
        </w:r>
        <w:smartTag w:uri="urn:schemas-microsoft-com:office:smarttags" w:element="PlaceName">
          <w:r w:rsidR="00036230" w:rsidRPr="002C2C7F">
            <w:rPr>
              <w:sz w:val="20"/>
            </w:rPr>
            <w:t>Plant</w:t>
          </w:r>
        </w:smartTag>
        <w:r w:rsidR="00036230" w:rsidRPr="002C2C7F">
          <w:rPr>
            <w:sz w:val="20"/>
          </w:rPr>
          <w:t xml:space="preserve"> </w:t>
        </w:r>
        <w:smartTag w:uri="urn:schemas-microsoft-com:office:smarttags" w:element="PlaceName">
          <w:r w:rsidR="00036230" w:rsidRPr="002C2C7F">
            <w:rPr>
              <w:sz w:val="20"/>
            </w:rPr>
            <w:t>Materials</w:t>
          </w:r>
        </w:smartTag>
        <w:r w:rsidR="00036230" w:rsidRPr="002C2C7F">
          <w:rPr>
            <w:sz w:val="20"/>
          </w:rPr>
          <w:t xml:space="preserve"> </w:t>
        </w:r>
        <w:smartTag w:uri="urn:schemas-microsoft-com:office:smarttags" w:element="PlaceType">
          <w:r w:rsidR="00036230" w:rsidRPr="002C2C7F">
            <w:rPr>
              <w:sz w:val="20"/>
            </w:rPr>
            <w:t>Center</w:t>
          </w:r>
        </w:smartTag>
      </w:smartTag>
      <w:r w:rsidR="00036230" w:rsidRPr="002C2C7F">
        <w:rPr>
          <w:sz w:val="20"/>
        </w:rPr>
        <w:t xml:space="preserve"> and released in 1971.  The original collection site was in north central </w:t>
      </w:r>
      <w:smartTag w:uri="urn:schemas-microsoft-com:office:smarttags" w:element="State">
        <w:smartTag w:uri="urn:schemas-microsoft-com:office:smarttags" w:element="place">
          <w:r w:rsidR="00036230" w:rsidRPr="002C2C7F">
            <w:rPr>
              <w:sz w:val="20"/>
            </w:rPr>
            <w:t>Montana</w:t>
          </w:r>
        </w:smartTag>
      </w:smartTag>
      <w:r w:rsidR="00036230" w:rsidRPr="002C2C7F">
        <w:rPr>
          <w:sz w:val="20"/>
        </w:rPr>
        <w:t xml:space="preserve"> near Havre. It is drought tolerant, has good seedling vigor and readily establishes on critically disturbed sites. I t is especially good as a sa</w:t>
      </w:r>
      <w:r w:rsidR="00520E60">
        <w:rPr>
          <w:sz w:val="20"/>
        </w:rPr>
        <w:t xml:space="preserve">nd dune stabilization species. </w:t>
      </w:r>
      <w:proofErr w:type="spellStart"/>
      <w:r w:rsidR="00036230" w:rsidRPr="002C2C7F">
        <w:rPr>
          <w:sz w:val="20"/>
        </w:rPr>
        <w:t>Critana</w:t>
      </w:r>
      <w:proofErr w:type="spellEnd"/>
      <w:r w:rsidR="00036230" w:rsidRPr="002C2C7F">
        <w:rPr>
          <w:sz w:val="20"/>
        </w:rPr>
        <w:t xml:space="preserve"> is noted for its variable genetic expression.  Certified seed is available and Bridger PMC maintains </w:t>
      </w:r>
      <w:r w:rsidR="006E3970">
        <w:rPr>
          <w:sz w:val="20"/>
        </w:rPr>
        <w:t>B</w:t>
      </w:r>
      <w:r w:rsidR="00036230" w:rsidRPr="002C2C7F">
        <w:rPr>
          <w:sz w:val="20"/>
        </w:rPr>
        <w:t>reeder seed</w:t>
      </w:r>
      <w:r w:rsidR="006E3970">
        <w:rPr>
          <w:sz w:val="20"/>
        </w:rPr>
        <w:t xml:space="preserve"> (</w:t>
      </w:r>
      <w:r w:rsidR="00B63C38">
        <w:rPr>
          <w:sz w:val="20"/>
        </w:rPr>
        <w:t>Winslow and Hybner. 2009</w:t>
      </w:r>
      <w:r w:rsidR="006E3970">
        <w:rPr>
          <w:sz w:val="20"/>
        </w:rPr>
        <w:t>)</w:t>
      </w:r>
      <w:r w:rsidR="00036230" w:rsidRPr="002C2C7F">
        <w:rPr>
          <w:sz w:val="20"/>
        </w:rPr>
        <w:t>.</w:t>
      </w:r>
    </w:p>
    <w:p w:rsidR="00036230" w:rsidRPr="002C2C7F" w:rsidRDefault="00036230" w:rsidP="00036230">
      <w:pPr>
        <w:jc w:val="left"/>
        <w:rPr>
          <w:sz w:val="20"/>
        </w:rPr>
      </w:pPr>
    </w:p>
    <w:p w:rsidR="00036230" w:rsidRPr="002C2C7F" w:rsidRDefault="00036230" w:rsidP="00036230">
      <w:pPr>
        <w:jc w:val="left"/>
        <w:rPr>
          <w:sz w:val="20"/>
        </w:rPr>
      </w:pPr>
      <w:r w:rsidRPr="002C2C7F">
        <w:rPr>
          <w:sz w:val="20"/>
        </w:rPr>
        <w:t>'</w:t>
      </w:r>
      <w:proofErr w:type="spellStart"/>
      <w:r w:rsidRPr="00B63C38">
        <w:rPr>
          <w:b/>
          <w:sz w:val="20"/>
        </w:rPr>
        <w:t>Schwendimar</w:t>
      </w:r>
      <w:proofErr w:type="spellEnd"/>
      <w:r w:rsidRPr="00B63C38">
        <w:rPr>
          <w:b/>
          <w:sz w:val="20"/>
        </w:rPr>
        <w:t>'</w:t>
      </w:r>
      <w:r w:rsidRPr="002C2C7F">
        <w:rPr>
          <w:sz w:val="20"/>
        </w:rPr>
        <w:t xml:space="preserve"> (</w:t>
      </w:r>
      <w:r w:rsidRPr="002C2C7F">
        <w:rPr>
          <w:i/>
          <w:sz w:val="20"/>
        </w:rPr>
        <w:t xml:space="preserve">E. </w:t>
      </w:r>
      <w:proofErr w:type="spellStart"/>
      <w:r w:rsidRPr="002C2C7F">
        <w:rPr>
          <w:i/>
          <w:sz w:val="20"/>
        </w:rPr>
        <w:t>lanceolatus</w:t>
      </w:r>
      <w:proofErr w:type="spellEnd"/>
      <w:r w:rsidRPr="002C2C7F">
        <w:rPr>
          <w:sz w:val="20"/>
        </w:rPr>
        <w:t xml:space="preserve"> spp. </w:t>
      </w:r>
      <w:proofErr w:type="spellStart"/>
      <w:r w:rsidRPr="002C2C7F">
        <w:rPr>
          <w:i/>
          <w:sz w:val="20"/>
        </w:rPr>
        <w:t>lanceolatus</w:t>
      </w:r>
      <w:proofErr w:type="spellEnd"/>
      <w:r w:rsidRPr="002C2C7F">
        <w:rPr>
          <w:sz w:val="20"/>
        </w:rPr>
        <w:t xml:space="preserve">) was developed by the </w:t>
      </w:r>
      <w:smartTag w:uri="urn:schemas-microsoft-com:office:smarttags" w:element="place">
        <w:smartTag w:uri="urn:schemas-microsoft-com:office:smarttags" w:element="PlaceName">
          <w:r w:rsidRPr="002C2C7F">
            <w:rPr>
              <w:sz w:val="20"/>
            </w:rPr>
            <w:t>Pullman</w:t>
          </w:r>
        </w:smartTag>
        <w:r w:rsidRPr="002C2C7F">
          <w:rPr>
            <w:sz w:val="20"/>
          </w:rPr>
          <w:t xml:space="preserve"> </w:t>
        </w:r>
        <w:smartTag w:uri="urn:schemas-microsoft-com:office:smarttags" w:element="PlaceName">
          <w:r w:rsidRPr="002C2C7F">
            <w:rPr>
              <w:sz w:val="20"/>
            </w:rPr>
            <w:t>Plant</w:t>
          </w:r>
        </w:smartTag>
        <w:r w:rsidRPr="002C2C7F">
          <w:rPr>
            <w:sz w:val="20"/>
          </w:rPr>
          <w:t xml:space="preserve"> </w:t>
        </w:r>
        <w:smartTag w:uri="urn:schemas-microsoft-com:office:smarttags" w:element="PlaceName">
          <w:r w:rsidRPr="002C2C7F">
            <w:rPr>
              <w:sz w:val="20"/>
            </w:rPr>
            <w:t>Materials</w:t>
          </w:r>
        </w:smartTag>
        <w:r w:rsidRPr="002C2C7F">
          <w:rPr>
            <w:sz w:val="20"/>
          </w:rPr>
          <w:t xml:space="preserve"> </w:t>
        </w:r>
        <w:smartTag w:uri="urn:schemas-microsoft-com:office:smarttags" w:element="PlaceType">
          <w:r w:rsidRPr="002C2C7F">
            <w:rPr>
              <w:sz w:val="20"/>
            </w:rPr>
            <w:t>Center</w:t>
          </w:r>
        </w:smartTag>
      </w:smartTag>
      <w:r w:rsidRPr="002C2C7F">
        <w:rPr>
          <w:sz w:val="20"/>
        </w:rPr>
        <w:t xml:space="preserve"> and released in 1994.  It was collected on wind</w:t>
      </w:r>
      <w:r w:rsidR="00BC1925">
        <w:rPr>
          <w:sz w:val="20"/>
        </w:rPr>
        <w:t>-</w:t>
      </w:r>
      <w:r w:rsidRPr="002C2C7F">
        <w:rPr>
          <w:sz w:val="20"/>
        </w:rPr>
        <w:t xml:space="preserve">blown sands along the Columbia River near The </w:t>
      </w:r>
      <w:proofErr w:type="spellStart"/>
      <w:r w:rsidRPr="002C2C7F">
        <w:rPr>
          <w:sz w:val="20"/>
        </w:rPr>
        <w:t>Dalles</w:t>
      </w:r>
      <w:proofErr w:type="spellEnd"/>
      <w:r w:rsidRPr="002C2C7F">
        <w:rPr>
          <w:sz w:val="20"/>
        </w:rPr>
        <w:t>, Oregon.  It is adapted to northwest sites with 8 inches or greater precipitation and is recommended primarily for quick stabilization of coarse textured soils</w:t>
      </w:r>
      <w:r w:rsidR="00C871B8">
        <w:rPr>
          <w:sz w:val="20"/>
        </w:rPr>
        <w:t xml:space="preserve"> (Alderson and Sharp 1994)</w:t>
      </w:r>
      <w:r w:rsidR="00C871B8" w:rsidRPr="002C2C7F">
        <w:rPr>
          <w:sz w:val="20"/>
        </w:rPr>
        <w:t>.</w:t>
      </w:r>
      <w:r w:rsidRPr="002C2C7F">
        <w:rPr>
          <w:sz w:val="20"/>
        </w:rPr>
        <w:t xml:space="preserve"> Certified seed is limited</w:t>
      </w:r>
      <w:r w:rsidR="00C871B8">
        <w:rPr>
          <w:sz w:val="20"/>
        </w:rPr>
        <w:t>. Washington State Crop Improvement Association maintains Breeder and Foundation seed.</w:t>
      </w:r>
      <w:r w:rsidR="000D7A03">
        <w:rPr>
          <w:sz w:val="20"/>
        </w:rPr>
        <w:t xml:space="preserve"> </w:t>
      </w:r>
    </w:p>
    <w:p w:rsidR="00036230" w:rsidRPr="002C2C7F" w:rsidRDefault="00036230" w:rsidP="00036230">
      <w:pPr>
        <w:jc w:val="left"/>
        <w:rPr>
          <w:sz w:val="20"/>
        </w:rPr>
      </w:pPr>
    </w:p>
    <w:p w:rsidR="00036230" w:rsidRPr="002C2C7F" w:rsidRDefault="007965D2" w:rsidP="00036230">
      <w:pPr>
        <w:jc w:val="left"/>
        <w:rPr>
          <w:sz w:val="20"/>
        </w:rPr>
      </w:pPr>
      <w:r w:rsidRPr="007965D2">
        <w:rPr>
          <w:b/>
          <w:sz w:val="20"/>
        </w:rPr>
        <w:t>'</w:t>
      </w:r>
      <w:proofErr w:type="spellStart"/>
      <w:r w:rsidRPr="007965D2">
        <w:rPr>
          <w:b/>
          <w:sz w:val="20"/>
        </w:rPr>
        <w:t>Sodar</w:t>
      </w:r>
      <w:proofErr w:type="spellEnd"/>
      <w:r w:rsidRPr="007965D2">
        <w:rPr>
          <w:b/>
          <w:sz w:val="20"/>
        </w:rPr>
        <w:t xml:space="preserve">' </w:t>
      </w:r>
      <w:r w:rsidR="00036230" w:rsidRPr="002C2C7F">
        <w:rPr>
          <w:sz w:val="20"/>
        </w:rPr>
        <w:t>(</w:t>
      </w:r>
      <w:r w:rsidR="00036230" w:rsidRPr="002C2C7F">
        <w:rPr>
          <w:i/>
          <w:sz w:val="20"/>
        </w:rPr>
        <w:t xml:space="preserve">E. </w:t>
      </w:r>
      <w:proofErr w:type="spellStart"/>
      <w:r w:rsidR="00036230" w:rsidRPr="002C2C7F">
        <w:rPr>
          <w:i/>
          <w:sz w:val="20"/>
        </w:rPr>
        <w:t>lanceolatus</w:t>
      </w:r>
      <w:proofErr w:type="spellEnd"/>
      <w:r w:rsidR="00036230" w:rsidRPr="002C2C7F">
        <w:rPr>
          <w:sz w:val="20"/>
        </w:rPr>
        <w:t xml:space="preserve"> spp. </w:t>
      </w:r>
      <w:r w:rsidR="00CF2D5F">
        <w:rPr>
          <w:i/>
          <w:sz w:val="20"/>
        </w:rPr>
        <w:t>riparius</w:t>
      </w:r>
      <w:r w:rsidR="00036230" w:rsidRPr="002C2C7F">
        <w:rPr>
          <w:sz w:val="20"/>
        </w:rPr>
        <w:t xml:space="preserve">) was released by the Aberdeen Plant Materials Center in 1954.  It is a variety of streambank wheatgrass and is a subspecies of thickspike wheatgrass.  The original collection was made in Grant County, Oregon.  Its drought tolerance, excellent seedling vigor, vigorous rhizomatous trait once established, and ability to compete with weeds characterizes it.  It is most commonly used for stabilization of critical sites.  Certified seed is available and Aberdeen PMC maintains </w:t>
      </w:r>
      <w:r w:rsidR="006E3970">
        <w:rPr>
          <w:sz w:val="20"/>
        </w:rPr>
        <w:t>B</w:t>
      </w:r>
      <w:r w:rsidR="00036230" w:rsidRPr="002C2C7F">
        <w:rPr>
          <w:sz w:val="20"/>
        </w:rPr>
        <w:t>reeder</w:t>
      </w:r>
      <w:r w:rsidR="006E3970">
        <w:rPr>
          <w:sz w:val="20"/>
        </w:rPr>
        <w:t xml:space="preserve"> and Foundation </w:t>
      </w:r>
      <w:r w:rsidR="00036230" w:rsidRPr="002C2C7F">
        <w:rPr>
          <w:sz w:val="20"/>
        </w:rPr>
        <w:t>seed</w:t>
      </w:r>
      <w:r w:rsidR="006E3970">
        <w:rPr>
          <w:sz w:val="20"/>
        </w:rPr>
        <w:t xml:space="preserve"> (</w:t>
      </w:r>
      <w:r w:rsidR="00B63C38">
        <w:rPr>
          <w:sz w:val="20"/>
        </w:rPr>
        <w:t>Douglas and Ensign 1954</w:t>
      </w:r>
      <w:r w:rsidR="006E3970">
        <w:rPr>
          <w:sz w:val="20"/>
        </w:rPr>
        <w:t>)</w:t>
      </w:r>
      <w:r w:rsidR="00036230" w:rsidRPr="002C2C7F">
        <w:rPr>
          <w:sz w:val="20"/>
        </w:rPr>
        <w:t>.</w:t>
      </w:r>
    </w:p>
    <w:p w:rsidR="002375B8" w:rsidRPr="00A90532" w:rsidRDefault="002375B8" w:rsidP="00721B7E">
      <w:pPr>
        <w:pStyle w:val="Heading3"/>
        <w:rPr>
          <w:i/>
          <w:iCs/>
        </w:rPr>
      </w:pPr>
      <w:r w:rsidRPr="00A90532">
        <w:t>References</w:t>
      </w:r>
    </w:p>
    <w:p w:rsidR="000D7A03" w:rsidRDefault="000D7A03" w:rsidP="006A77C3">
      <w:pPr>
        <w:pStyle w:val="NRCSBodyText"/>
        <w:ind w:left="360" w:hanging="360"/>
      </w:pPr>
      <w:proofErr w:type="gramStart"/>
      <w:r>
        <w:t>Alderson, J. and W.C. Sharp.</w:t>
      </w:r>
      <w:proofErr w:type="gramEnd"/>
      <w:r>
        <w:t xml:space="preserve"> 1994. Grass Varieties in the United States. </w:t>
      </w:r>
      <w:proofErr w:type="gramStart"/>
      <w:r>
        <w:t>USDA Agriculture Handbook No. 170.</w:t>
      </w:r>
      <w:proofErr w:type="gramEnd"/>
      <w:r>
        <w:t xml:space="preserve"> 296p.</w:t>
      </w:r>
    </w:p>
    <w:p w:rsidR="006A77C3" w:rsidRPr="006A77C3" w:rsidRDefault="006A77C3" w:rsidP="006A77C3">
      <w:pPr>
        <w:pStyle w:val="NRCSBodyText"/>
        <w:ind w:left="360" w:hanging="360"/>
      </w:pPr>
      <w:proofErr w:type="spellStart"/>
      <w:proofErr w:type="gramStart"/>
      <w:r w:rsidRPr="006A77C3">
        <w:t>Barkworth</w:t>
      </w:r>
      <w:proofErr w:type="spellEnd"/>
      <w:r w:rsidRPr="006A77C3">
        <w:t xml:space="preserve">, M. E., L. K. </w:t>
      </w:r>
      <w:proofErr w:type="spellStart"/>
      <w:r w:rsidRPr="006A77C3">
        <w:t>Anderton</w:t>
      </w:r>
      <w:proofErr w:type="spellEnd"/>
      <w:r w:rsidRPr="006A77C3">
        <w:t xml:space="preserve">, K. M. </w:t>
      </w:r>
      <w:proofErr w:type="spellStart"/>
      <w:r w:rsidRPr="006A77C3">
        <w:t>Capels</w:t>
      </w:r>
      <w:proofErr w:type="spellEnd"/>
      <w:r w:rsidRPr="006A77C3">
        <w:t xml:space="preserve">, S. Long, and M. B. </w:t>
      </w:r>
      <w:proofErr w:type="spellStart"/>
      <w:r w:rsidRPr="006A77C3">
        <w:t>Piep</w:t>
      </w:r>
      <w:proofErr w:type="spellEnd"/>
      <w:r w:rsidRPr="006A77C3">
        <w:t>, editors.</w:t>
      </w:r>
      <w:proofErr w:type="gramEnd"/>
      <w:r w:rsidRPr="006A77C3">
        <w:t xml:space="preserve"> 2007. Manual of Grasses for North America. </w:t>
      </w:r>
      <w:proofErr w:type="gramStart"/>
      <w:r w:rsidRPr="006A77C3">
        <w:t>Intermountain Herbarium and Utah State University Press, Logan, UT.</w:t>
      </w:r>
      <w:proofErr w:type="gramEnd"/>
      <w:r w:rsidRPr="006A77C3">
        <w:t xml:space="preserve"> 627p.</w:t>
      </w:r>
    </w:p>
    <w:p w:rsidR="00AA0747" w:rsidRDefault="00AA0747" w:rsidP="00BC1925">
      <w:pPr>
        <w:pStyle w:val="BodytextNRCS"/>
        <w:ind w:left="360" w:hanging="360"/>
      </w:pPr>
      <w:r>
        <w:t xml:space="preserve">Cornforth, B., St. John, J. and D. Ogle. 2001. Seed production standards for conservation plants in the </w:t>
      </w:r>
      <w:r>
        <w:lastRenderedPageBreak/>
        <w:t xml:space="preserve">Intermountain West. </w:t>
      </w:r>
      <w:proofErr w:type="gramStart"/>
      <w:r>
        <w:t>USDA-NRCS Technical Note No. 14.</w:t>
      </w:r>
      <w:proofErr w:type="gramEnd"/>
      <w:r>
        <w:t xml:space="preserve"> Aberdeen, Idaho. 16p.</w:t>
      </w:r>
    </w:p>
    <w:p w:rsidR="00F44206" w:rsidRDefault="004A6E01" w:rsidP="00BC1925">
      <w:pPr>
        <w:pStyle w:val="BodytextNRCS"/>
        <w:ind w:left="360" w:hanging="360"/>
      </w:pPr>
      <w:r>
        <w:t xml:space="preserve">Dewey, </w:t>
      </w:r>
      <w:r w:rsidR="00F44206">
        <w:t xml:space="preserve">D.R. 1970. </w:t>
      </w:r>
      <w:proofErr w:type="gramStart"/>
      <w:r w:rsidR="00F44206">
        <w:t xml:space="preserve">The origin of </w:t>
      </w:r>
      <w:proofErr w:type="spellStart"/>
      <w:r w:rsidR="00F44206" w:rsidRPr="00F44206">
        <w:rPr>
          <w:i/>
        </w:rPr>
        <w:t>Agropyron</w:t>
      </w:r>
      <w:proofErr w:type="spellEnd"/>
      <w:r w:rsidR="00F44206" w:rsidRPr="00F44206">
        <w:rPr>
          <w:i/>
        </w:rPr>
        <w:t xml:space="preserve"> </w:t>
      </w:r>
      <w:proofErr w:type="spellStart"/>
      <w:r w:rsidR="00F44206" w:rsidRPr="00F44206">
        <w:rPr>
          <w:i/>
        </w:rPr>
        <w:t>albicans</w:t>
      </w:r>
      <w:proofErr w:type="spellEnd"/>
      <w:r w:rsidR="00F44206">
        <w:t>.</w:t>
      </w:r>
      <w:proofErr w:type="gramEnd"/>
      <w:r w:rsidR="00F44206">
        <w:t xml:space="preserve"> </w:t>
      </w:r>
      <w:proofErr w:type="gramStart"/>
      <w:r w:rsidR="00F44206">
        <w:t>American Journal of Botany.</w:t>
      </w:r>
      <w:proofErr w:type="gramEnd"/>
      <w:r w:rsidR="00F44206">
        <w:t xml:space="preserve"> 57(1): 12-18.</w:t>
      </w:r>
    </w:p>
    <w:p w:rsidR="00B63C38" w:rsidRDefault="00B63C38" w:rsidP="00BC1925">
      <w:pPr>
        <w:pStyle w:val="BodytextNRCS"/>
        <w:ind w:left="360" w:hanging="360"/>
      </w:pPr>
      <w:proofErr w:type="gramStart"/>
      <w:r>
        <w:t>Douglas, D.S., and R.D. Ensign.</w:t>
      </w:r>
      <w:proofErr w:type="gramEnd"/>
      <w:r>
        <w:t xml:space="preserve"> 1954. </w:t>
      </w:r>
      <w:proofErr w:type="spellStart"/>
      <w:r>
        <w:t>Sodar</w:t>
      </w:r>
      <w:proofErr w:type="spellEnd"/>
      <w:r>
        <w:t xml:space="preserve"> Wheatgrass. </w:t>
      </w:r>
      <w:proofErr w:type="gramStart"/>
      <w:r>
        <w:t xml:space="preserve">University of Idaho College of </w:t>
      </w:r>
      <w:proofErr w:type="spellStart"/>
      <w:r>
        <w:t>Agriclture</w:t>
      </w:r>
      <w:proofErr w:type="spellEnd"/>
      <w:r>
        <w:t>.</w:t>
      </w:r>
      <w:proofErr w:type="gramEnd"/>
    </w:p>
    <w:p w:rsidR="007E4C0D" w:rsidRDefault="007E4C0D" w:rsidP="00BC1925">
      <w:pPr>
        <w:pStyle w:val="BodytextNRCS"/>
        <w:ind w:left="360" w:hanging="360"/>
      </w:pPr>
      <w:proofErr w:type="spellStart"/>
      <w:proofErr w:type="gramStart"/>
      <w:r>
        <w:t>Ganskopp</w:t>
      </w:r>
      <w:proofErr w:type="spellEnd"/>
      <w:r>
        <w:t>, D. Myers, B. and S. Lambert.</w:t>
      </w:r>
      <w:proofErr w:type="gramEnd"/>
      <w:r>
        <w:t xml:space="preserve"> 1993. Black-tailed jackrabbit preferences for eight forages used for reclamation of Great Basin rangelands. </w:t>
      </w:r>
      <w:proofErr w:type="gramStart"/>
      <w:r>
        <w:t>Northwest Science.</w:t>
      </w:r>
      <w:proofErr w:type="gramEnd"/>
      <w:r>
        <w:t xml:space="preserve"> 67(4): 246-250.</w:t>
      </w:r>
    </w:p>
    <w:p w:rsidR="0000622C" w:rsidRDefault="0000622C" w:rsidP="00BC1925">
      <w:pPr>
        <w:pStyle w:val="BodytextNRCS"/>
        <w:ind w:left="360" w:hanging="360"/>
      </w:pPr>
      <w:proofErr w:type="gramStart"/>
      <w:r>
        <w:t>Holzworth, L. and J. Lacey.</w:t>
      </w:r>
      <w:proofErr w:type="gramEnd"/>
      <w:r>
        <w:t xml:space="preserve"> 1993. Species selection criteria for seeding dry pastures in Montana. </w:t>
      </w:r>
      <w:proofErr w:type="gramStart"/>
      <w:r>
        <w:t>Extension Bulletin 19.</w:t>
      </w:r>
      <w:proofErr w:type="gramEnd"/>
      <w:r>
        <w:t xml:space="preserve"> </w:t>
      </w:r>
      <w:proofErr w:type="gramStart"/>
      <w:r>
        <w:t>Bozeman, MT. Montana State University, Extension Service.</w:t>
      </w:r>
      <w:proofErr w:type="gramEnd"/>
      <w:r>
        <w:t xml:space="preserve"> 12p.</w:t>
      </w:r>
    </w:p>
    <w:p w:rsidR="00B63C38" w:rsidRDefault="00B63C38" w:rsidP="0000622C">
      <w:pPr>
        <w:ind w:left="360" w:hanging="360"/>
        <w:jc w:val="left"/>
        <w:rPr>
          <w:sz w:val="20"/>
        </w:rPr>
      </w:pPr>
      <w:proofErr w:type="spellStart"/>
      <w:proofErr w:type="gramStart"/>
      <w:r>
        <w:rPr>
          <w:sz w:val="20"/>
        </w:rPr>
        <w:t>Kiger</w:t>
      </w:r>
      <w:proofErr w:type="spellEnd"/>
      <w:r>
        <w:rPr>
          <w:sz w:val="20"/>
        </w:rPr>
        <w:t xml:space="preserve">, L., Goddard, W.D., Graham, R.J., Nelson, P., Nordstrom, G., and R. </w:t>
      </w:r>
      <w:proofErr w:type="spellStart"/>
      <w:r>
        <w:rPr>
          <w:sz w:val="20"/>
        </w:rPr>
        <w:t>Heimsch</w:t>
      </w:r>
      <w:proofErr w:type="spellEnd"/>
      <w:r>
        <w:rPr>
          <w:sz w:val="20"/>
        </w:rPr>
        <w:t>.</w:t>
      </w:r>
      <w:proofErr w:type="gramEnd"/>
      <w:r>
        <w:rPr>
          <w:sz w:val="20"/>
        </w:rPr>
        <w:t xml:space="preserve"> 1995. Notice of release of ‘Bannock’ thickspike wheatgrass. </w:t>
      </w:r>
      <w:proofErr w:type="gramStart"/>
      <w:r>
        <w:rPr>
          <w:sz w:val="20"/>
        </w:rPr>
        <w:t>USDA-NRCS and Idaho Agricultural Experiment Station, University of Idaho.</w:t>
      </w:r>
      <w:proofErr w:type="gramEnd"/>
    </w:p>
    <w:p w:rsidR="008A4666" w:rsidRDefault="008A4666" w:rsidP="0000622C">
      <w:pPr>
        <w:ind w:left="360" w:hanging="360"/>
        <w:jc w:val="left"/>
        <w:rPr>
          <w:sz w:val="20"/>
        </w:rPr>
      </w:pPr>
      <w:proofErr w:type="spellStart"/>
      <w:proofErr w:type="gramStart"/>
      <w:r>
        <w:rPr>
          <w:sz w:val="20"/>
        </w:rPr>
        <w:t>Krysl</w:t>
      </w:r>
      <w:proofErr w:type="spellEnd"/>
      <w:r>
        <w:rPr>
          <w:sz w:val="20"/>
        </w:rPr>
        <w:t xml:space="preserve">, L.J., </w:t>
      </w:r>
      <w:proofErr w:type="spellStart"/>
      <w:r>
        <w:rPr>
          <w:sz w:val="20"/>
        </w:rPr>
        <w:t>Hubbert</w:t>
      </w:r>
      <w:proofErr w:type="spellEnd"/>
      <w:r>
        <w:rPr>
          <w:sz w:val="20"/>
        </w:rPr>
        <w:t>, M.E., Sowell, B.F., Plumb, G.E., Jewett, T.K., Smith, M.A., and J.W. Waggoner.</w:t>
      </w:r>
      <w:proofErr w:type="gramEnd"/>
      <w:r>
        <w:rPr>
          <w:sz w:val="20"/>
        </w:rPr>
        <w:t xml:space="preserve"> 1984. Horses and cattle grazing in the Wyoming Red Desert, I. Food habits and dietary overlap. </w:t>
      </w:r>
      <w:proofErr w:type="gramStart"/>
      <w:r>
        <w:rPr>
          <w:sz w:val="20"/>
        </w:rPr>
        <w:t>Journal of Range Management.</w:t>
      </w:r>
      <w:proofErr w:type="gramEnd"/>
      <w:r>
        <w:rPr>
          <w:sz w:val="20"/>
        </w:rPr>
        <w:t xml:space="preserve"> 37(1): 72-76.</w:t>
      </w:r>
    </w:p>
    <w:p w:rsidR="00F44206" w:rsidRDefault="00F44206" w:rsidP="0000622C">
      <w:pPr>
        <w:ind w:left="360" w:hanging="360"/>
        <w:jc w:val="left"/>
        <w:rPr>
          <w:sz w:val="20"/>
        </w:rPr>
      </w:pPr>
      <w:proofErr w:type="spellStart"/>
      <w:proofErr w:type="gramStart"/>
      <w:r w:rsidRPr="00F44206">
        <w:rPr>
          <w:sz w:val="20"/>
        </w:rPr>
        <w:t>Monsen</w:t>
      </w:r>
      <w:proofErr w:type="spellEnd"/>
      <w:r w:rsidRPr="00F44206">
        <w:rPr>
          <w:sz w:val="20"/>
        </w:rPr>
        <w:t>, S.B., Stevens, R. and N. Shaw.</w:t>
      </w:r>
      <w:proofErr w:type="gramEnd"/>
      <w:r w:rsidRPr="00F44206">
        <w:rPr>
          <w:sz w:val="20"/>
        </w:rPr>
        <w:t xml:space="preserve"> 2004. Grasses. In: S.B. </w:t>
      </w:r>
      <w:proofErr w:type="spellStart"/>
      <w:r w:rsidRPr="00F44206">
        <w:rPr>
          <w:sz w:val="20"/>
        </w:rPr>
        <w:t>Monsen</w:t>
      </w:r>
      <w:proofErr w:type="spellEnd"/>
      <w:r w:rsidRPr="00F44206">
        <w:rPr>
          <w:sz w:val="20"/>
        </w:rPr>
        <w:t xml:space="preserve">, R. Stevens, and N.L. Shaw [compilers]. </w:t>
      </w:r>
      <w:proofErr w:type="gramStart"/>
      <w:r w:rsidRPr="00F44206">
        <w:rPr>
          <w:sz w:val="20"/>
        </w:rPr>
        <w:t xml:space="preserve">Restoring western ranges and </w:t>
      </w:r>
      <w:proofErr w:type="spellStart"/>
      <w:r w:rsidRPr="00F44206">
        <w:rPr>
          <w:sz w:val="20"/>
        </w:rPr>
        <w:t>wildlands</w:t>
      </w:r>
      <w:proofErr w:type="spellEnd"/>
      <w:r w:rsidRPr="00F44206">
        <w:rPr>
          <w:sz w:val="20"/>
        </w:rPr>
        <w:t>.</w:t>
      </w:r>
      <w:proofErr w:type="gramEnd"/>
      <w:r w:rsidRPr="00F44206">
        <w:rPr>
          <w:sz w:val="20"/>
        </w:rPr>
        <w:t xml:space="preserve"> Fort Collins, CO: USDA Forest Service, Rocky Mountain Research Station. </w:t>
      </w:r>
      <w:proofErr w:type="gramStart"/>
      <w:r w:rsidRPr="00F44206">
        <w:rPr>
          <w:sz w:val="20"/>
        </w:rPr>
        <w:t>General Technical Report RMRS-GTR-136-vol-2.</w:t>
      </w:r>
      <w:proofErr w:type="gramEnd"/>
      <w:r w:rsidRPr="00F44206">
        <w:rPr>
          <w:sz w:val="20"/>
        </w:rPr>
        <w:t xml:space="preserve"> p. </w:t>
      </w:r>
      <w:r>
        <w:rPr>
          <w:sz w:val="20"/>
        </w:rPr>
        <w:t>295-424</w:t>
      </w:r>
      <w:r w:rsidRPr="00F44206">
        <w:rPr>
          <w:sz w:val="20"/>
        </w:rPr>
        <w:t>.</w:t>
      </w:r>
    </w:p>
    <w:p w:rsidR="0000622C" w:rsidRDefault="0000622C" w:rsidP="0000622C">
      <w:pPr>
        <w:ind w:left="360" w:hanging="360"/>
        <w:jc w:val="left"/>
        <w:rPr>
          <w:sz w:val="20"/>
        </w:rPr>
      </w:pPr>
      <w:proofErr w:type="gramStart"/>
      <w:r>
        <w:rPr>
          <w:sz w:val="20"/>
        </w:rPr>
        <w:t>Ogle,</w:t>
      </w:r>
      <w:proofErr w:type="gramEnd"/>
      <w:r>
        <w:rPr>
          <w:sz w:val="20"/>
        </w:rPr>
        <w:t xml:space="preserve"> D. and Brazee, B. 2009.  </w:t>
      </w:r>
      <w:proofErr w:type="gramStart"/>
      <w:r>
        <w:rPr>
          <w:sz w:val="20"/>
        </w:rPr>
        <w:t>Estimating Initial Stocking Rates.</w:t>
      </w:r>
      <w:proofErr w:type="gramEnd"/>
      <w:r>
        <w:rPr>
          <w:sz w:val="20"/>
        </w:rPr>
        <w:t xml:space="preserve">  </w:t>
      </w:r>
      <w:proofErr w:type="gramStart"/>
      <w:r>
        <w:rPr>
          <w:sz w:val="20"/>
        </w:rPr>
        <w:t>USDA-NRCS Technical Note No. 3.</w:t>
      </w:r>
      <w:proofErr w:type="gramEnd"/>
      <w:r>
        <w:rPr>
          <w:sz w:val="20"/>
        </w:rPr>
        <w:t xml:space="preserve"> Boise, Idaho. </w:t>
      </w:r>
      <w:proofErr w:type="gramStart"/>
      <w:r>
        <w:rPr>
          <w:sz w:val="20"/>
        </w:rPr>
        <w:t>39 p.</w:t>
      </w:r>
      <w:proofErr w:type="gramEnd"/>
    </w:p>
    <w:p w:rsidR="003939C4" w:rsidRPr="0062676B" w:rsidRDefault="003939C4" w:rsidP="003939C4">
      <w:pPr>
        <w:ind w:left="360" w:hanging="360"/>
        <w:jc w:val="left"/>
        <w:rPr>
          <w:sz w:val="20"/>
        </w:rPr>
      </w:pPr>
      <w:proofErr w:type="gramStart"/>
      <w:r w:rsidRPr="0062676B">
        <w:rPr>
          <w:sz w:val="20"/>
        </w:rPr>
        <w:t>Ogle, D., St. John,</w:t>
      </w:r>
      <w:r>
        <w:rPr>
          <w:sz w:val="20"/>
        </w:rPr>
        <w:t xml:space="preserve"> L.,</w:t>
      </w:r>
      <w:r w:rsidRPr="0062676B">
        <w:rPr>
          <w:sz w:val="20"/>
        </w:rPr>
        <w:t xml:space="preserve"> Stannard</w:t>
      </w:r>
      <w:r>
        <w:rPr>
          <w:sz w:val="20"/>
        </w:rPr>
        <w:t>, M.,</w:t>
      </w:r>
      <w:r w:rsidRPr="0062676B">
        <w:rPr>
          <w:sz w:val="20"/>
        </w:rPr>
        <w:t xml:space="preserve"> and L. Holzworth.</w:t>
      </w:r>
      <w:proofErr w:type="gramEnd"/>
      <w:r w:rsidRPr="0062676B">
        <w:rPr>
          <w:sz w:val="20"/>
        </w:rPr>
        <w:t xml:space="preserve"> 2011. Technical Note 24: Conservation plant species for the Intermountain West. USDA-NRCS, Boise, ID-Salt Lake City, UT-Spokane, WA. </w:t>
      </w:r>
      <w:proofErr w:type="gramStart"/>
      <w:r w:rsidRPr="0062676B">
        <w:rPr>
          <w:sz w:val="20"/>
        </w:rPr>
        <w:t>ID-TN 24.</w:t>
      </w:r>
      <w:proofErr w:type="gramEnd"/>
      <w:r w:rsidRPr="0062676B">
        <w:rPr>
          <w:sz w:val="20"/>
        </w:rPr>
        <w:t xml:space="preserve"> 57p.</w:t>
      </w:r>
    </w:p>
    <w:p w:rsidR="0028341B" w:rsidRDefault="0028341B" w:rsidP="00BC1925">
      <w:pPr>
        <w:pStyle w:val="BodytextNRCS"/>
        <w:ind w:left="360" w:hanging="360"/>
      </w:pPr>
      <w:r>
        <w:t xml:space="preserve">Ogle, D., St. John, l. Stannard, M., Cornwell, J, Holzworth, </w:t>
      </w:r>
      <w:proofErr w:type="gramStart"/>
      <w:r>
        <w:t>L</w:t>
      </w:r>
      <w:proofErr w:type="gramEnd"/>
      <w:r>
        <w:t xml:space="preserve">. 2011b. Technical Note 10: Pasture and Range Seedings – Planning, Installation, Evaluation, Management.  USDA-NRCS </w:t>
      </w:r>
      <w:r w:rsidRPr="0062676B">
        <w:t>Boise, ID-Salt Lake City, UT-Spokane, WA.</w:t>
      </w:r>
      <w:r>
        <w:t xml:space="preserve"> </w:t>
      </w:r>
      <w:proofErr w:type="gramStart"/>
      <w:r>
        <w:t>35 p.</w:t>
      </w:r>
      <w:proofErr w:type="gramEnd"/>
    </w:p>
    <w:p w:rsidR="0000622C" w:rsidRDefault="0000622C" w:rsidP="00BC1925">
      <w:pPr>
        <w:pStyle w:val="BodytextNRCS"/>
        <w:ind w:left="360" w:hanging="360"/>
      </w:pPr>
      <w:proofErr w:type="spellStart"/>
      <w:proofErr w:type="gramStart"/>
      <w:r>
        <w:t>Scher</w:t>
      </w:r>
      <w:proofErr w:type="spellEnd"/>
      <w:r>
        <w:t>, J.S. 2002.</w:t>
      </w:r>
      <w:proofErr w:type="gramEnd"/>
      <w:r>
        <w:t xml:space="preserve"> </w:t>
      </w:r>
      <w:proofErr w:type="spellStart"/>
      <w:proofErr w:type="gramStart"/>
      <w:r w:rsidRPr="004D0FE3">
        <w:rPr>
          <w:i/>
        </w:rPr>
        <w:t>Elymus</w:t>
      </w:r>
      <w:proofErr w:type="spellEnd"/>
      <w:r w:rsidRPr="004D0FE3">
        <w:rPr>
          <w:i/>
        </w:rPr>
        <w:t xml:space="preserve"> </w:t>
      </w:r>
      <w:proofErr w:type="spellStart"/>
      <w:r w:rsidRPr="004D0FE3">
        <w:rPr>
          <w:i/>
        </w:rPr>
        <w:t>lanceolatus</w:t>
      </w:r>
      <w:proofErr w:type="spellEnd"/>
      <w:r>
        <w:t>.</w:t>
      </w:r>
      <w:proofErr w:type="gramEnd"/>
      <w:r>
        <w:t xml:space="preserve"> In: Fire Effects Information System, [Online]. U.S. Department of Agriculture, Forest Service, Rocky Mountain Research Station, fire Sciences Laboratory (Producer). Available: </w:t>
      </w:r>
      <w:r w:rsidRPr="009C3E20">
        <w:t>http://www.fs.fed.us/database/feis/</w:t>
      </w:r>
      <w:r>
        <w:t xml:space="preserve">. </w:t>
      </w:r>
      <w:proofErr w:type="gramStart"/>
      <w:r>
        <w:t>Accessed November 12, 2012.</w:t>
      </w:r>
      <w:proofErr w:type="gramEnd"/>
    </w:p>
    <w:p w:rsidR="00832052" w:rsidRPr="00832052" w:rsidRDefault="00832052" w:rsidP="00BC1925">
      <w:pPr>
        <w:pStyle w:val="BodytextNRCS"/>
        <w:ind w:left="360" w:hanging="360"/>
      </w:pPr>
      <w:r w:rsidRPr="00832052">
        <w:t xml:space="preserve">Skinner, David M. 2004. </w:t>
      </w:r>
      <w:proofErr w:type="gramStart"/>
      <w:r w:rsidRPr="00832052">
        <w:t xml:space="preserve">Propagation protocol for production of </w:t>
      </w:r>
      <w:proofErr w:type="spellStart"/>
      <w:r w:rsidRPr="00832052">
        <w:rPr>
          <w:i/>
          <w:iCs/>
        </w:rPr>
        <w:t>Elymus</w:t>
      </w:r>
      <w:proofErr w:type="spellEnd"/>
      <w:r w:rsidRPr="00832052">
        <w:rPr>
          <w:i/>
          <w:iCs/>
        </w:rPr>
        <w:t xml:space="preserve"> </w:t>
      </w:r>
      <w:proofErr w:type="spellStart"/>
      <w:r w:rsidRPr="00832052">
        <w:rPr>
          <w:i/>
          <w:iCs/>
        </w:rPr>
        <w:t>lanceolatus</w:t>
      </w:r>
      <w:proofErr w:type="spellEnd"/>
      <w:r w:rsidRPr="00832052">
        <w:t xml:space="preserve"> (</w:t>
      </w:r>
      <w:proofErr w:type="spellStart"/>
      <w:r w:rsidRPr="00832052">
        <w:t>Scribn</w:t>
      </w:r>
      <w:proofErr w:type="spellEnd"/>
      <w:r w:rsidRPr="00832052">
        <w:t>.</w:t>
      </w:r>
      <w:proofErr w:type="gramEnd"/>
      <w:r w:rsidRPr="00832052">
        <w:t xml:space="preserve"> </w:t>
      </w:r>
      <w:proofErr w:type="gramStart"/>
      <w:r w:rsidRPr="00832052">
        <w:t>&amp; J.G. Sm.)</w:t>
      </w:r>
      <w:proofErr w:type="gramEnd"/>
      <w:r w:rsidRPr="00832052">
        <w:t xml:space="preserve"> </w:t>
      </w:r>
      <w:proofErr w:type="gramStart"/>
      <w:r w:rsidRPr="00832052">
        <w:t xml:space="preserve">Gould </w:t>
      </w:r>
      <w:proofErr w:type="spellStart"/>
      <w:r w:rsidRPr="00832052">
        <w:rPr>
          <w:i/>
          <w:iCs/>
        </w:rPr>
        <w:t>lanceolatus</w:t>
      </w:r>
      <w:proofErr w:type="spellEnd"/>
      <w:r w:rsidRPr="00832052">
        <w:rPr>
          <w:i/>
          <w:iCs/>
        </w:rPr>
        <w:t xml:space="preserve"> </w:t>
      </w:r>
      <w:r w:rsidRPr="00832052">
        <w:t>(</w:t>
      </w:r>
      <w:proofErr w:type="spellStart"/>
      <w:r w:rsidRPr="00832052">
        <w:t>Schwendimar</w:t>
      </w:r>
      <w:proofErr w:type="spellEnd"/>
      <w:r w:rsidRPr="00832052">
        <w:t>) seeds; USDA NRCS - Pullman Plant Materials Center, Pullman, Washington.</w:t>
      </w:r>
      <w:proofErr w:type="gramEnd"/>
      <w:r w:rsidRPr="00832052">
        <w:t xml:space="preserve"> In: Native Plant Network. URL: http://www.nativeplantnetwork.org (accessed 14 November 2012). Moscow (ID): University of Idaho, College of Natural Resources, Forest Research Nursery.</w:t>
      </w:r>
    </w:p>
    <w:p w:rsidR="00BC1925" w:rsidRDefault="00BC1925" w:rsidP="00BC1925">
      <w:pPr>
        <w:pStyle w:val="BodytextNRCS"/>
        <w:ind w:left="360" w:hanging="360"/>
      </w:pPr>
      <w:proofErr w:type="gramStart"/>
      <w:r>
        <w:lastRenderedPageBreak/>
        <w:t>Skinner, Q.D. 2010.</w:t>
      </w:r>
      <w:proofErr w:type="gramEnd"/>
      <w:r>
        <w:t xml:space="preserve"> </w:t>
      </w:r>
      <w:proofErr w:type="gramStart"/>
      <w:r>
        <w:t>A Field Guide to Wyoming Grasses.</w:t>
      </w:r>
      <w:proofErr w:type="gramEnd"/>
      <w:r>
        <w:t xml:space="preserve"> </w:t>
      </w:r>
      <w:proofErr w:type="gramStart"/>
      <w:r>
        <w:t>Education Resources Publishing.</w:t>
      </w:r>
      <w:proofErr w:type="gramEnd"/>
      <w:r>
        <w:t xml:space="preserve"> Cumming, GA. 596p.</w:t>
      </w:r>
    </w:p>
    <w:p w:rsidR="00373777" w:rsidRDefault="00373777" w:rsidP="00373777">
      <w:pPr>
        <w:pStyle w:val="NRCSBodyText"/>
        <w:ind w:left="360" w:hanging="360"/>
      </w:pPr>
      <w:r>
        <w:t xml:space="preserve">Smith, R., D. </w:t>
      </w:r>
      <w:proofErr w:type="spellStart"/>
      <w:r>
        <w:t>Cattani</w:t>
      </w:r>
      <w:proofErr w:type="spellEnd"/>
      <w:r>
        <w:t xml:space="preserve">, D. </w:t>
      </w:r>
      <w:proofErr w:type="spellStart"/>
      <w:r>
        <w:t>Feindel</w:t>
      </w:r>
      <w:proofErr w:type="spellEnd"/>
      <w:r>
        <w:t xml:space="preserve">, R. Haas, D. </w:t>
      </w:r>
      <w:proofErr w:type="spellStart"/>
      <w:r>
        <w:t>Tober</w:t>
      </w:r>
      <w:proofErr w:type="spellEnd"/>
      <w:r>
        <w:t xml:space="preserve">, L. Holzworth, M. </w:t>
      </w:r>
      <w:proofErr w:type="spellStart"/>
      <w:r>
        <w:t>Majerus</w:t>
      </w:r>
      <w:proofErr w:type="spellEnd"/>
      <w:r>
        <w:t xml:space="preserve">, D. Hall &amp; K. </w:t>
      </w:r>
      <w:proofErr w:type="spellStart"/>
      <w:r>
        <w:t>Borcher</w:t>
      </w:r>
      <w:proofErr w:type="spellEnd"/>
      <w:r>
        <w:t xml:space="preserve">. </w:t>
      </w:r>
      <w:r w:rsidR="00AA0747">
        <w:t xml:space="preserve">1996. </w:t>
      </w:r>
      <w:r>
        <w:t xml:space="preserve">Native Grass Seed Production Manual (Including Selected Forbs). USDA-NRCS, Ducks Unlimited </w:t>
      </w:r>
      <w:smartTag w:uri="urn:schemas-microsoft-com:office:smarttags" w:element="country-region">
        <w:smartTag w:uri="urn:schemas-microsoft-com:office:smarttags" w:element="place">
          <w:r>
            <w:t>Canada</w:t>
          </w:r>
        </w:smartTag>
      </w:smartTag>
      <w:r>
        <w:t xml:space="preserve">, the </w:t>
      </w:r>
      <w:smartTag w:uri="urn:schemas-microsoft-com:office:smarttags" w:element="State">
        <w:smartTag w:uri="urn:schemas-microsoft-com:office:smarttags" w:element="place">
          <w:r>
            <w:t>Manitoba</w:t>
          </w:r>
        </w:smartTag>
      </w:smartTag>
      <w:r>
        <w:t xml:space="preserve"> Forage Seed Association and the </w:t>
      </w:r>
      <w:smartTag w:uri="urn:schemas-microsoft-com:office:smarttags" w:element="place">
        <w:smartTag w:uri="urn:schemas-microsoft-com:office:smarttags" w:element="PlaceType">
          <w:r>
            <w:t>University</w:t>
          </w:r>
        </w:smartTag>
        <w:r>
          <w:t xml:space="preserve"> of </w:t>
        </w:r>
        <w:smartTag w:uri="urn:schemas-microsoft-com:office:smarttags" w:element="PlaceName">
          <w:r>
            <w:t>Manitoba</w:t>
          </w:r>
        </w:smartTag>
      </w:smartTag>
      <w:r>
        <w:t xml:space="preserve">. </w:t>
      </w:r>
    </w:p>
    <w:p w:rsidR="00BC1925" w:rsidRDefault="00BC1925" w:rsidP="00BC1925">
      <w:pPr>
        <w:pStyle w:val="BodytextNRCS"/>
        <w:ind w:left="360" w:hanging="360"/>
      </w:pPr>
      <w:proofErr w:type="gramStart"/>
      <w:r w:rsidRPr="000B2F46">
        <w:t>Welsh, S.L., Atwood</w:t>
      </w:r>
      <w:r>
        <w:t>,</w:t>
      </w:r>
      <w:r w:rsidRPr="000B2F46">
        <w:t xml:space="preserve"> N.D., Goodrich</w:t>
      </w:r>
      <w:r>
        <w:t>,</w:t>
      </w:r>
      <w:r w:rsidRPr="000B2F46">
        <w:t xml:space="preserve"> S., and L.C. Higgins.</w:t>
      </w:r>
      <w:proofErr w:type="gramEnd"/>
      <w:r w:rsidRPr="000B2F46">
        <w:t xml:space="preserve"> 2003. A Utah Flora. Third Edition, revised. </w:t>
      </w:r>
      <w:proofErr w:type="gramStart"/>
      <w:r w:rsidRPr="000B2F46">
        <w:t>Brigham Young University, Provo, UT.</w:t>
      </w:r>
      <w:proofErr w:type="gramEnd"/>
    </w:p>
    <w:p w:rsidR="00B63C38" w:rsidRDefault="00B63C38" w:rsidP="00BC1925">
      <w:pPr>
        <w:pStyle w:val="BodytextNRCS"/>
        <w:ind w:left="360" w:hanging="360"/>
      </w:pPr>
      <w:proofErr w:type="gramStart"/>
      <w:r>
        <w:t>Winslow, S.R. and R. Hybner.</w:t>
      </w:r>
      <w:proofErr w:type="gramEnd"/>
      <w:r>
        <w:t xml:space="preserve"> 2009. </w:t>
      </w:r>
      <w:proofErr w:type="spellStart"/>
      <w:r>
        <w:t>Critana</w:t>
      </w:r>
      <w:proofErr w:type="spellEnd"/>
      <w:r>
        <w:t xml:space="preserve"> thickspike wheatgrass: a conservation plant for Montana and Wyoming. </w:t>
      </w:r>
      <w:proofErr w:type="gramStart"/>
      <w:r>
        <w:t>USDA-NRCS.</w:t>
      </w:r>
      <w:proofErr w:type="gramEnd"/>
      <w:r>
        <w:t xml:space="preserve"> Bridger, Montana</w:t>
      </w:r>
      <w:r w:rsidR="009C3E20">
        <w:t>.</w:t>
      </w:r>
    </w:p>
    <w:p w:rsidR="00BC1925" w:rsidRDefault="00BC1925" w:rsidP="00BC1925">
      <w:pPr>
        <w:pStyle w:val="BodytextNRCS"/>
        <w:ind w:left="360" w:hanging="360"/>
      </w:pPr>
      <w:proofErr w:type="spellStart"/>
      <w:proofErr w:type="gramStart"/>
      <w:r>
        <w:t>Wisonsin</w:t>
      </w:r>
      <w:proofErr w:type="spellEnd"/>
      <w:r>
        <w:t xml:space="preserve"> Department of Natural Resources, Natural Heritage Inventory Program.</w:t>
      </w:r>
      <w:proofErr w:type="gramEnd"/>
      <w:r>
        <w:t xml:space="preserve"> 2012. Endangered and </w:t>
      </w:r>
      <w:proofErr w:type="spellStart"/>
      <w:r>
        <w:t>athreatened</w:t>
      </w:r>
      <w:proofErr w:type="spellEnd"/>
      <w:r>
        <w:t xml:space="preserve"> plant species, [Online]. Available: </w:t>
      </w:r>
      <w:r w:rsidRPr="009C3E20">
        <w:t>http://dnr.wi.gov/topic/endangeredresources/plants.asp</w:t>
      </w:r>
      <w:r>
        <w:t xml:space="preserve">. </w:t>
      </w:r>
      <w:proofErr w:type="gramStart"/>
      <w:r>
        <w:t>Accessed November 12, 2012.</w:t>
      </w:r>
      <w:proofErr w:type="gramEnd"/>
    </w:p>
    <w:p w:rsidR="00604D7E" w:rsidRDefault="00604D7E" w:rsidP="00BC1925">
      <w:pPr>
        <w:pStyle w:val="Header3"/>
        <w:keepNext w:val="0"/>
        <w:ind w:left="360" w:hanging="360"/>
        <w:rPr>
          <w:b w:val="0"/>
          <w:color w:val="000000" w:themeColor="text1"/>
        </w:rPr>
      </w:pPr>
      <w:r>
        <w:rPr>
          <w:b w:val="0"/>
          <w:color w:val="000000" w:themeColor="text1"/>
        </w:rPr>
        <w:t xml:space="preserve">[USDA FS] </w:t>
      </w:r>
      <w:proofErr w:type="gramStart"/>
      <w:r>
        <w:rPr>
          <w:b w:val="0"/>
          <w:color w:val="000000" w:themeColor="text1"/>
        </w:rPr>
        <w:t>USDA Forest Service.</w:t>
      </w:r>
      <w:proofErr w:type="gramEnd"/>
      <w:r>
        <w:rPr>
          <w:b w:val="0"/>
          <w:color w:val="000000" w:themeColor="text1"/>
        </w:rPr>
        <w:t xml:space="preserve"> 1937. Range Plant Handbook. Washington, DC. 532p.</w:t>
      </w:r>
    </w:p>
    <w:p w:rsidR="007F2180" w:rsidRDefault="007F2180" w:rsidP="00BC1925">
      <w:pPr>
        <w:pStyle w:val="Header3"/>
        <w:keepNext w:val="0"/>
        <w:ind w:left="360" w:hanging="360"/>
        <w:rPr>
          <w:b w:val="0"/>
          <w:color w:val="000000" w:themeColor="text1"/>
        </w:rPr>
      </w:pPr>
      <w:r w:rsidRPr="00587A36">
        <w:rPr>
          <w:b w:val="0"/>
          <w:color w:val="000000" w:themeColor="text1"/>
        </w:rPr>
        <w:t xml:space="preserve">[USDA NRCS] </w:t>
      </w:r>
      <w:proofErr w:type="gramStart"/>
      <w:r w:rsidRPr="00587A36">
        <w:rPr>
          <w:b w:val="0"/>
          <w:color w:val="000000" w:themeColor="text1"/>
        </w:rPr>
        <w:t>USDA Natural Resources Conservation Service</w:t>
      </w:r>
      <w:r>
        <w:rPr>
          <w:b w:val="0"/>
          <w:color w:val="000000" w:themeColor="text1"/>
        </w:rPr>
        <w:t>.</w:t>
      </w:r>
      <w:proofErr w:type="gramEnd"/>
      <w:r>
        <w:rPr>
          <w:b w:val="0"/>
          <w:color w:val="000000" w:themeColor="text1"/>
        </w:rPr>
        <w:t xml:space="preserve"> 2012. The PLANTS Database. URL: </w:t>
      </w:r>
      <w:r w:rsidRPr="002B52B9">
        <w:rPr>
          <w:b w:val="0"/>
          <w:color w:val="000000" w:themeColor="text1"/>
        </w:rPr>
        <w:t>http://plants.usda.gov</w:t>
      </w:r>
      <w:r>
        <w:rPr>
          <w:b w:val="0"/>
          <w:color w:val="000000" w:themeColor="text1"/>
        </w:rPr>
        <w:t xml:space="preserve"> (accessed Nov. 8, 2012). Baton Rouge (LA): National Plant Data Center.</w:t>
      </w:r>
    </w:p>
    <w:p w:rsidR="00832052" w:rsidRDefault="00832052" w:rsidP="00BC1925">
      <w:pPr>
        <w:pStyle w:val="Header3"/>
        <w:keepNext w:val="0"/>
        <w:ind w:left="360" w:hanging="360"/>
        <w:rPr>
          <w:b w:val="0"/>
          <w:color w:val="000000" w:themeColor="text1"/>
        </w:rPr>
      </w:pPr>
      <w:proofErr w:type="gramStart"/>
      <w:r>
        <w:rPr>
          <w:b w:val="0"/>
          <w:color w:val="000000" w:themeColor="text1"/>
        </w:rPr>
        <w:t>Zhang, J. and M.A. Maun.</w:t>
      </w:r>
      <w:proofErr w:type="gramEnd"/>
      <w:r>
        <w:rPr>
          <w:b w:val="0"/>
          <w:color w:val="000000" w:themeColor="text1"/>
        </w:rPr>
        <w:t xml:space="preserve"> 1994. Potential for seed bank formation in seven Great Lakes sand dune species. </w:t>
      </w:r>
      <w:proofErr w:type="gramStart"/>
      <w:r>
        <w:rPr>
          <w:b w:val="0"/>
          <w:color w:val="000000" w:themeColor="text1"/>
        </w:rPr>
        <w:t>American Journal of Botany.</w:t>
      </w:r>
      <w:proofErr w:type="gramEnd"/>
      <w:r>
        <w:rPr>
          <w:b w:val="0"/>
          <w:color w:val="000000" w:themeColor="text1"/>
        </w:rPr>
        <w:t xml:space="preserve"> 81(4): 387-394.</w:t>
      </w:r>
    </w:p>
    <w:p w:rsidR="00373777" w:rsidRDefault="00373777" w:rsidP="00DE7F41">
      <w:pPr>
        <w:pStyle w:val="NRCSBodyText"/>
      </w:pPr>
    </w:p>
    <w:p w:rsidR="003939C4" w:rsidRDefault="003939C4" w:rsidP="00036230">
      <w:pPr>
        <w:pStyle w:val="NRCSBodyText"/>
        <w:rPr>
          <w:b/>
        </w:rPr>
      </w:pPr>
      <w:r>
        <w:rPr>
          <w:b/>
        </w:rPr>
        <w:t>Citation</w:t>
      </w:r>
    </w:p>
    <w:p w:rsidR="000D1376" w:rsidRDefault="006E3970" w:rsidP="000D1376">
      <w:pPr>
        <w:pStyle w:val="BodytextNRCS"/>
      </w:pPr>
      <w:r>
        <w:t>Ogle, D., St. John, L., Holzworth, L., Winslow, S., Jones, T. [ed.</w:t>
      </w:r>
      <w:r w:rsidR="00130AA8">
        <w:t xml:space="preserve"> </w:t>
      </w:r>
      <w:r w:rsidR="0052484E">
        <w:t>(rev) Derek Tilley, 2013</w:t>
      </w:r>
      <w:r>
        <w:t xml:space="preserve">].  Plant Guide for </w:t>
      </w:r>
      <w:r w:rsidR="000D1376">
        <w:t>thickspike, streambank, and Great Lakes wheatgrass (</w:t>
      </w:r>
      <w:proofErr w:type="spellStart"/>
      <w:r w:rsidR="007965D2" w:rsidRPr="007965D2">
        <w:rPr>
          <w:i/>
        </w:rPr>
        <w:t>Elymus</w:t>
      </w:r>
      <w:proofErr w:type="spellEnd"/>
      <w:r w:rsidR="007965D2" w:rsidRPr="007965D2">
        <w:rPr>
          <w:i/>
        </w:rPr>
        <w:t xml:space="preserve"> </w:t>
      </w:r>
      <w:proofErr w:type="spellStart"/>
      <w:r w:rsidR="007965D2" w:rsidRPr="007965D2">
        <w:rPr>
          <w:i/>
        </w:rPr>
        <w:t>lanceolatus</w:t>
      </w:r>
      <w:proofErr w:type="spellEnd"/>
      <w:r w:rsidR="000D1376">
        <w:t xml:space="preserve">). </w:t>
      </w:r>
      <w:proofErr w:type="gramStart"/>
      <w:r w:rsidR="000D1376">
        <w:t>USDA-Natural Resources Conservation Service, Aberdeen Plant Materials Center.</w:t>
      </w:r>
      <w:proofErr w:type="gramEnd"/>
      <w:r w:rsidR="000D1376">
        <w:t xml:space="preserve"> Aberdeen, Idaho 83210.</w:t>
      </w:r>
    </w:p>
    <w:p w:rsidR="006E3970" w:rsidRDefault="006E3970" w:rsidP="003939C4">
      <w:pPr>
        <w:pStyle w:val="BodytextNRCS"/>
      </w:pPr>
    </w:p>
    <w:p w:rsidR="00036230" w:rsidRDefault="00DD41E3" w:rsidP="00036230">
      <w:pPr>
        <w:pStyle w:val="NRCSBodyText"/>
      </w:pPr>
      <w:r w:rsidRPr="00A90532">
        <w:rPr>
          <w:b/>
        </w:rPr>
        <w:t>Prepared By</w:t>
      </w:r>
      <w:r w:rsidR="00721E96">
        <w:t xml:space="preserve">:  </w:t>
      </w:r>
    </w:p>
    <w:p w:rsidR="00036230" w:rsidRDefault="00036230" w:rsidP="00036230">
      <w:pPr>
        <w:pStyle w:val="NRCSBodyText"/>
      </w:pPr>
      <w:r>
        <w:t>Dan Ogle, USDA NRCS, Boise, ID (ret.)</w:t>
      </w:r>
    </w:p>
    <w:p w:rsidR="00036230" w:rsidRDefault="00036230" w:rsidP="00036230">
      <w:pPr>
        <w:pStyle w:val="NRCSBodyText"/>
      </w:pPr>
    </w:p>
    <w:p w:rsidR="00030ECE" w:rsidRDefault="00030ECE" w:rsidP="00030ECE">
      <w:pPr>
        <w:pStyle w:val="NRCSBodyText"/>
      </w:pPr>
      <w:r>
        <w:t>Loren St. John, USDA NRCS Plant Materials Center, Aberdeen, ID</w:t>
      </w:r>
    </w:p>
    <w:p w:rsidR="00BC1925" w:rsidRDefault="00BC1925" w:rsidP="00036230">
      <w:pPr>
        <w:pStyle w:val="NRCSBodyText"/>
      </w:pPr>
    </w:p>
    <w:p w:rsidR="006E3970" w:rsidRDefault="006E3970" w:rsidP="00036230">
      <w:pPr>
        <w:pStyle w:val="NRCSBodyText"/>
      </w:pPr>
      <w:r>
        <w:t>Larry K. Holzworth, USDA NRCS, Bozeman, MT</w:t>
      </w:r>
    </w:p>
    <w:p w:rsidR="006E3970" w:rsidRDefault="006E3970" w:rsidP="00036230">
      <w:pPr>
        <w:pStyle w:val="NRCSBodyText"/>
      </w:pPr>
    </w:p>
    <w:p w:rsidR="006E3970" w:rsidRDefault="006E3970" w:rsidP="00036230">
      <w:pPr>
        <w:pStyle w:val="NRCSBodyText"/>
      </w:pPr>
      <w:r>
        <w:t>Susan R. Winslow, USDA NRCS, Bridger, MT</w:t>
      </w:r>
    </w:p>
    <w:p w:rsidR="006E3970" w:rsidRDefault="006E3970" w:rsidP="00036230">
      <w:pPr>
        <w:pStyle w:val="NRCSBodyText"/>
      </w:pPr>
    </w:p>
    <w:p w:rsidR="006E3970" w:rsidRDefault="006E3970" w:rsidP="00036230">
      <w:pPr>
        <w:pStyle w:val="NRCSBodyText"/>
      </w:pPr>
      <w:r>
        <w:t>Dr. Thomas A. Jones, USDA-ARS, Logan, UT</w:t>
      </w:r>
    </w:p>
    <w:p w:rsidR="006E3970" w:rsidRDefault="006E3970" w:rsidP="00036230">
      <w:pPr>
        <w:pStyle w:val="NRCSBodyText"/>
      </w:pPr>
    </w:p>
    <w:p w:rsidR="000E3166" w:rsidRPr="00036230" w:rsidRDefault="000E3166" w:rsidP="00036230">
      <w:pPr>
        <w:pStyle w:val="NRCSBodyText"/>
      </w:pPr>
      <w:r w:rsidRPr="00036230">
        <w:t xml:space="preserve">Published </w:t>
      </w:r>
      <w:r w:rsidR="004D0FE3">
        <w:t>February</w:t>
      </w:r>
      <w:r w:rsidR="00030ECE">
        <w:t xml:space="preserve"> 201</w:t>
      </w:r>
      <w:r w:rsidR="004D0FE3">
        <w:t>3</w:t>
      </w:r>
    </w:p>
    <w:p w:rsidR="00CD49CC" w:rsidRPr="000E3166" w:rsidRDefault="002375B8" w:rsidP="00DE7F41">
      <w:pPr>
        <w:pStyle w:val="BodytextNRCS"/>
        <w:spacing w:before="120"/>
      </w:pPr>
      <w:r w:rsidRPr="000E3166">
        <w:t xml:space="preserve">Edited: </w:t>
      </w:r>
      <w:r w:rsidR="00036230" w:rsidRPr="002C2C7F">
        <w:rPr>
          <w:sz w:val="16"/>
          <w:szCs w:val="16"/>
        </w:rPr>
        <w:t xml:space="preserve">19sep00 </w:t>
      </w:r>
      <w:proofErr w:type="spellStart"/>
      <w:r w:rsidR="00036230" w:rsidRPr="002C2C7F">
        <w:rPr>
          <w:sz w:val="16"/>
          <w:szCs w:val="16"/>
        </w:rPr>
        <w:t>jsp</w:t>
      </w:r>
      <w:proofErr w:type="spellEnd"/>
      <w:r w:rsidR="00036230" w:rsidRPr="002C2C7F">
        <w:rPr>
          <w:sz w:val="16"/>
          <w:szCs w:val="16"/>
        </w:rPr>
        <w:t xml:space="preserve">; </w:t>
      </w:r>
      <w:r w:rsidR="000D1376">
        <w:rPr>
          <w:sz w:val="16"/>
          <w:szCs w:val="16"/>
        </w:rPr>
        <w:t>16aug02lkh; 16aug02srw; 23sep02ls; s0sep02taj; 30oct02dgo</w:t>
      </w:r>
      <w:r w:rsidR="00036230" w:rsidRPr="002C2C7F">
        <w:rPr>
          <w:sz w:val="16"/>
          <w:szCs w:val="16"/>
        </w:rPr>
        <w:t xml:space="preserve">10feb03 </w:t>
      </w:r>
      <w:proofErr w:type="spellStart"/>
      <w:r w:rsidR="00036230" w:rsidRPr="002C2C7F">
        <w:rPr>
          <w:sz w:val="16"/>
          <w:szCs w:val="16"/>
        </w:rPr>
        <w:t>ahv</w:t>
      </w:r>
      <w:proofErr w:type="spellEnd"/>
      <w:r w:rsidR="00036230" w:rsidRPr="002C2C7F">
        <w:rPr>
          <w:sz w:val="16"/>
          <w:szCs w:val="16"/>
        </w:rPr>
        <w:t xml:space="preserve">; 10sep03jsp; 06jun06 </w:t>
      </w:r>
      <w:proofErr w:type="spellStart"/>
      <w:r w:rsidR="00036230" w:rsidRPr="002C2C7F">
        <w:rPr>
          <w:sz w:val="16"/>
          <w:szCs w:val="16"/>
        </w:rPr>
        <w:t>jsp</w:t>
      </w:r>
      <w:proofErr w:type="spellEnd"/>
      <w:r w:rsidR="00036230">
        <w:rPr>
          <w:sz w:val="16"/>
          <w:szCs w:val="16"/>
        </w:rPr>
        <w:t>; 09Nov12djt</w:t>
      </w:r>
      <w:r w:rsidR="000D1376">
        <w:rPr>
          <w:sz w:val="16"/>
          <w:szCs w:val="16"/>
        </w:rPr>
        <w:t>; 14nov2012ls</w:t>
      </w:r>
      <w:proofErr w:type="gramStart"/>
      <w:r w:rsidR="004F2BD2">
        <w:rPr>
          <w:sz w:val="16"/>
          <w:szCs w:val="16"/>
        </w:rPr>
        <w:t>;17dec2012ls</w:t>
      </w:r>
      <w:proofErr w:type="gramEnd"/>
    </w:p>
    <w:p w:rsidR="008D400F" w:rsidRPr="00E87D06" w:rsidRDefault="008D400F" w:rsidP="000E3166">
      <w:pPr>
        <w:pStyle w:val="BodytextNRCS"/>
        <w:spacing w:before="240"/>
      </w:pPr>
      <w:r w:rsidRPr="00E87D06">
        <w:t xml:space="preserve">For more information about this and other plants, please contact your local NRCS field office or Conservation District </w:t>
      </w:r>
      <w:r w:rsidR="00E87D06" w:rsidRPr="00E87D06">
        <w:t xml:space="preserve">at </w:t>
      </w:r>
      <w:hyperlink r:id="rId12" w:tgtFrame="_blank" w:tooltip="USDA NRCS Web site" w:history="1">
        <w:r w:rsidR="00E87D06" w:rsidRPr="00BC6320">
          <w:rPr>
            <w:rStyle w:val="Hyperlink"/>
          </w:rPr>
          <w:t>http://www.nrcs.usda.gov/</w:t>
        </w:r>
      </w:hyperlink>
      <w:r w:rsidR="00E87D06" w:rsidRPr="00E87D06">
        <w:t xml:space="preserve"> and visit the PLANTS Web site at </w:t>
      </w:r>
      <w:hyperlink r:id="rId13" w:tgtFrame="_blank" w:tooltip="PLANTS Web site" w:history="1">
        <w:r w:rsidR="00E87D06" w:rsidRPr="00BC6320">
          <w:rPr>
            <w:rStyle w:val="Hyperlink"/>
          </w:rPr>
          <w:t>http://plants.usda.gov/</w:t>
        </w:r>
      </w:hyperlink>
      <w:r w:rsidR="00E87D06" w:rsidRPr="00E87D06">
        <w:t xml:space="preserve"> </w:t>
      </w:r>
      <w:r w:rsidRPr="00E87D06">
        <w:t xml:space="preserve">or the Plant </w:t>
      </w:r>
      <w:r w:rsidRPr="00E87D06">
        <w:lastRenderedPageBreak/>
        <w:t>Materials Program Web site</w:t>
      </w:r>
      <w:r w:rsidR="00721E96" w:rsidRPr="00E87D06">
        <w:t xml:space="preserve"> </w:t>
      </w:r>
      <w:hyperlink r:id="rId14" w:tgtFrame="_blank" w:tooltip="Plant Materials Program Web site" w:history="1">
        <w:r w:rsidR="00721E96" w:rsidRPr="00BC6320">
          <w:rPr>
            <w:rStyle w:val="Hyperlink"/>
          </w:rPr>
          <w:t>http://plant-materials.nrcs.usda.gov</w:t>
        </w:r>
      </w:hyperlink>
      <w:r w:rsidR="00721E96" w:rsidRPr="00E87D06">
        <w:t>.</w:t>
      </w:r>
    </w:p>
    <w:p w:rsidR="00047C14" w:rsidRDefault="00721E96" w:rsidP="00DE7F41">
      <w:pPr>
        <w:pStyle w:val="BodytextNRCS"/>
        <w:spacing w:before="240"/>
        <w:sectPr w:rsidR="00047C14" w:rsidSect="002F4DFE">
          <w:headerReference w:type="default" r:id="rId15"/>
          <w:footerReference w:type="default" r:id="rId16"/>
          <w:type w:val="continuous"/>
          <w:pgSz w:w="12240" w:h="15840" w:code="1"/>
          <w:pgMar w:top="1080" w:right="1080" w:bottom="1080" w:left="1080" w:header="720" w:footer="720" w:gutter="0"/>
          <w:cols w:num="2" w:space="720"/>
          <w:titlePg/>
          <w:docGrid w:linePitch="326"/>
        </w:sectPr>
      </w:pPr>
      <w:proofErr w:type="gramStart"/>
      <w:r>
        <w:lastRenderedPageBreak/>
        <w:t>PLANTS is</w:t>
      </w:r>
      <w:proofErr w:type="gramEnd"/>
      <w:r>
        <w:t xml:space="preserve"> not responsible for the content or availability of other Web sites.</w:t>
      </w:r>
    </w:p>
    <w:p w:rsidR="00721E96" w:rsidRDefault="00721E96" w:rsidP="00DE7F41">
      <w:pPr>
        <w:pStyle w:val="BodytextNRCS"/>
        <w:spacing w:before="240"/>
      </w:pPr>
    </w:p>
    <w:p w:rsidR="000C2C03" w:rsidRDefault="000C2C0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4D0FE3" w:rsidRDefault="004D0FE3" w:rsidP="0063641D">
      <w:pPr>
        <w:pStyle w:val="BodytextNRCS"/>
        <w:spacing w:before="240"/>
        <w:rPr>
          <w:b/>
          <w:color w:val="00A886"/>
        </w:rPr>
      </w:pPr>
    </w:p>
    <w:p w:rsidR="000C2C03" w:rsidRDefault="000C2C03" w:rsidP="0063641D">
      <w:pPr>
        <w:pStyle w:val="BodytextNRCS"/>
        <w:spacing w:before="240"/>
        <w:rPr>
          <w:b/>
          <w:color w:val="00A886"/>
        </w:rPr>
      </w:pPr>
    </w:p>
    <w:p w:rsidR="000C2C03" w:rsidRDefault="000C2C03" w:rsidP="0063641D">
      <w:pPr>
        <w:pStyle w:val="BodytextNRCS"/>
        <w:spacing w:before="240"/>
        <w:rPr>
          <w:b/>
          <w:color w:val="00A886"/>
        </w:rPr>
        <w:sectPr w:rsidR="000C2C03" w:rsidSect="002F4DFE">
          <w:type w:val="continuous"/>
          <w:pgSz w:w="12240" w:h="15840" w:code="1"/>
          <w:pgMar w:top="1080" w:right="1080" w:bottom="1080" w:left="1080" w:header="720" w:footer="720" w:gutter="0"/>
          <w:cols w:num="2" w:space="720"/>
          <w:titlePg/>
          <w:docGrid w:linePitch="326"/>
        </w:sectPr>
      </w:pPr>
    </w:p>
    <w:p w:rsidR="00061FD0" w:rsidRPr="00061FD0" w:rsidRDefault="007C2D43" w:rsidP="006B716F">
      <w:pPr>
        <w:pStyle w:val="Footer"/>
        <w:spacing w:before="240"/>
        <w:rPr>
          <w:b/>
          <w:color w:val="00A886"/>
          <w:sz w:val="20"/>
        </w:rPr>
      </w:pPr>
      <w:r w:rsidRPr="00CD5C3F">
        <w:rPr>
          <w:b/>
          <w:color w:val="00A886"/>
          <w:sz w:val="20"/>
        </w:rPr>
        <w:lastRenderedPageBreak/>
        <w:t>USDA IS AN EQUAL OPPORTUNITY PROVIDER AND EMPLOYER</w:t>
      </w:r>
    </w:p>
    <w:sectPr w:rsidR="00061FD0" w:rsidRPr="00061FD0" w:rsidSect="00061FD0">
      <w:type w:val="continuous"/>
      <w:pgSz w:w="12240" w:h="15840" w:code="1"/>
      <w:pgMar w:top="360" w:right="1440" w:bottom="360" w:left="1440" w:header="720" w:footer="720" w:gutter="0"/>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484E" w:rsidRDefault="0052484E">
      <w:r>
        <w:separator/>
      </w:r>
    </w:p>
  </w:endnote>
  <w:endnote w:type="continuationSeparator" w:id="0">
    <w:p w:rsidR="0052484E" w:rsidRDefault="0052484E">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altName w:val="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altName w:val="Arial"/>
    <w:panose1 w:val="00000000000000000000"/>
    <w:charset w:val="00"/>
    <w:family w:val="swiss"/>
    <w:notTrueType/>
    <w:pitch w:val="variable"/>
    <w:sig w:usb0="00000001"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84E" w:rsidRPr="001F7210" w:rsidRDefault="0052484E"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84E" w:rsidRDefault="0052484E" w:rsidP="00C2542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484E" w:rsidRDefault="0052484E">
      <w:r>
        <w:separator/>
      </w:r>
    </w:p>
  </w:footnote>
  <w:footnote w:type="continuationSeparator" w:id="0">
    <w:p w:rsidR="0052484E" w:rsidRDefault="0052484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484E" w:rsidRPr="003749B3" w:rsidRDefault="0052484E"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embedSystemFonts/>
  <w:proofState w:spelling="clean" w:grammar="clean"/>
  <w:attachedTemplate r:id="rId1"/>
  <w:stylePaneFormatFilter w:val="3828"/>
  <w:stylePaneSortMethod w:val="0000"/>
  <w:defaultTabStop w:val="720"/>
  <w:drawingGridHorizontalSpacing w:val="120"/>
  <w:displayHorizontalDrawingGridEvery w:val="0"/>
  <w:displayVerticalDrawingGridEvery w:val="0"/>
  <w:noPunctuationKerning/>
  <w:characterSpacingControl w:val="doNotCompress"/>
  <w:hdrShapeDefaults>
    <o:shapedefaults v:ext="edit" spidmax="103425">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2C4317"/>
    <w:rsid w:val="0000622C"/>
    <w:rsid w:val="00007042"/>
    <w:rsid w:val="000171EC"/>
    <w:rsid w:val="00024DE6"/>
    <w:rsid w:val="00030ECE"/>
    <w:rsid w:val="000314BA"/>
    <w:rsid w:val="00034B57"/>
    <w:rsid w:val="00036230"/>
    <w:rsid w:val="00044CEF"/>
    <w:rsid w:val="00047688"/>
    <w:rsid w:val="00047C14"/>
    <w:rsid w:val="000578C2"/>
    <w:rsid w:val="000607FF"/>
    <w:rsid w:val="00061FD0"/>
    <w:rsid w:val="00076424"/>
    <w:rsid w:val="000867C9"/>
    <w:rsid w:val="00095E67"/>
    <w:rsid w:val="000A1774"/>
    <w:rsid w:val="000A69A1"/>
    <w:rsid w:val="000B416A"/>
    <w:rsid w:val="000C04E7"/>
    <w:rsid w:val="000C2C03"/>
    <w:rsid w:val="000D1376"/>
    <w:rsid w:val="000D3A30"/>
    <w:rsid w:val="000D7A03"/>
    <w:rsid w:val="000E3166"/>
    <w:rsid w:val="000E35A0"/>
    <w:rsid w:val="000F019C"/>
    <w:rsid w:val="000F1970"/>
    <w:rsid w:val="000F4C63"/>
    <w:rsid w:val="00111E1C"/>
    <w:rsid w:val="00130AA8"/>
    <w:rsid w:val="00136DA6"/>
    <w:rsid w:val="00143135"/>
    <w:rsid w:val="001478F1"/>
    <w:rsid w:val="001521BA"/>
    <w:rsid w:val="00161F74"/>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508A9"/>
    <w:rsid w:val="002603F8"/>
    <w:rsid w:val="0026727E"/>
    <w:rsid w:val="00272129"/>
    <w:rsid w:val="0027648E"/>
    <w:rsid w:val="002765C1"/>
    <w:rsid w:val="00280D6D"/>
    <w:rsid w:val="00280F13"/>
    <w:rsid w:val="0028341B"/>
    <w:rsid w:val="00293979"/>
    <w:rsid w:val="0029707F"/>
    <w:rsid w:val="002A6B97"/>
    <w:rsid w:val="002B5C39"/>
    <w:rsid w:val="002C3B5E"/>
    <w:rsid w:val="002C4317"/>
    <w:rsid w:val="002C45BA"/>
    <w:rsid w:val="002E6B0C"/>
    <w:rsid w:val="002F4DFE"/>
    <w:rsid w:val="00302C9A"/>
    <w:rsid w:val="00307324"/>
    <w:rsid w:val="0031050C"/>
    <w:rsid w:val="00313599"/>
    <w:rsid w:val="0032662A"/>
    <w:rsid w:val="00331B1C"/>
    <w:rsid w:val="0033544F"/>
    <w:rsid w:val="00341F59"/>
    <w:rsid w:val="00347482"/>
    <w:rsid w:val="00351EF1"/>
    <w:rsid w:val="00354A89"/>
    <w:rsid w:val="0036701D"/>
    <w:rsid w:val="00367F14"/>
    <w:rsid w:val="00373777"/>
    <w:rsid w:val="003749B3"/>
    <w:rsid w:val="003759E1"/>
    <w:rsid w:val="00376137"/>
    <w:rsid w:val="00377934"/>
    <w:rsid w:val="00380D17"/>
    <w:rsid w:val="00381329"/>
    <w:rsid w:val="00391410"/>
    <w:rsid w:val="003939C4"/>
    <w:rsid w:val="00395D33"/>
    <w:rsid w:val="003A5407"/>
    <w:rsid w:val="003C6BC8"/>
    <w:rsid w:val="003D0BA9"/>
    <w:rsid w:val="003D55DC"/>
    <w:rsid w:val="003E1E4D"/>
    <w:rsid w:val="003E66FA"/>
    <w:rsid w:val="004011BB"/>
    <w:rsid w:val="004016C9"/>
    <w:rsid w:val="004032F8"/>
    <w:rsid w:val="00403EF1"/>
    <w:rsid w:val="00404192"/>
    <w:rsid w:val="004052E3"/>
    <w:rsid w:val="00416D52"/>
    <w:rsid w:val="004340C9"/>
    <w:rsid w:val="004364E5"/>
    <w:rsid w:val="00437F11"/>
    <w:rsid w:val="00441EB6"/>
    <w:rsid w:val="0044320D"/>
    <w:rsid w:val="00445D91"/>
    <w:rsid w:val="0044715E"/>
    <w:rsid w:val="004500D1"/>
    <w:rsid w:val="00450C7F"/>
    <w:rsid w:val="0046432F"/>
    <w:rsid w:val="0048212B"/>
    <w:rsid w:val="00485D14"/>
    <w:rsid w:val="00486806"/>
    <w:rsid w:val="004A249A"/>
    <w:rsid w:val="004A3095"/>
    <w:rsid w:val="004A50AC"/>
    <w:rsid w:val="004A6E01"/>
    <w:rsid w:val="004C7AA8"/>
    <w:rsid w:val="004D0FE3"/>
    <w:rsid w:val="004D31DB"/>
    <w:rsid w:val="004D5F1E"/>
    <w:rsid w:val="004E2BD6"/>
    <w:rsid w:val="004E332A"/>
    <w:rsid w:val="004E3819"/>
    <w:rsid w:val="004E4F33"/>
    <w:rsid w:val="004F2702"/>
    <w:rsid w:val="004F2BD2"/>
    <w:rsid w:val="004F75FB"/>
    <w:rsid w:val="004F78CE"/>
    <w:rsid w:val="005124C2"/>
    <w:rsid w:val="00520E60"/>
    <w:rsid w:val="00520FAC"/>
    <w:rsid w:val="0052484E"/>
    <w:rsid w:val="00552FC3"/>
    <w:rsid w:val="00564F15"/>
    <w:rsid w:val="00592CFA"/>
    <w:rsid w:val="005950BD"/>
    <w:rsid w:val="005A2740"/>
    <w:rsid w:val="005A7D60"/>
    <w:rsid w:val="005F57D8"/>
    <w:rsid w:val="005F6574"/>
    <w:rsid w:val="005F6BC2"/>
    <w:rsid w:val="00604076"/>
    <w:rsid w:val="00604D7E"/>
    <w:rsid w:val="00614036"/>
    <w:rsid w:val="0061608E"/>
    <w:rsid w:val="006333FE"/>
    <w:rsid w:val="00634E80"/>
    <w:rsid w:val="0063641D"/>
    <w:rsid w:val="00666C7B"/>
    <w:rsid w:val="006842A1"/>
    <w:rsid w:val="0068523F"/>
    <w:rsid w:val="006A29CA"/>
    <w:rsid w:val="006A77C3"/>
    <w:rsid w:val="006B4B3E"/>
    <w:rsid w:val="006B716F"/>
    <w:rsid w:val="006C44A9"/>
    <w:rsid w:val="006D1492"/>
    <w:rsid w:val="006D7A42"/>
    <w:rsid w:val="006E3970"/>
    <w:rsid w:val="006E7E52"/>
    <w:rsid w:val="006F7A43"/>
    <w:rsid w:val="00704BA1"/>
    <w:rsid w:val="00707E48"/>
    <w:rsid w:val="00712AC4"/>
    <w:rsid w:val="00713EC8"/>
    <w:rsid w:val="007210A5"/>
    <w:rsid w:val="00721B7E"/>
    <w:rsid w:val="00721E96"/>
    <w:rsid w:val="00722A00"/>
    <w:rsid w:val="007267E8"/>
    <w:rsid w:val="00732FEF"/>
    <w:rsid w:val="00740FE4"/>
    <w:rsid w:val="007478EA"/>
    <w:rsid w:val="00763908"/>
    <w:rsid w:val="007649A5"/>
    <w:rsid w:val="00777D4B"/>
    <w:rsid w:val="007866F3"/>
    <w:rsid w:val="00793969"/>
    <w:rsid w:val="007965D2"/>
    <w:rsid w:val="00797B30"/>
    <w:rsid w:val="007A1E87"/>
    <w:rsid w:val="007A3680"/>
    <w:rsid w:val="007B08BA"/>
    <w:rsid w:val="007B2E0B"/>
    <w:rsid w:val="007B51E8"/>
    <w:rsid w:val="007C2D43"/>
    <w:rsid w:val="007D357D"/>
    <w:rsid w:val="007E4C0D"/>
    <w:rsid w:val="007F2180"/>
    <w:rsid w:val="007F3743"/>
    <w:rsid w:val="007F62D1"/>
    <w:rsid w:val="0081582F"/>
    <w:rsid w:val="008175C8"/>
    <w:rsid w:val="00830F95"/>
    <w:rsid w:val="00832052"/>
    <w:rsid w:val="008517EF"/>
    <w:rsid w:val="00877873"/>
    <w:rsid w:val="0089154B"/>
    <w:rsid w:val="008A4666"/>
    <w:rsid w:val="008A4BFE"/>
    <w:rsid w:val="008A72B4"/>
    <w:rsid w:val="008B3C33"/>
    <w:rsid w:val="008D400F"/>
    <w:rsid w:val="008E6018"/>
    <w:rsid w:val="008F3D5A"/>
    <w:rsid w:val="009027B9"/>
    <w:rsid w:val="009049FB"/>
    <w:rsid w:val="0090772D"/>
    <w:rsid w:val="00916BBA"/>
    <w:rsid w:val="009322AB"/>
    <w:rsid w:val="009372DC"/>
    <w:rsid w:val="009467F1"/>
    <w:rsid w:val="00964586"/>
    <w:rsid w:val="00982214"/>
    <w:rsid w:val="009968EA"/>
    <w:rsid w:val="009A0F19"/>
    <w:rsid w:val="009B6D94"/>
    <w:rsid w:val="009C3E20"/>
    <w:rsid w:val="009C4B90"/>
    <w:rsid w:val="00A0283E"/>
    <w:rsid w:val="00A06FE6"/>
    <w:rsid w:val="00A11C8D"/>
    <w:rsid w:val="00A12175"/>
    <w:rsid w:val="00A168C8"/>
    <w:rsid w:val="00A258BC"/>
    <w:rsid w:val="00A27C54"/>
    <w:rsid w:val="00A30858"/>
    <w:rsid w:val="00A339BF"/>
    <w:rsid w:val="00A34218"/>
    <w:rsid w:val="00A3742F"/>
    <w:rsid w:val="00A41356"/>
    <w:rsid w:val="00A57E30"/>
    <w:rsid w:val="00A66325"/>
    <w:rsid w:val="00A67DAC"/>
    <w:rsid w:val="00A701A6"/>
    <w:rsid w:val="00A7589A"/>
    <w:rsid w:val="00A8423D"/>
    <w:rsid w:val="00A87BE1"/>
    <w:rsid w:val="00A90532"/>
    <w:rsid w:val="00AA0747"/>
    <w:rsid w:val="00AA459F"/>
    <w:rsid w:val="00AB23B1"/>
    <w:rsid w:val="00AB6588"/>
    <w:rsid w:val="00AC201A"/>
    <w:rsid w:val="00AC2D89"/>
    <w:rsid w:val="00AD30BE"/>
    <w:rsid w:val="00AD322D"/>
    <w:rsid w:val="00AD4843"/>
    <w:rsid w:val="00AD4AFA"/>
    <w:rsid w:val="00AE5B2D"/>
    <w:rsid w:val="00AE5FD0"/>
    <w:rsid w:val="00AE7297"/>
    <w:rsid w:val="00AF79E3"/>
    <w:rsid w:val="00B06710"/>
    <w:rsid w:val="00B1076B"/>
    <w:rsid w:val="00B15B14"/>
    <w:rsid w:val="00B63C38"/>
    <w:rsid w:val="00B65C8B"/>
    <w:rsid w:val="00B67C76"/>
    <w:rsid w:val="00B755F2"/>
    <w:rsid w:val="00B83602"/>
    <w:rsid w:val="00B841F9"/>
    <w:rsid w:val="00B8425D"/>
    <w:rsid w:val="00B93BEF"/>
    <w:rsid w:val="00BC08A9"/>
    <w:rsid w:val="00BC1925"/>
    <w:rsid w:val="00BC6320"/>
    <w:rsid w:val="00BD616F"/>
    <w:rsid w:val="00BE198D"/>
    <w:rsid w:val="00BE43AE"/>
    <w:rsid w:val="00BE5356"/>
    <w:rsid w:val="00BE6387"/>
    <w:rsid w:val="00BF44A8"/>
    <w:rsid w:val="00BF6D7E"/>
    <w:rsid w:val="00C00A03"/>
    <w:rsid w:val="00C2542E"/>
    <w:rsid w:val="00C55C16"/>
    <w:rsid w:val="00C71B7B"/>
    <w:rsid w:val="00C81773"/>
    <w:rsid w:val="00C871B8"/>
    <w:rsid w:val="00C934E0"/>
    <w:rsid w:val="00CA2A5E"/>
    <w:rsid w:val="00CA6B4F"/>
    <w:rsid w:val="00CC5C8D"/>
    <w:rsid w:val="00CD49CC"/>
    <w:rsid w:val="00CE7C18"/>
    <w:rsid w:val="00CF06F8"/>
    <w:rsid w:val="00CF2D5F"/>
    <w:rsid w:val="00CF622A"/>
    <w:rsid w:val="00CF7EC1"/>
    <w:rsid w:val="00D07BA3"/>
    <w:rsid w:val="00D3252A"/>
    <w:rsid w:val="00D429AE"/>
    <w:rsid w:val="00D5761B"/>
    <w:rsid w:val="00D62438"/>
    <w:rsid w:val="00D62818"/>
    <w:rsid w:val="00D64FF7"/>
    <w:rsid w:val="00D7175D"/>
    <w:rsid w:val="00D77854"/>
    <w:rsid w:val="00D90CA5"/>
    <w:rsid w:val="00D973B0"/>
    <w:rsid w:val="00DA2874"/>
    <w:rsid w:val="00DC0138"/>
    <w:rsid w:val="00DC12E5"/>
    <w:rsid w:val="00DD200B"/>
    <w:rsid w:val="00DD41E3"/>
    <w:rsid w:val="00DD7772"/>
    <w:rsid w:val="00DD7A0D"/>
    <w:rsid w:val="00DE19AC"/>
    <w:rsid w:val="00DE677F"/>
    <w:rsid w:val="00DE7F41"/>
    <w:rsid w:val="00DF2459"/>
    <w:rsid w:val="00E122E6"/>
    <w:rsid w:val="00E16378"/>
    <w:rsid w:val="00E23C7F"/>
    <w:rsid w:val="00E2523E"/>
    <w:rsid w:val="00E36CAB"/>
    <w:rsid w:val="00E62883"/>
    <w:rsid w:val="00E636E1"/>
    <w:rsid w:val="00E649DE"/>
    <w:rsid w:val="00E67828"/>
    <w:rsid w:val="00E717F3"/>
    <w:rsid w:val="00E84230"/>
    <w:rsid w:val="00E87D06"/>
    <w:rsid w:val="00E90A43"/>
    <w:rsid w:val="00E9203C"/>
    <w:rsid w:val="00E93233"/>
    <w:rsid w:val="00E96F43"/>
    <w:rsid w:val="00EA6457"/>
    <w:rsid w:val="00ED012D"/>
    <w:rsid w:val="00ED1ACA"/>
    <w:rsid w:val="00ED3EA0"/>
    <w:rsid w:val="00ED57B2"/>
    <w:rsid w:val="00EE3490"/>
    <w:rsid w:val="00EE4060"/>
    <w:rsid w:val="00F06F19"/>
    <w:rsid w:val="00F11469"/>
    <w:rsid w:val="00F1350F"/>
    <w:rsid w:val="00F206DA"/>
    <w:rsid w:val="00F26813"/>
    <w:rsid w:val="00F26CDB"/>
    <w:rsid w:val="00F26F3E"/>
    <w:rsid w:val="00F27BAF"/>
    <w:rsid w:val="00F43617"/>
    <w:rsid w:val="00F43778"/>
    <w:rsid w:val="00F44206"/>
    <w:rsid w:val="00F47874"/>
    <w:rsid w:val="00F47C9B"/>
    <w:rsid w:val="00F52BD1"/>
    <w:rsid w:val="00F725B1"/>
    <w:rsid w:val="00F72ADF"/>
    <w:rsid w:val="00F76655"/>
    <w:rsid w:val="00F802DB"/>
    <w:rsid w:val="00F80CAE"/>
    <w:rsid w:val="00F8418F"/>
    <w:rsid w:val="00F84C8F"/>
    <w:rsid w:val="00F9482A"/>
    <w:rsid w:val="00FA009D"/>
    <w:rsid w:val="00FB030E"/>
    <w:rsid w:val="00FC6152"/>
    <w:rsid w:val="00FC6B62"/>
    <w:rsid w:val="00FD21C0"/>
    <w:rsid w:val="00FD2384"/>
    <w:rsid w:val="00FD5E60"/>
    <w:rsid w:val="00FE1F37"/>
    <w:rsid w:val="00FE4138"/>
    <w:rsid w:val="00FF0390"/>
    <w:rsid w:val="00FF2ABC"/>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ountry-region"/>
  <w:smartTagType w:namespaceuri="urn:schemas-microsoft-com:office:smarttags" w:name="State"/>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103425">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uiPriority="20"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character" w:customStyle="1" w:styleId="search1">
    <w:name w:val="search1"/>
    <w:basedOn w:val="DefaultParagraphFont"/>
    <w:rsid w:val="00373777"/>
    <w:rPr>
      <w:color w:val="228622"/>
    </w:rPr>
  </w:style>
  <w:style w:type="character" w:styleId="Emphasis">
    <w:name w:val="Emphasis"/>
    <w:basedOn w:val="DefaultParagraphFont"/>
    <w:uiPriority w:val="20"/>
    <w:qFormat/>
    <w:rsid w:val="00373777"/>
    <w:rPr>
      <w:i/>
      <w:iCs/>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plants.usda.gov/"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nrcs.usda.gov/"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plant-materials.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Derek.Tilley\Local%20Settings\Temporary%20Internet%20Files\Content.Outlook\EVNRXX8Z\pg_template_dec_201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pg_template_dec_2011.dotx</Template>
  <TotalTime>16</TotalTime>
  <Pages>6</Pages>
  <Words>3358</Words>
  <Characters>19228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Plant guide for thickspike wheatgrass (Elymus lanceolatus)</vt:lpstr>
    </vt:vector>
  </TitlesOfParts>
  <Company>USDA NRCS National Plant Materials Center</Company>
  <LinksUpToDate>false</LinksUpToDate>
  <CharactersWithSpaces>22541</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Plant guide for thickspike wheatgrass (Elymus lanceolatus)</dc:title>
  <dc:subject>plant guide</dc:subject>
  <dc:creator>Derek Tilley, Aberdeen Plant Materials Program</dc:creator>
  <cp:keywords>streambank, establishment, seed production, conservation, range</cp:keywords>
  <cp:lastModifiedBy>Derek.Tilley</cp:lastModifiedBy>
  <cp:revision>5</cp:revision>
  <cp:lastPrinted>2013-02-01T16:58:00Z</cp:lastPrinted>
  <dcterms:created xsi:type="dcterms:W3CDTF">2013-01-17T17:04:00Z</dcterms:created>
  <dcterms:modified xsi:type="dcterms:W3CDTF">2013-02-01T17:15:00Z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