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DF2284" w:rsidRPr="004F78CE" w:rsidRDefault="00DF2284" w:rsidP="00DF2284">
      <w:pPr>
        <w:pStyle w:val="Heading1"/>
      </w:pPr>
      <w:r>
        <w:lastRenderedPageBreak/>
        <w:t>Water Howellia</w:t>
      </w:r>
    </w:p>
    <w:p w:rsidR="00DF2284" w:rsidRPr="00A90532" w:rsidRDefault="00DF2284" w:rsidP="00DF2284">
      <w:pPr>
        <w:pStyle w:val="Heading2"/>
      </w:pPr>
      <w:proofErr w:type="spellStart"/>
      <w:r>
        <w:t>Howellia</w:t>
      </w:r>
      <w:proofErr w:type="spellEnd"/>
      <w:r>
        <w:t xml:space="preserve"> </w:t>
      </w:r>
      <w:proofErr w:type="spellStart"/>
      <w:r>
        <w:t>aquatilis</w:t>
      </w:r>
      <w:proofErr w:type="spellEnd"/>
      <w:r w:rsidRPr="00A90532">
        <w:t xml:space="preserve"> </w:t>
      </w:r>
      <w:r>
        <w:rPr>
          <w:i w:val="0"/>
        </w:rPr>
        <w:t>A. Gray</w:t>
      </w:r>
    </w:p>
    <w:p w:rsidR="00DF2284" w:rsidRPr="00DF2284" w:rsidRDefault="00DF2284" w:rsidP="00DF2284">
      <w:pPr>
        <w:pStyle w:val="Heading3"/>
        <w:spacing w:before="0"/>
        <w:jc w:val="center"/>
        <w:rPr>
          <w:sz w:val="24"/>
          <w:szCs w:val="24"/>
        </w:rPr>
      </w:pPr>
      <w:r w:rsidRPr="00DF2284">
        <w:rPr>
          <w:sz w:val="24"/>
          <w:szCs w:val="24"/>
        </w:rPr>
        <w:t>Plant Symbol = HOAQ</w:t>
      </w:r>
    </w:p>
    <w:p w:rsidR="003759E1" w:rsidRDefault="001478F1" w:rsidP="00302C9A">
      <w:pPr>
        <w:pStyle w:val="BodytextNRCS"/>
        <w:spacing w:before="240"/>
      </w:pPr>
      <w:r w:rsidRPr="00354A89">
        <w:rPr>
          <w:i/>
        </w:rPr>
        <w:t>Contributed by</w:t>
      </w:r>
      <w:r w:rsidRPr="008517EF">
        <w:t>:</w:t>
      </w:r>
      <w:r w:rsidR="007B51E8">
        <w:t xml:space="preserve">  USDA NRCS </w:t>
      </w:r>
      <w:r w:rsidR="00DF2284">
        <w:t>Idaho Plant Materials Program</w:t>
      </w:r>
    </w:p>
    <w:p w:rsidR="00DF2284" w:rsidRDefault="00DF2284" w:rsidP="00DF2284">
      <w:pPr>
        <w:pStyle w:val="CaptionNRCS"/>
      </w:pPr>
      <w:r w:rsidRPr="00DF2284">
        <w:drawing>
          <wp:inline distT="0" distB="0" distL="0" distR="0">
            <wp:extent cx="2905125" cy="1905000"/>
            <wp:effectExtent l="19050" t="0" r="9525" b="0"/>
            <wp:docPr id="1" name="Picture 2" descr="Photo of Water howellia (Howellia aquati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Water howellia (Howellia aquatilis)"/>
                    <pic:cNvPicPr>
                      <a:picLocks noChangeAspect="1" noChangeArrowheads="1"/>
                    </pic:cNvPicPr>
                  </pic:nvPicPr>
                  <pic:blipFill>
                    <a:blip r:embed="rId10" cstate="print"/>
                    <a:srcRect/>
                    <a:stretch>
                      <a:fillRect/>
                    </a:stretch>
                  </pic:blipFill>
                  <pic:spPr bwMode="auto">
                    <a:xfrm>
                      <a:off x="0" y="0"/>
                      <a:ext cx="2905125" cy="1905000"/>
                    </a:xfrm>
                    <a:prstGeom prst="rect">
                      <a:avLst/>
                    </a:prstGeom>
                    <a:noFill/>
                    <a:ln w="9525">
                      <a:noFill/>
                      <a:miter lim="800000"/>
                      <a:headEnd/>
                      <a:tailEnd/>
                    </a:ln>
                  </pic:spPr>
                </pic:pic>
              </a:graphicData>
            </a:graphic>
          </wp:inline>
        </w:drawing>
      </w:r>
      <w:r w:rsidRPr="00DF2284">
        <w:t xml:space="preserve"> </w:t>
      </w:r>
      <w:proofErr w:type="gramStart"/>
      <w:r>
        <w:t xml:space="preserve">Figure </w:t>
      </w:r>
      <w:fldSimple w:instr=" SEQ Figure \* ARABIC ">
        <w:r>
          <w:rPr>
            <w:noProof/>
          </w:rPr>
          <w:t>1</w:t>
        </w:r>
      </w:fldSimple>
      <w:r>
        <w:t>.</w:t>
      </w:r>
      <w:proofErr w:type="gramEnd"/>
      <w:r>
        <w:t xml:space="preserve"> </w:t>
      </w:r>
      <w:proofErr w:type="gramStart"/>
      <w:r>
        <w:t xml:space="preserve">Water </w:t>
      </w:r>
      <w:proofErr w:type="spellStart"/>
      <w:r>
        <w:t>howellia</w:t>
      </w:r>
      <w:proofErr w:type="spellEnd"/>
      <w:r>
        <w:t>.</w:t>
      </w:r>
      <w:proofErr w:type="gramEnd"/>
      <w:r>
        <w:t xml:space="preserve"> </w:t>
      </w:r>
      <w:proofErr w:type="gramStart"/>
      <w:r>
        <w:t xml:space="preserve">Photo by Dieter </w:t>
      </w:r>
      <w:proofErr w:type="spellStart"/>
      <w:r>
        <w:t>Wilken</w:t>
      </w:r>
      <w:proofErr w:type="spellEnd"/>
      <w:r>
        <w:t>.</w:t>
      </w:r>
      <w:proofErr w:type="gramEnd"/>
    </w:p>
    <w:p w:rsidR="00DF2284" w:rsidRPr="00A90532" w:rsidRDefault="00DF2284" w:rsidP="00DF2284">
      <w:pPr>
        <w:pStyle w:val="Heading4"/>
        <w:rPr>
          <w:b/>
          <w:i w:val="0"/>
        </w:rPr>
      </w:pPr>
      <w:r w:rsidRPr="00A90532">
        <w:rPr>
          <w:b/>
          <w:i w:val="0"/>
        </w:rPr>
        <w:t>Alternate Names</w:t>
      </w:r>
    </w:p>
    <w:p w:rsidR="00DF2284" w:rsidRDefault="00DF2284" w:rsidP="00DF2284">
      <w:pPr>
        <w:pStyle w:val="Bodytext0"/>
      </w:pPr>
      <w:r>
        <w:t>This species has no known alternate names.</w:t>
      </w:r>
    </w:p>
    <w:p w:rsidR="00DF2284" w:rsidRDefault="00DF2284" w:rsidP="00DF2284">
      <w:pPr>
        <w:pStyle w:val="Bodytext0"/>
      </w:pPr>
    </w:p>
    <w:p w:rsidR="00DF2284" w:rsidRPr="00A90532" w:rsidRDefault="00DF2284" w:rsidP="00DF2284">
      <w:pPr>
        <w:pStyle w:val="Heading4"/>
        <w:rPr>
          <w:b/>
          <w:bCs/>
          <w:i w:val="0"/>
          <w:iCs w:val="0"/>
        </w:rPr>
      </w:pPr>
      <w:r w:rsidRPr="00A90532">
        <w:rPr>
          <w:b/>
          <w:bCs/>
          <w:i w:val="0"/>
          <w:iCs w:val="0"/>
        </w:rPr>
        <w:t>Uses</w:t>
      </w:r>
    </w:p>
    <w:p w:rsidR="00DF2284" w:rsidRDefault="00DF2284" w:rsidP="00DF2284">
      <w:pPr>
        <w:pStyle w:val="Bodytext0"/>
      </w:pPr>
      <w:r>
        <w:t xml:space="preserve">Water </w:t>
      </w:r>
      <w:proofErr w:type="spellStart"/>
      <w:r>
        <w:t>howellia</w:t>
      </w:r>
      <w:proofErr w:type="spellEnd"/>
      <w:r>
        <w:t xml:space="preserve"> forms a minor component of the aquatic flora in a limited number of wetlands, ponds and sloughs in the </w:t>
      </w:r>
      <w:smartTag w:uri="urn:schemas-microsoft-com:office:smarttags" w:element="place">
        <w:r>
          <w:t>Pacific Northwest</w:t>
        </w:r>
      </w:smartTag>
      <w:r>
        <w:t>. It likely provides habitat for aquatic animals in the locations where it is found. It is also occasionally eaten by large animals.</w:t>
      </w:r>
    </w:p>
    <w:p w:rsidR="00DF2284" w:rsidRDefault="00DF2284" w:rsidP="00DF2284">
      <w:pPr>
        <w:pStyle w:val="Bodytext0"/>
      </w:pPr>
    </w:p>
    <w:p w:rsidR="00DF2284" w:rsidRPr="00A90532" w:rsidRDefault="00DF2284" w:rsidP="00DF2284">
      <w:pPr>
        <w:pStyle w:val="Heading4"/>
        <w:rPr>
          <w:b/>
          <w:bCs/>
          <w:i w:val="0"/>
          <w:iCs w:val="0"/>
        </w:rPr>
      </w:pPr>
      <w:bookmarkStart w:id="0" w:name="OLE_LINK1"/>
      <w:r w:rsidRPr="00A90532">
        <w:rPr>
          <w:b/>
          <w:bCs/>
          <w:i w:val="0"/>
          <w:iCs w:val="0"/>
        </w:rPr>
        <w:t>Status</w:t>
      </w:r>
    </w:p>
    <w:bookmarkEnd w:id="0"/>
    <w:p w:rsidR="00DF2284" w:rsidRDefault="00DF2284" w:rsidP="00DF2284">
      <w:pPr>
        <w:pStyle w:val="Bodytext0"/>
      </w:pPr>
      <w:r>
        <w:t xml:space="preserve">Water </w:t>
      </w:r>
      <w:proofErr w:type="spellStart"/>
      <w:r>
        <w:t>howellia</w:t>
      </w:r>
      <w:proofErr w:type="spellEnd"/>
      <w:r>
        <w:t xml:space="preserve"> was federally listed by the USDI Fish and Wildlife Service (USDI Fish and Wildlife Service) as threatened in 1994 (USFWS, 1994) and is also considered threatened in the states of  Idaho, Oregon, Washington and Montana (Montana Natural Heritage Program, 2009; Oregon Department of Agriculture, 2009; State of Idaho, 2009; Washington State, 2009). In </w:t>
      </w:r>
      <w:smartTag w:uri="urn:schemas-microsoft-com:office:smarttags" w:element="PlaceName">
        <w:smartTag w:uri="urn:schemas-microsoft-com:office:smarttags" w:element="State">
          <w:r>
            <w:t>Washington</w:t>
          </w:r>
        </w:smartTag>
      </w:smartTag>
      <w:r>
        <w:t xml:space="preserve"> </w:t>
      </w:r>
      <w:smartTag w:uri="urn:schemas-microsoft-com:office:smarttags" w:element="PlaceType">
        <w:r>
          <w:t>State</w:t>
        </w:r>
      </w:smartTag>
      <w:r>
        <w:t xml:space="preserve">, </w:t>
      </w:r>
      <w:proofErr w:type="spellStart"/>
      <w:r>
        <w:t>howellia</w:t>
      </w:r>
      <w:proofErr w:type="spellEnd"/>
      <w:r>
        <w:t xml:space="preserve"> carries a rank of S2S3, and in </w:t>
      </w:r>
      <w:smartTag w:uri="urn:schemas-microsoft-com:office:smarttags" w:element="State">
        <w:r>
          <w:t>Montana</w:t>
        </w:r>
      </w:smartTag>
      <w:r>
        <w:t xml:space="preserve"> it is ranked G3, S2, while it is ranked S1 in </w:t>
      </w:r>
      <w:smartTag w:uri="urn:schemas-microsoft-com:office:smarttags" w:element="place">
        <w:smartTag w:uri="urn:schemas-microsoft-com:office:smarttags" w:element="State">
          <w:r>
            <w:t>Oregon</w:t>
          </w:r>
        </w:smartTag>
      </w:smartTag>
      <w:r>
        <w:t xml:space="preserve">. </w:t>
      </w:r>
      <w:proofErr w:type="spellStart"/>
      <w:r>
        <w:t>Howellia</w:t>
      </w:r>
      <w:proofErr w:type="spellEnd"/>
      <w:r>
        <w:t xml:space="preserve"> is not listed by the state of </w:t>
      </w:r>
      <w:smartTag w:uri="urn:schemas-microsoft-com:office:smarttags" w:element="place">
        <w:smartTag w:uri="urn:schemas-microsoft-com:office:smarttags" w:element="State">
          <w:r>
            <w:t>California</w:t>
          </w:r>
        </w:smartTag>
      </w:smartTag>
      <w:r>
        <w:t xml:space="preserve">; however it has a Heritage rank of G3/S1.2 and a California Native Plant Society rank of 2.2 (CA Department of Fish and Game, 2009) and is considered critically imperiled in that state by </w:t>
      </w:r>
      <w:proofErr w:type="spellStart"/>
      <w:r>
        <w:t>Natureserve</w:t>
      </w:r>
      <w:proofErr w:type="spellEnd"/>
      <w:r>
        <w:t xml:space="preserve"> (2009). </w:t>
      </w:r>
      <w:proofErr w:type="spellStart"/>
      <w:r>
        <w:t>Natureserve</w:t>
      </w:r>
      <w:proofErr w:type="spellEnd"/>
      <w:r>
        <w:t xml:space="preserve"> additionally lists water </w:t>
      </w:r>
      <w:proofErr w:type="spellStart"/>
      <w:r>
        <w:t>howellia</w:t>
      </w:r>
      <w:proofErr w:type="spellEnd"/>
      <w:r>
        <w:t xml:space="preserve"> as critically imperiled in </w:t>
      </w:r>
      <w:smartTag w:uri="urn:schemas-microsoft-com:office:smarttags" w:element="State">
        <w:r>
          <w:t>Oregon</w:t>
        </w:r>
      </w:smartTag>
      <w:r>
        <w:t xml:space="preserve"> and </w:t>
      </w:r>
      <w:smartTag w:uri="urn:schemas-microsoft-com:office:smarttags" w:element="State">
        <w:r>
          <w:t>Idaho</w:t>
        </w:r>
      </w:smartTag>
      <w:r>
        <w:t xml:space="preserve"> and imperiled in </w:t>
      </w:r>
      <w:smartTag w:uri="urn:schemas-microsoft-com:office:smarttags" w:element="State">
        <w:smartTag w:uri="urn:schemas-microsoft-com:office:smarttags" w:element="place">
          <w:r>
            <w:t>Montana</w:t>
          </w:r>
        </w:smartTag>
      </w:smartTag>
      <w:r>
        <w:t xml:space="preserve"> and Washington (</w:t>
      </w:r>
      <w:proofErr w:type="spellStart"/>
      <w:r w:rsidRPr="00AF2AEB">
        <w:t>Natureserve</w:t>
      </w:r>
      <w:proofErr w:type="spellEnd"/>
      <w:r w:rsidRPr="00AF2AEB">
        <w:t>, 2009</w:t>
      </w:r>
      <w:r>
        <w:t>).</w:t>
      </w:r>
    </w:p>
    <w:p w:rsidR="00DF2284" w:rsidRDefault="00DF2284" w:rsidP="00DF2284">
      <w:pPr>
        <w:pStyle w:val="Bodytext0"/>
      </w:pPr>
    </w:p>
    <w:p w:rsidR="00DF2284" w:rsidRDefault="00DF2284" w:rsidP="00DF2284">
      <w:pPr>
        <w:pStyle w:val="Bodytext0"/>
      </w:pPr>
      <w:r>
        <w:t xml:space="preserve">Consult the PLANTS Web site and your State Department of Natural Resources for this plant’s current status (e.g., </w:t>
      </w:r>
      <w:r>
        <w:lastRenderedPageBreak/>
        <w:t>threatened or endangered species, state noxious status, and wetland indicator values).</w:t>
      </w:r>
    </w:p>
    <w:p w:rsidR="00DF2284" w:rsidRPr="00712AC4" w:rsidRDefault="00DF2284" w:rsidP="00DF2284">
      <w:pPr>
        <w:pStyle w:val="Header3"/>
        <w:keepNext w:val="0"/>
        <w:rPr>
          <w:b w:val="0"/>
        </w:rPr>
      </w:pPr>
    </w:p>
    <w:p w:rsidR="00DF2284" w:rsidRPr="00A90532" w:rsidRDefault="00DF2284" w:rsidP="00DF2284">
      <w:pPr>
        <w:pStyle w:val="Heading4"/>
        <w:rPr>
          <w:b/>
          <w:bCs/>
          <w:i w:val="0"/>
          <w:iCs w:val="0"/>
        </w:rPr>
      </w:pPr>
      <w:r w:rsidRPr="00A90532">
        <w:rPr>
          <w:b/>
          <w:bCs/>
          <w:i w:val="0"/>
          <w:iCs w:val="0"/>
        </w:rPr>
        <w:t>Description</w:t>
      </w:r>
    </w:p>
    <w:p w:rsidR="00DF2284" w:rsidRDefault="00DF2284" w:rsidP="00DF2284">
      <w:pPr>
        <w:pStyle w:val="Bodytext0"/>
      </w:pPr>
      <w:r w:rsidRPr="002375B8">
        <w:rPr>
          <w:i/>
        </w:rPr>
        <w:t>General</w:t>
      </w:r>
      <w:r>
        <w:t>:</w:t>
      </w:r>
    </w:p>
    <w:p w:rsidR="00DF2284" w:rsidRDefault="00DF2284" w:rsidP="00DF2284">
      <w:pPr>
        <w:pStyle w:val="Bodytext0"/>
      </w:pPr>
      <w:proofErr w:type="gramStart"/>
      <w:r>
        <w:t>Bellflower family (</w:t>
      </w:r>
      <w:proofErr w:type="spellStart"/>
      <w:r>
        <w:t>Campanulaceae</w:t>
      </w:r>
      <w:proofErr w:type="spellEnd"/>
      <w:r>
        <w:t>).</w:t>
      </w:r>
      <w:proofErr w:type="gramEnd"/>
      <w:r>
        <w:t xml:space="preserve"> Water </w:t>
      </w:r>
      <w:proofErr w:type="spellStart"/>
      <w:r>
        <w:t>howellia</w:t>
      </w:r>
      <w:proofErr w:type="spellEnd"/>
      <w:r>
        <w:t xml:space="preserve"> is a winter-annual emergent aquatic herb. The stems are submerged or floating on the surface and rooted into the pond bottom. Stems are extensively branching reaching 24 to 36 inches in length and bear narrow leaves from 0.4 to 2 inches long. The plants produce two types of flowers. Small, inconspicuous </w:t>
      </w:r>
      <w:proofErr w:type="spellStart"/>
      <w:r>
        <w:t>cleistogamous</w:t>
      </w:r>
      <w:proofErr w:type="spellEnd"/>
      <w:r>
        <w:t xml:space="preserve"> (non-opening and self-pollinating) flowers are born beneath the water’s surface, and showy larger whitish to pale lavender flowers (0.08 to 0.11 inches) are born on emergent stems. The fruit is an inferior (below the petals) capsule approximately 0.8 inches in length which contains up to 5 brown seeds.</w:t>
      </w:r>
    </w:p>
    <w:p w:rsidR="00DF2284" w:rsidRDefault="00DF2284" w:rsidP="00DF2284">
      <w:pPr>
        <w:pStyle w:val="Bodytext0"/>
      </w:pPr>
    </w:p>
    <w:p w:rsidR="00DF2284" w:rsidRDefault="00DF2284" w:rsidP="00DF2284">
      <w:pPr>
        <w:pStyle w:val="Bodytext0"/>
      </w:pPr>
      <w:r w:rsidRPr="002375B8">
        <w:rPr>
          <w:i/>
        </w:rPr>
        <w:t>Distribution</w:t>
      </w:r>
      <w:r>
        <w:t>:</w:t>
      </w:r>
    </w:p>
    <w:p w:rsidR="00DF2284" w:rsidRDefault="00DF2284" w:rsidP="00DF2284">
      <w:pPr>
        <w:pStyle w:val="Bodytext0"/>
      </w:pPr>
      <w:r>
        <w:t xml:space="preserve">Although water </w:t>
      </w:r>
      <w:proofErr w:type="spellStart"/>
      <w:r>
        <w:t>howellia</w:t>
      </w:r>
      <w:proofErr w:type="spellEnd"/>
      <w:r>
        <w:t xml:space="preserve"> at one time occurred over a large range throughout the northwestern </w:t>
      </w:r>
      <w:smartTag w:uri="urn:schemas-microsoft-com:office:smarttags" w:element="country-region">
        <w:r>
          <w:t>United States</w:t>
        </w:r>
      </w:smartTag>
      <w:r>
        <w:t xml:space="preserve">, it is currently found in a limited number of locations in </w:t>
      </w:r>
      <w:smartTag w:uri="urn:schemas-microsoft-com:office:smarttags" w:element="State">
        <w:r>
          <w:t>California</w:t>
        </w:r>
      </w:smartTag>
      <w:r>
        <w:t xml:space="preserve">, </w:t>
      </w:r>
      <w:smartTag w:uri="urn:schemas-microsoft-com:office:smarttags" w:element="State">
        <w:r>
          <w:t>Oregon</w:t>
        </w:r>
      </w:smartTag>
      <w:r>
        <w:t xml:space="preserve"> (possibly extirpated), </w:t>
      </w:r>
      <w:smartTag w:uri="urn:schemas-microsoft-com:office:smarttags" w:element="City">
        <w:r>
          <w:t>Washington</w:t>
        </w:r>
      </w:smartTag>
      <w:r>
        <w:t xml:space="preserve">, </w:t>
      </w:r>
      <w:smartTag w:uri="urn:schemas-microsoft-com:office:smarttags" w:element="State">
        <w:r>
          <w:t>Idaho</w:t>
        </w:r>
      </w:smartTag>
      <w:r>
        <w:t xml:space="preserve"> and </w:t>
      </w:r>
      <w:smartTag w:uri="urn:schemas-microsoft-com:office:smarttags" w:element="State">
        <w:smartTag w:uri="urn:schemas-microsoft-com:office:smarttags" w:element="place">
          <w:r>
            <w:t>Montana</w:t>
          </w:r>
        </w:smartTag>
      </w:smartTag>
      <w:r>
        <w:t xml:space="preserve"> (USFWS, 2009). </w:t>
      </w:r>
      <w:r w:rsidRPr="00E86AD4">
        <w:t xml:space="preserve">Water </w:t>
      </w:r>
      <w:proofErr w:type="spellStart"/>
      <w:r w:rsidRPr="00E86AD4">
        <w:t>howellia</w:t>
      </w:r>
      <w:proofErr w:type="spellEnd"/>
      <w:r w:rsidRPr="00E86AD4">
        <w:t xml:space="preserve"> is currently known from a total of six geographic regions: one in Idaho (</w:t>
      </w:r>
      <w:r>
        <w:t>Latah</w:t>
      </w:r>
      <w:r w:rsidRPr="00E86AD4">
        <w:t xml:space="preserve"> County), one in Montana (Lake and Missoula counties), one in California (Mendocino County) and three in Washington (Spokane, Clark and Pierce counties).</w:t>
      </w:r>
      <w:r>
        <w:t xml:space="preserve"> For current distribution, consult the Plant Profile page for this species on the PLANTS Web site.</w:t>
      </w:r>
    </w:p>
    <w:p w:rsidR="00DF2284" w:rsidRDefault="00DF2284" w:rsidP="00DF2284">
      <w:pPr>
        <w:pStyle w:val="Bodytext0"/>
      </w:pPr>
    </w:p>
    <w:p w:rsidR="00DF2284" w:rsidRDefault="00DF2284" w:rsidP="00DF2284">
      <w:pPr>
        <w:pStyle w:val="Bodytext0"/>
      </w:pPr>
      <w:r w:rsidRPr="002375B8">
        <w:rPr>
          <w:i/>
        </w:rPr>
        <w:t>Habitat</w:t>
      </w:r>
      <w:r>
        <w:t xml:space="preserve">: </w:t>
      </w:r>
    </w:p>
    <w:p w:rsidR="00DF2284" w:rsidRDefault="00DF2284" w:rsidP="00DF2284">
      <w:pPr>
        <w:pStyle w:val="Bodytext0"/>
      </w:pPr>
      <w:r>
        <w:t xml:space="preserve">Water </w:t>
      </w:r>
      <w:proofErr w:type="spellStart"/>
      <w:r>
        <w:t>howellia</w:t>
      </w:r>
      <w:proofErr w:type="spellEnd"/>
      <w:r>
        <w:t xml:space="preserve"> can be found in ephemeral glacial ponds and former river oxbows that fill with spring moisture and dry down throughout the growing season. The upland flora surrounding water </w:t>
      </w:r>
      <w:proofErr w:type="spellStart"/>
      <w:r>
        <w:t>howellia</w:t>
      </w:r>
      <w:proofErr w:type="spellEnd"/>
      <w:r>
        <w:t xml:space="preserve"> habitat is typically comprised of deciduous and evergreen trees and shrubs including </w:t>
      </w:r>
      <w:proofErr w:type="spellStart"/>
      <w:r>
        <w:t>Bebb</w:t>
      </w:r>
      <w:proofErr w:type="spellEnd"/>
      <w:r>
        <w:t xml:space="preserve"> willow, Drummond’s willow, black cottonwood, quaking aspen, </w:t>
      </w:r>
      <w:proofErr w:type="spellStart"/>
      <w:r>
        <w:t>thinleaf</w:t>
      </w:r>
      <w:proofErr w:type="spellEnd"/>
      <w:r>
        <w:t xml:space="preserve"> alder, Engelmann spruce, Douglas fir, and </w:t>
      </w:r>
      <w:proofErr w:type="spellStart"/>
      <w:r>
        <w:t>lodgepole</w:t>
      </w:r>
      <w:proofErr w:type="spellEnd"/>
      <w:r>
        <w:t xml:space="preserve"> pine. </w:t>
      </w:r>
    </w:p>
    <w:p w:rsidR="00DF2284" w:rsidRDefault="00DF2284" w:rsidP="00DF2284">
      <w:pPr>
        <w:pStyle w:val="Bodytext0"/>
      </w:pPr>
    </w:p>
    <w:p w:rsidR="00DF2284" w:rsidRDefault="00DF2284" w:rsidP="00DF2284">
      <w:pPr>
        <w:pStyle w:val="Bodytext0"/>
      </w:pPr>
      <w:r>
        <w:t xml:space="preserve">The ponds themselves contain herbaceous plants such as water parsnip, water plantain, and inflated sedge. The ponds are often inhabited by the introduced reed </w:t>
      </w:r>
      <w:proofErr w:type="spellStart"/>
      <w:r>
        <w:t>canarygrass</w:t>
      </w:r>
      <w:proofErr w:type="spellEnd"/>
      <w:r>
        <w:t xml:space="preserve"> (</w:t>
      </w:r>
      <w:proofErr w:type="spellStart"/>
      <w:r>
        <w:t>Lichthardt</w:t>
      </w:r>
      <w:proofErr w:type="spellEnd"/>
      <w:r>
        <w:t xml:space="preserve"> and Gray, 2003).</w:t>
      </w:r>
    </w:p>
    <w:p w:rsidR="00DF2284" w:rsidRDefault="00DF2284" w:rsidP="00DF2284">
      <w:pPr>
        <w:pStyle w:val="Bodytext0"/>
      </w:pPr>
    </w:p>
    <w:p w:rsidR="00DF2284" w:rsidRPr="00A90532" w:rsidRDefault="00DF2284" w:rsidP="00DF2284">
      <w:pPr>
        <w:pStyle w:val="Heading4"/>
        <w:rPr>
          <w:b/>
          <w:bCs/>
          <w:i w:val="0"/>
          <w:iCs w:val="0"/>
        </w:rPr>
      </w:pPr>
      <w:r w:rsidRPr="00A90532">
        <w:rPr>
          <w:b/>
          <w:bCs/>
          <w:i w:val="0"/>
          <w:iCs w:val="0"/>
        </w:rPr>
        <w:t>Adaptation</w:t>
      </w:r>
    </w:p>
    <w:p w:rsidR="00DF2284" w:rsidRDefault="00DF2284" w:rsidP="00DF2284">
      <w:pPr>
        <w:pStyle w:val="Bodytext0"/>
      </w:pPr>
      <w:r>
        <w:t xml:space="preserve">Due to low genetic variability, water </w:t>
      </w:r>
      <w:proofErr w:type="spellStart"/>
      <w:r>
        <w:t>howellia</w:t>
      </w:r>
      <w:proofErr w:type="spellEnd"/>
      <w:r>
        <w:t xml:space="preserve"> is limited to very specific habitats within its range (USFWS 1994). </w:t>
      </w:r>
    </w:p>
    <w:p w:rsidR="00DF2284" w:rsidRDefault="00DF2284" w:rsidP="00DF2284">
      <w:pPr>
        <w:pStyle w:val="Bodytext0"/>
      </w:pPr>
    </w:p>
    <w:p w:rsidR="00DF2284" w:rsidRDefault="00DF2284">
      <w:pPr>
        <w:jc w:val="left"/>
        <w:rPr>
          <w:b/>
          <w:bCs/>
          <w:sz w:val="20"/>
        </w:rPr>
      </w:pPr>
      <w:r>
        <w:rPr>
          <w:b/>
          <w:bCs/>
          <w:i/>
          <w:iCs/>
        </w:rPr>
        <w:br w:type="page"/>
      </w:r>
    </w:p>
    <w:p w:rsidR="00DF2284" w:rsidRPr="00A90532" w:rsidRDefault="00DF2284" w:rsidP="00DF2284">
      <w:pPr>
        <w:pStyle w:val="Heading4"/>
        <w:rPr>
          <w:b/>
          <w:bCs/>
          <w:i w:val="0"/>
          <w:iCs w:val="0"/>
        </w:rPr>
      </w:pPr>
      <w:r w:rsidRPr="00A90532">
        <w:rPr>
          <w:b/>
          <w:bCs/>
          <w:i w:val="0"/>
          <w:iCs w:val="0"/>
        </w:rPr>
        <w:lastRenderedPageBreak/>
        <w:t>Establishment</w:t>
      </w:r>
    </w:p>
    <w:p w:rsidR="00DF2284" w:rsidRDefault="00DF2284" w:rsidP="00DF2284">
      <w:pPr>
        <w:pStyle w:val="Bodytext0"/>
      </w:pPr>
      <w:proofErr w:type="spellStart"/>
      <w:r>
        <w:t>Howellia</w:t>
      </w:r>
      <w:proofErr w:type="spellEnd"/>
      <w:r>
        <w:t xml:space="preserve"> is limited by specific requirements for seed germination. Seed germinates in the fall when a pond has dried and the bottom is exposed to the air, thus reestablishment is dependent upon proper moisture conditions, and populations are vulnerable to abnormally wet or dry periods. Regeneration of populations require summer flowering, dry-down of the occupied portion of the pond, slight refilling in the fall and full filling the following spring (Reeves and </w:t>
      </w:r>
      <w:proofErr w:type="spellStart"/>
      <w:r>
        <w:t>Woessner</w:t>
      </w:r>
      <w:proofErr w:type="spellEnd"/>
      <w:r>
        <w:t>, 2004).</w:t>
      </w:r>
    </w:p>
    <w:p w:rsidR="00DF2284" w:rsidRDefault="00DF2284" w:rsidP="00DF2284">
      <w:pPr>
        <w:pStyle w:val="Bodytext0"/>
      </w:pPr>
    </w:p>
    <w:p w:rsidR="00DF2284" w:rsidRPr="00A90532" w:rsidRDefault="00DF2284" w:rsidP="00DF2284">
      <w:pPr>
        <w:pStyle w:val="Heading4"/>
        <w:rPr>
          <w:b/>
          <w:bCs/>
          <w:i w:val="0"/>
          <w:iCs w:val="0"/>
        </w:rPr>
      </w:pPr>
      <w:r w:rsidRPr="00A90532">
        <w:rPr>
          <w:b/>
          <w:bCs/>
          <w:i w:val="0"/>
          <w:iCs w:val="0"/>
        </w:rPr>
        <w:t>Management</w:t>
      </w:r>
    </w:p>
    <w:p w:rsidR="00DF2284" w:rsidRDefault="00DF2284" w:rsidP="00DF2284">
      <w:pPr>
        <w:pStyle w:val="Bodytext0"/>
      </w:pPr>
      <w:r>
        <w:t xml:space="preserve">Water </w:t>
      </w:r>
      <w:proofErr w:type="spellStart"/>
      <w:r>
        <w:t>howellia</w:t>
      </w:r>
      <w:proofErr w:type="spellEnd"/>
      <w:r>
        <w:t xml:space="preserve"> habitat is threatened by logging, commercial and residential development, grazing and encroachment from invasive species such as reed </w:t>
      </w:r>
      <w:proofErr w:type="spellStart"/>
      <w:r>
        <w:t>canarygrass</w:t>
      </w:r>
      <w:proofErr w:type="spellEnd"/>
      <w:r>
        <w:t xml:space="preserve"> and purple loosestrife (USDI Fish and Wildlife Service, 1994). Recommended management strategies include controlling invasive species and limiting disturbances (logging, development) that might affect the hydrologic requirements of the species.</w:t>
      </w:r>
    </w:p>
    <w:p w:rsidR="00DF2284" w:rsidRPr="00901662" w:rsidRDefault="00DF2284" w:rsidP="00DF2284">
      <w:pPr>
        <w:pStyle w:val="Heading4"/>
        <w:rPr>
          <w:bCs/>
          <w:i w:val="0"/>
          <w:iCs w:val="0"/>
        </w:rPr>
      </w:pPr>
    </w:p>
    <w:p w:rsidR="00DF2284" w:rsidRPr="00A90532" w:rsidRDefault="00DF2284" w:rsidP="00DF2284">
      <w:pPr>
        <w:pStyle w:val="Heading4"/>
        <w:rPr>
          <w:b/>
          <w:bCs/>
          <w:i w:val="0"/>
          <w:iCs w:val="0"/>
        </w:rPr>
      </w:pPr>
      <w:r w:rsidRPr="00A90532">
        <w:rPr>
          <w:b/>
          <w:bCs/>
          <w:i w:val="0"/>
          <w:iCs w:val="0"/>
        </w:rPr>
        <w:t>Pests and Potential Problems</w:t>
      </w:r>
    </w:p>
    <w:p w:rsidR="00DF2284" w:rsidRDefault="00DF2284" w:rsidP="00DF2284">
      <w:pPr>
        <w:pStyle w:val="Bodytext0"/>
      </w:pPr>
      <w:r>
        <w:t xml:space="preserve">Reed </w:t>
      </w:r>
      <w:proofErr w:type="spellStart"/>
      <w:r>
        <w:t>canarygrass</w:t>
      </w:r>
      <w:proofErr w:type="spellEnd"/>
      <w:r>
        <w:t xml:space="preserve"> and other invasive species threaten water </w:t>
      </w:r>
      <w:proofErr w:type="spellStart"/>
      <w:r>
        <w:t>howellia</w:t>
      </w:r>
      <w:proofErr w:type="spellEnd"/>
      <w:r>
        <w:t xml:space="preserve"> and its habitat by their ability to rapidly form dense monocultures and out-compete native species for available resources.</w:t>
      </w:r>
    </w:p>
    <w:p w:rsidR="00DF2284" w:rsidRDefault="00DF2284" w:rsidP="00DF2284">
      <w:pPr>
        <w:pStyle w:val="Bodytext0"/>
      </w:pPr>
    </w:p>
    <w:p w:rsidR="00DF2284" w:rsidRPr="00A90532" w:rsidRDefault="00DF2284" w:rsidP="00DF2284">
      <w:pPr>
        <w:pStyle w:val="Heading4"/>
        <w:rPr>
          <w:b/>
          <w:bCs/>
          <w:i w:val="0"/>
          <w:iCs w:val="0"/>
        </w:rPr>
      </w:pPr>
      <w:r w:rsidRPr="00A90532">
        <w:rPr>
          <w:b/>
          <w:bCs/>
          <w:i w:val="0"/>
          <w:iCs w:val="0"/>
        </w:rPr>
        <w:t>Environmental Concerns</w:t>
      </w:r>
    </w:p>
    <w:p w:rsidR="00DF2284" w:rsidRDefault="00DF2284" w:rsidP="00DF2284">
      <w:pPr>
        <w:pStyle w:val="Bodytext0"/>
      </w:pPr>
      <w:r>
        <w:t>This species is vulnerable to extirpation due to large variation in annual numbers, limited available habitat and low genetic variability (USFWS, 1994).</w:t>
      </w:r>
    </w:p>
    <w:p w:rsidR="00DF2284" w:rsidRDefault="00DF2284" w:rsidP="00DF2284">
      <w:pPr>
        <w:pStyle w:val="Bodytext0"/>
      </w:pPr>
    </w:p>
    <w:p w:rsidR="00DF2284" w:rsidRPr="00A90532" w:rsidRDefault="00DF2284" w:rsidP="00DF2284">
      <w:pPr>
        <w:pStyle w:val="Heading4"/>
        <w:rPr>
          <w:b/>
          <w:bCs/>
          <w:i w:val="0"/>
          <w:iCs w:val="0"/>
        </w:rPr>
      </w:pPr>
      <w:r w:rsidRPr="00A90532">
        <w:rPr>
          <w:b/>
          <w:bCs/>
          <w:i w:val="0"/>
          <w:iCs w:val="0"/>
        </w:rPr>
        <w:t>References</w:t>
      </w:r>
    </w:p>
    <w:p w:rsidR="00DF2284" w:rsidRDefault="00DF2284" w:rsidP="00DF2284">
      <w:pPr>
        <w:autoSpaceDE w:val="0"/>
        <w:autoSpaceDN w:val="0"/>
        <w:adjustRightInd w:val="0"/>
        <w:ind w:left="360" w:hanging="360"/>
        <w:jc w:val="left"/>
        <w:rPr>
          <w:sz w:val="20"/>
        </w:rPr>
      </w:pPr>
      <w:proofErr w:type="gramStart"/>
      <w:r w:rsidRPr="005A3455">
        <w:rPr>
          <w:sz w:val="20"/>
        </w:rPr>
        <w:t>California Department of Fish and Game</w:t>
      </w:r>
      <w:r>
        <w:rPr>
          <w:sz w:val="20"/>
        </w:rPr>
        <w:t>.</w:t>
      </w:r>
      <w:proofErr w:type="gramEnd"/>
      <w:r>
        <w:rPr>
          <w:sz w:val="20"/>
        </w:rPr>
        <w:t xml:space="preserve"> 2009.</w:t>
      </w:r>
      <w:r w:rsidRPr="005A3455">
        <w:rPr>
          <w:sz w:val="20"/>
        </w:rPr>
        <w:t xml:space="preserve"> Special Vascular Plants, Bryophytes, and Lichens List.</w:t>
      </w:r>
      <w:r>
        <w:rPr>
          <w:sz w:val="20"/>
        </w:rPr>
        <w:t xml:space="preserve"> </w:t>
      </w:r>
      <w:proofErr w:type="gramStart"/>
      <w:r w:rsidRPr="005A3455">
        <w:rPr>
          <w:sz w:val="20"/>
        </w:rPr>
        <w:t>Natural Diversity Database.</w:t>
      </w:r>
      <w:proofErr w:type="gramEnd"/>
      <w:r>
        <w:rPr>
          <w:sz w:val="20"/>
        </w:rPr>
        <w:t xml:space="preserve"> </w:t>
      </w:r>
      <w:proofErr w:type="gramStart"/>
      <w:r w:rsidRPr="005A3455">
        <w:rPr>
          <w:sz w:val="20"/>
        </w:rPr>
        <w:t>Quarterly publication.</w:t>
      </w:r>
      <w:proofErr w:type="gramEnd"/>
      <w:r w:rsidRPr="005A3455">
        <w:rPr>
          <w:sz w:val="20"/>
        </w:rPr>
        <w:t xml:space="preserve"> </w:t>
      </w:r>
      <w:proofErr w:type="gramStart"/>
      <w:r w:rsidRPr="005A3455">
        <w:rPr>
          <w:sz w:val="20"/>
        </w:rPr>
        <w:t>71 pp.</w:t>
      </w:r>
      <w:proofErr w:type="gramEnd"/>
    </w:p>
    <w:p w:rsidR="00DF2284" w:rsidRDefault="00DF2284" w:rsidP="00DF2284">
      <w:pPr>
        <w:autoSpaceDE w:val="0"/>
        <w:autoSpaceDN w:val="0"/>
        <w:adjustRightInd w:val="0"/>
        <w:ind w:left="360" w:hanging="360"/>
        <w:jc w:val="left"/>
        <w:rPr>
          <w:sz w:val="20"/>
        </w:rPr>
      </w:pPr>
      <w:proofErr w:type="spellStart"/>
      <w:proofErr w:type="gramStart"/>
      <w:r>
        <w:rPr>
          <w:sz w:val="20"/>
        </w:rPr>
        <w:t>Lichthardt</w:t>
      </w:r>
      <w:proofErr w:type="spellEnd"/>
      <w:r>
        <w:rPr>
          <w:sz w:val="20"/>
        </w:rPr>
        <w:t>, J., and K. Gray.</w:t>
      </w:r>
      <w:proofErr w:type="gramEnd"/>
      <w:r>
        <w:rPr>
          <w:sz w:val="20"/>
        </w:rPr>
        <w:t xml:space="preserve"> 2003. Monitoring of </w:t>
      </w:r>
      <w:proofErr w:type="spellStart"/>
      <w:r w:rsidRPr="008B108C">
        <w:rPr>
          <w:i/>
          <w:sz w:val="20"/>
        </w:rPr>
        <w:t>Howellia</w:t>
      </w:r>
      <w:proofErr w:type="spellEnd"/>
      <w:r w:rsidRPr="008B108C">
        <w:rPr>
          <w:i/>
          <w:sz w:val="20"/>
        </w:rPr>
        <w:t xml:space="preserve"> </w:t>
      </w:r>
      <w:proofErr w:type="spellStart"/>
      <w:r w:rsidRPr="008B108C">
        <w:rPr>
          <w:i/>
          <w:sz w:val="20"/>
        </w:rPr>
        <w:t>aquatilis</w:t>
      </w:r>
      <w:proofErr w:type="spellEnd"/>
      <w:r>
        <w:rPr>
          <w:sz w:val="20"/>
        </w:rPr>
        <w:t xml:space="preserve"> (water </w:t>
      </w:r>
      <w:proofErr w:type="spellStart"/>
      <w:r>
        <w:rPr>
          <w:sz w:val="20"/>
        </w:rPr>
        <w:t>howellia</w:t>
      </w:r>
      <w:proofErr w:type="spellEnd"/>
      <w:r>
        <w:rPr>
          <w:sz w:val="20"/>
        </w:rPr>
        <w:t xml:space="preserve">) and its habitat at the </w:t>
      </w:r>
      <w:smartTag w:uri="urn:schemas-microsoft-com:office:smarttags" w:element="PlaceName">
        <w:r>
          <w:rPr>
            <w:sz w:val="20"/>
          </w:rPr>
          <w:t>Harvard-Palouse</w:t>
        </w:r>
      </w:smartTag>
      <w:r>
        <w:rPr>
          <w:sz w:val="20"/>
        </w:rPr>
        <w:t xml:space="preserve"> </w:t>
      </w:r>
      <w:smartTag w:uri="urn:schemas-microsoft-com:office:smarttags" w:element="PlaceType">
        <w:r>
          <w:rPr>
            <w:sz w:val="20"/>
          </w:rPr>
          <w:t>River</w:t>
        </w:r>
      </w:smartTag>
      <w:r>
        <w:rPr>
          <w:sz w:val="20"/>
        </w:rPr>
        <w:t xml:space="preserve"> flood plain site, </w:t>
      </w:r>
      <w:smartTag w:uri="urn:schemas-microsoft-com:office:smarttags" w:element="place">
        <w:smartTag w:uri="urn:schemas-microsoft-com:office:smarttags" w:element="State">
          <w:r>
            <w:rPr>
              <w:sz w:val="20"/>
            </w:rPr>
            <w:t>Idaho</w:t>
          </w:r>
        </w:smartTag>
      </w:smartTag>
      <w:r>
        <w:rPr>
          <w:sz w:val="20"/>
        </w:rPr>
        <w:t xml:space="preserve">: fourth-year results. </w:t>
      </w:r>
      <w:proofErr w:type="gramStart"/>
      <w:r>
        <w:rPr>
          <w:sz w:val="20"/>
        </w:rPr>
        <w:t>Idaho Department of Fish and Game.</w:t>
      </w:r>
      <w:proofErr w:type="gramEnd"/>
      <w:r>
        <w:rPr>
          <w:sz w:val="20"/>
        </w:rPr>
        <w:t xml:space="preserv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w:t>
          </w:r>
        </w:smartTag>
      </w:smartTag>
    </w:p>
    <w:p w:rsidR="00DF2284" w:rsidRDefault="00DF2284" w:rsidP="00DF2284">
      <w:pPr>
        <w:autoSpaceDE w:val="0"/>
        <w:autoSpaceDN w:val="0"/>
        <w:adjustRightInd w:val="0"/>
        <w:ind w:left="360" w:hanging="360"/>
        <w:jc w:val="left"/>
        <w:rPr>
          <w:sz w:val="20"/>
        </w:rPr>
      </w:pPr>
      <w:proofErr w:type="gramStart"/>
      <w:r>
        <w:rPr>
          <w:sz w:val="20"/>
        </w:rPr>
        <w:t>Montana Natural Heritage Program.</w:t>
      </w:r>
      <w:proofErr w:type="gramEnd"/>
      <w:r>
        <w:rPr>
          <w:sz w:val="20"/>
        </w:rPr>
        <w:t xml:space="preserve"> 2009. Plant species of concern. </w:t>
      </w:r>
      <w:proofErr w:type="gramStart"/>
      <w:r>
        <w:rPr>
          <w:sz w:val="20"/>
        </w:rPr>
        <w:t>[Online].</w:t>
      </w:r>
      <w:proofErr w:type="gramEnd"/>
      <w:r>
        <w:rPr>
          <w:sz w:val="20"/>
        </w:rPr>
        <w:t xml:space="preserve"> Available at </w:t>
      </w:r>
      <w:r w:rsidRPr="008B108C">
        <w:rPr>
          <w:sz w:val="20"/>
        </w:rPr>
        <w:t>http://mtnhp.org/SpeciesOfConcern/?AorPp</w:t>
      </w:r>
      <w:r>
        <w:rPr>
          <w:sz w:val="20"/>
        </w:rPr>
        <w:t xml:space="preserve"> (accessed 22 Dec 2009). </w:t>
      </w:r>
      <w:smartTag w:uri="urn:schemas-microsoft-com:office:smarttags" w:element="place">
        <w:smartTag w:uri="urn:schemas-microsoft-com:office:smarttags" w:element="City">
          <w:r>
            <w:rPr>
              <w:sz w:val="20"/>
            </w:rPr>
            <w:t>Helena</w:t>
          </w:r>
        </w:smartTag>
        <w:r>
          <w:rPr>
            <w:sz w:val="20"/>
          </w:rPr>
          <w:t xml:space="preserve">, </w:t>
        </w:r>
        <w:smartTag w:uri="urn:schemas-microsoft-com:office:smarttags" w:element="State">
          <w:r>
            <w:rPr>
              <w:sz w:val="20"/>
            </w:rPr>
            <w:t>MT.</w:t>
          </w:r>
        </w:smartTag>
      </w:smartTag>
    </w:p>
    <w:p w:rsidR="00DF2284" w:rsidRPr="00BA4AE8" w:rsidRDefault="00DF2284" w:rsidP="00DF2284">
      <w:pPr>
        <w:pStyle w:val="copy"/>
        <w:spacing w:before="0" w:beforeAutospacing="0" w:after="0" w:afterAutospacing="0"/>
        <w:ind w:left="360" w:hanging="360"/>
        <w:rPr>
          <w:rFonts w:ascii="Times New Roman" w:hAnsi="Times New Roman" w:cs="Times New Roman"/>
        </w:rPr>
      </w:pPr>
      <w:proofErr w:type="spellStart"/>
      <w:proofErr w:type="gramStart"/>
      <w:r>
        <w:rPr>
          <w:rFonts w:ascii="Times New Roman" w:hAnsi="Times New Roman" w:cs="Times New Roman"/>
        </w:rPr>
        <w:t>NatureServe</w:t>
      </w:r>
      <w:proofErr w:type="spellEnd"/>
      <w:r>
        <w:rPr>
          <w:rFonts w:ascii="Times New Roman" w:hAnsi="Times New Roman" w:cs="Times New Roman"/>
        </w:rPr>
        <w:t>.</w:t>
      </w:r>
      <w:proofErr w:type="gramEnd"/>
      <w:r>
        <w:rPr>
          <w:rFonts w:ascii="Times New Roman" w:hAnsi="Times New Roman" w:cs="Times New Roman"/>
        </w:rPr>
        <w:t xml:space="preserve"> 2009</w:t>
      </w:r>
      <w:r w:rsidRPr="00BA4AE8">
        <w:rPr>
          <w:rFonts w:ascii="Times New Roman" w:hAnsi="Times New Roman" w:cs="Times New Roman"/>
        </w:rPr>
        <w:t xml:space="preserve">. </w:t>
      </w:r>
      <w:proofErr w:type="spellStart"/>
      <w:r w:rsidRPr="00BA4AE8">
        <w:rPr>
          <w:rFonts w:ascii="Times New Roman" w:hAnsi="Times New Roman" w:cs="Times New Roman"/>
        </w:rPr>
        <w:t>NatureServe</w:t>
      </w:r>
      <w:proofErr w:type="spellEnd"/>
      <w:r w:rsidRPr="00BA4AE8">
        <w:rPr>
          <w:rFonts w:ascii="Times New Roman" w:hAnsi="Times New Roman" w:cs="Times New Roman"/>
        </w:rPr>
        <w:t xml:space="preserve"> Explorer: An online encyclopedia of life [web application]. </w:t>
      </w:r>
      <w:proofErr w:type="gramStart"/>
      <w:r w:rsidRPr="00BA4AE8">
        <w:rPr>
          <w:rFonts w:ascii="Times New Roman" w:hAnsi="Times New Roman" w:cs="Times New Roman"/>
        </w:rPr>
        <w:t>Version 7.1.</w:t>
      </w:r>
      <w:proofErr w:type="gramEnd"/>
      <w:r w:rsidRPr="00BA4AE8">
        <w:rPr>
          <w:rFonts w:ascii="Times New Roman" w:hAnsi="Times New Roman" w:cs="Times New Roman"/>
        </w:rPr>
        <w:t xml:space="preserve"> </w:t>
      </w:r>
      <w:proofErr w:type="spellStart"/>
      <w:proofErr w:type="gramStart"/>
      <w:r w:rsidRPr="00BA4AE8">
        <w:rPr>
          <w:rFonts w:ascii="Times New Roman" w:hAnsi="Times New Roman" w:cs="Times New Roman"/>
        </w:rPr>
        <w:t>NatureServe</w:t>
      </w:r>
      <w:proofErr w:type="spellEnd"/>
      <w:r w:rsidRPr="00BA4AE8">
        <w:rPr>
          <w:rFonts w:ascii="Times New Roman" w:hAnsi="Times New Roman" w:cs="Times New Roman"/>
        </w:rPr>
        <w:t>, Arlington, Virginia.</w:t>
      </w:r>
      <w:proofErr w:type="gramEnd"/>
      <w:r w:rsidRPr="00BA4AE8">
        <w:rPr>
          <w:rFonts w:ascii="Times New Roman" w:hAnsi="Times New Roman" w:cs="Times New Roman"/>
        </w:rPr>
        <w:t xml:space="preserve"> </w:t>
      </w:r>
      <w:proofErr w:type="gramStart"/>
      <w:r w:rsidRPr="00BA4AE8">
        <w:rPr>
          <w:rFonts w:ascii="Times New Roman" w:hAnsi="Times New Roman" w:cs="Times New Roman"/>
        </w:rPr>
        <w:t>Available http://www.natureserve.org/explorer.</w:t>
      </w:r>
      <w:proofErr w:type="gramEnd"/>
      <w:r w:rsidRPr="00BA4AE8">
        <w:rPr>
          <w:rFonts w:ascii="Times New Roman" w:hAnsi="Times New Roman" w:cs="Times New Roman"/>
        </w:rPr>
        <w:t xml:space="preserve"> </w:t>
      </w:r>
      <w:proofErr w:type="gramStart"/>
      <w:r w:rsidRPr="00BA4AE8">
        <w:rPr>
          <w:rFonts w:ascii="Times New Roman" w:hAnsi="Times New Roman" w:cs="Times New Roman"/>
        </w:rPr>
        <w:t xml:space="preserve">(Accessed: </w:t>
      </w:r>
      <w:r>
        <w:rPr>
          <w:rFonts w:ascii="Times New Roman" w:hAnsi="Times New Roman" w:cs="Times New Roman"/>
        </w:rPr>
        <w:t>25 Dec 2009</w:t>
      </w:r>
      <w:r w:rsidRPr="00BA4AE8">
        <w:rPr>
          <w:rFonts w:ascii="Times New Roman" w:hAnsi="Times New Roman" w:cs="Times New Roman"/>
        </w:rPr>
        <w:t>).</w:t>
      </w:r>
      <w:proofErr w:type="gramEnd"/>
      <w:r w:rsidRPr="00BA4AE8">
        <w:rPr>
          <w:rFonts w:ascii="Times New Roman" w:hAnsi="Times New Roman" w:cs="Times New Roman"/>
        </w:rPr>
        <w:t xml:space="preserve"> </w:t>
      </w:r>
    </w:p>
    <w:p w:rsidR="00DF2284" w:rsidRPr="005A3455" w:rsidRDefault="00DF2284" w:rsidP="00DF2284">
      <w:pPr>
        <w:autoSpaceDE w:val="0"/>
        <w:autoSpaceDN w:val="0"/>
        <w:adjustRightInd w:val="0"/>
        <w:ind w:left="360" w:hanging="360"/>
        <w:jc w:val="left"/>
        <w:rPr>
          <w:sz w:val="20"/>
        </w:rPr>
      </w:pPr>
      <w:proofErr w:type="gramStart"/>
      <w:r>
        <w:rPr>
          <w:sz w:val="20"/>
        </w:rPr>
        <w:t>Oregon Department of Agriculture.</w:t>
      </w:r>
      <w:proofErr w:type="gramEnd"/>
      <w:r>
        <w:rPr>
          <w:sz w:val="20"/>
        </w:rPr>
        <w:t xml:space="preserve"> 2009. </w:t>
      </w:r>
      <w:smartTag w:uri="urn:schemas-microsoft-com:office:smarttags" w:element="State">
        <w:smartTag w:uri="urn:schemas-microsoft-com:office:smarttags" w:element="place">
          <w:r>
            <w:rPr>
              <w:sz w:val="20"/>
            </w:rPr>
            <w:t>Oregon</w:t>
          </w:r>
        </w:smartTag>
      </w:smartTag>
      <w:r>
        <w:rPr>
          <w:sz w:val="20"/>
        </w:rPr>
        <w:t xml:space="preserve"> listed plants. </w:t>
      </w:r>
      <w:proofErr w:type="gramStart"/>
      <w:r>
        <w:rPr>
          <w:sz w:val="20"/>
        </w:rPr>
        <w:t>[Online].</w:t>
      </w:r>
      <w:proofErr w:type="gramEnd"/>
      <w:r>
        <w:rPr>
          <w:sz w:val="20"/>
        </w:rPr>
        <w:t xml:space="preserve"> Available </w:t>
      </w:r>
      <w:proofErr w:type="gramStart"/>
      <w:r>
        <w:rPr>
          <w:sz w:val="20"/>
        </w:rPr>
        <w:t xml:space="preserve">at  </w:t>
      </w:r>
      <w:r w:rsidRPr="008B108C">
        <w:rPr>
          <w:sz w:val="20"/>
        </w:rPr>
        <w:t>http</w:t>
      </w:r>
      <w:proofErr w:type="gramEnd"/>
      <w:r w:rsidRPr="008B108C">
        <w:rPr>
          <w:sz w:val="20"/>
        </w:rPr>
        <w:t>://oregon.gov/ODA/PLANT/CONSERVATION/statelist.shtml</w:t>
      </w:r>
      <w:r>
        <w:rPr>
          <w:sz w:val="20"/>
        </w:rPr>
        <w:t xml:space="preserve"> (accessed 20 Dec 2009). </w:t>
      </w:r>
      <w:smartTag w:uri="urn:schemas-microsoft-com:office:smarttags" w:element="place">
        <w:smartTag w:uri="urn:schemas-microsoft-com:office:smarttags" w:element="City">
          <w:r>
            <w:rPr>
              <w:sz w:val="20"/>
            </w:rPr>
            <w:t>Portland</w:t>
          </w:r>
        </w:smartTag>
        <w:r>
          <w:rPr>
            <w:sz w:val="20"/>
          </w:rPr>
          <w:t xml:space="preserve">, </w:t>
        </w:r>
        <w:smartTag w:uri="urn:schemas-microsoft-com:office:smarttags" w:element="State">
          <w:r>
            <w:rPr>
              <w:sz w:val="20"/>
            </w:rPr>
            <w:t>OR</w:t>
          </w:r>
        </w:smartTag>
      </w:smartTag>
      <w:r>
        <w:rPr>
          <w:sz w:val="20"/>
        </w:rPr>
        <w:t>.</w:t>
      </w:r>
    </w:p>
    <w:p w:rsidR="00DF2284" w:rsidRPr="005A3455" w:rsidRDefault="00DF2284" w:rsidP="00DF2284">
      <w:pPr>
        <w:pStyle w:val="Header3"/>
        <w:keepNext w:val="0"/>
        <w:ind w:left="360" w:hanging="360"/>
        <w:rPr>
          <w:b w:val="0"/>
        </w:rPr>
      </w:pPr>
      <w:r>
        <w:rPr>
          <w:b w:val="0"/>
        </w:rPr>
        <w:br w:type="column"/>
      </w:r>
      <w:proofErr w:type="gramStart"/>
      <w:r w:rsidRPr="005A3455">
        <w:rPr>
          <w:b w:val="0"/>
        </w:rPr>
        <w:lastRenderedPageBreak/>
        <w:t>State of Idaho.</w:t>
      </w:r>
      <w:proofErr w:type="gramEnd"/>
      <w:r w:rsidRPr="005A3455">
        <w:rPr>
          <w:b w:val="0"/>
        </w:rPr>
        <w:t xml:space="preserve"> 2009.</w:t>
      </w:r>
      <w:r>
        <w:rPr>
          <w:b w:val="0"/>
        </w:rPr>
        <w:t xml:space="preserve"> Federal threatened and endangered species in </w:t>
      </w:r>
      <w:smartTag w:uri="urn:schemas-microsoft-com:office:smarttags" w:element="State">
        <w:smartTag w:uri="urn:schemas-microsoft-com:office:smarttags" w:element="place">
          <w:r>
            <w:rPr>
              <w:b w:val="0"/>
            </w:rPr>
            <w:t>Idaho</w:t>
          </w:r>
        </w:smartTag>
      </w:smartTag>
      <w:r>
        <w:rPr>
          <w:b w:val="0"/>
        </w:rPr>
        <w:t xml:space="preserve">. </w:t>
      </w:r>
      <w:proofErr w:type="gramStart"/>
      <w:r>
        <w:rPr>
          <w:b w:val="0"/>
        </w:rPr>
        <w:t>[Online].</w:t>
      </w:r>
      <w:proofErr w:type="gramEnd"/>
      <w:r>
        <w:rPr>
          <w:b w:val="0"/>
        </w:rPr>
        <w:t xml:space="preserve"> Available </w:t>
      </w:r>
      <w:proofErr w:type="gramStart"/>
      <w:r>
        <w:rPr>
          <w:b w:val="0"/>
        </w:rPr>
        <w:t xml:space="preserve">at  </w:t>
      </w:r>
      <w:r w:rsidRPr="0093624B">
        <w:rPr>
          <w:b w:val="0"/>
        </w:rPr>
        <w:t>www.species.idaho.gov</w:t>
      </w:r>
      <w:proofErr w:type="gramEnd"/>
      <w:r w:rsidRPr="0093624B">
        <w:rPr>
          <w:b w:val="0"/>
        </w:rPr>
        <w:t xml:space="preserve"> (</w:t>
      </w:r>
      <w:r>
        <w:rPr>
          <w:b w:val="0"/>
        </w:rPr>
        <w:t>accessed 23 Dec 2009)</w:t>
      </w:r>
      <w:r w:rsidRPr="005A3455">
        <w:rPr>
          <w:b w:val="0"/>
        </w:rPr>
        <w:t xml:space="preserve"> Idaho Governor’s office of </w:t>
      </w:r>
      <w:r w:rsidRPr="008B108C">
        <w:rPr>
          <w:b w:val="0"/>
        </w:rPr>
        <w:t xml:space="preserve">conservation. </w:t>
      </w:r>
      <w:smartTag w:uri="urn:schemas-microsoft-com:office:smarttags" w:element="place">
        <w:smartTag w:uri="urn:schemas-microsoft-com:office:smarttags" w:element="City">
          <w:r>
            <w:rPr>
              <w:b w:val="0"/>
            </w:rPr>
            <w:t>Boise</w:t>
          </w:r>
        </w:smartTag>
        <w:r>
          <w:rPr>
            <w:b w:val="0"/>
          </w:rPr>
          <w:t xml:space="preserve">, </w:t>
        </w:r>
        <w:smartTag w:uri="urn:schemas-microsoft-com:office:smarttags" w:element="State">
          <w:r>
            <w:rPr>
              <w:b w:val="0"/>
            </w:rPr>
            <w:t>ID.</w:t>
          </w:r>
        </w:smartTag>
      </w:smartTag>
    </w:p>
    <w:p w:rsidR="00DF2284" w:rsidRDefault="00DF2284" w:rsidP="00DF2284">
      <w:pPr>
        <w:pStyle w:val="Heading5"/>
        <w:ind w:left="360" w:hanging="360"/>
        <w:jc w:val="left"/>
        <w:rPr>
          <w:b w:val="0"/>
        </w:rPr>
      </w:pPr>
      <w:proofErr w:type="gramStart"/>
      <w:r>
        <w:rPr>
          <w:b w:val="0"/>
        </w:rPr>
        <w:t>USDI Fish and Wildlife Service.</w:t>
      </w:r>
      <w:proofErr w:type="gramEnd"/>
      <w:r>
        <w:rPr>
          <w:b w:val="0"/>
        </w:rPr>
        <w:t xml:space="preserve"> 1994. Endangered and threatened wildlife and plants; the plant, water </w:t>
      </w:r>
      <w:proofErr w:type="spellStart"/>
      <w:r>
        <w:rPr>
          <w:b w:val="0"/>
        </w:rPr>
        <w:t>howellia</w:t>
      </w:r>
      <w:proofErr w:type="spellEnd"/>
      <w:r>
        <w:rPr>
          <w:b w:val="0"/>
        </w:rPr>
        <w:t xml:space="preserve"> (</w:t>
      </w:r>
      <w:proofErr w:type="spellStart"/>
      <w:r w:rsidRPr="0093624B">
        <w:rPr>
          <w:b w:val="0"/>
          <w:i/>
        </w:rPr>
        <w:t>Howellia</w:t>
      </w:r>
      <w:proofErr w:type="spellEnd"/>
      <w:r w:rsidRPr="0093624B">
        <w:rPr>
          <w:b w:val="0"/>
          <w:i/>
        </w:rPr>
        <w:t xml:space="preserve"> </w:t>
      </w:r>
      <w:proofErr w:type="spellStart"/>
      <w:r w:rsidRPr="0093624B">
        <w:rPr>
          <w:b w:val="0"/>
          <w:i/>
        </w:rPr>
        <w:t>aquatilis</w:t>
      </w:r>
      <w:proofErr w:type="spellEnd"/>
      <w:r>
        <w:rPr>
          <w:b w:val="0"/>
        </w:rPr>
        <w:t xml:space="preserve">), determined to be a threatened species. </w:t>
      </w:r>
      <w:proofErr w:type="gramStart"/>
      <w:r>
        <w:rPr>
          <w:b w:val="0"/>
        </w:rPr>
        <w:t>Federal Register.</w:t>
      </w:r>
      <w:proofErr w:type="gramEnd"/>
      <w:r>
        <w:rPr>
          <w:b w:val="0"/>
        </w:rPr>
        <w:t xml:space="preserve"> 59 (134): 35860-35864.</w:t>
      </w:r>
    </w:p>
    <w:p w:rsidR="00DF2284" w:rsidRPr="00EE4C71" w:rsidRDefault="00DF2284" w:rsidP="00DF2284">
      <w:pPr>
        <w:pStyle w:val="Heading5"/>
        <w:ind w:left="360" w:hanging="360"/>
        <w:jc w:val="left"/>
        <w:rPr>
          <w:b w:val="0"/>
          <w:szCs w:val="22"/>
        </w:rPr>
      </w:pPr>
      <w:proofErr w:type="gramStart"/>
      <w:r w:rsidRPr="00EE4C71">
        <w:rPr>
          <w:b w:val="0"/>
        </w:rPr>
        <w:t>Washington State</w:t>
      </w:r>
      <w:r>
        <w:rPr>
          <w:b w:val="0"/>
        </w:rPr>
        <w:t>.</w:t>
      </w:r>
      <w:proofErr w:type="gramEnd"/>
      <w:r>
        <w:rPr>
          <w:b w:val="0"/>
        </w:rPr>
        <w:t xml:space="preserve"> 2009.</w:t>
      </w:r>
      <w:r w:rsidRPr="00EE4C71">
        <w:rPr>
          <w:b w:val="0"/>
        </w:rPr>
        <w:t xml:space="preserve"> List of Plants Tracked by the </w:t>
      </w:r>
      <w:smartTag w:uri="urn:schemas-microsoft-com:office:smarttags" w:element="State">
        <w:smartTag w:uri="urn:schemas-microsoft-com:office:smarttags" w:element="place">
          <w:r w:rsidRPr="00EE4C71">
            <w:rPr>
              <w:b w:val="0"/>
            </w:rPr>
            <w:t>Washington</w:t>
          </w:r>
        </w:smartTag>
      </w:smartTag>
      <w:r w:rsidRPr="00EE4C71">
        <w:rPr>
          <w:b w:val="0"/>
        </w:rPr>
        <w:t xml:space="preserve"> Natural Heritage Program</w:t>
      </w:r>
      <w:r>
        <w:rPr>
          <w:b w:val="0"/>
        </w:rPr>
        <w:t xml:space="preserve">. </w:t>
      </w:r>
      <w:proofErr w:type="gramStart"/>
      <w:r>
        <w:rPr>
          <w:b w:val="0"/>
        </w:rPr>
        <w:t>[Online</w:t>
      </w:r>
      <w:r w:rsidRPr="0093624B">
        <w:rPr>
          <w:b w:val="0"/>
        </w:rPr>
        <w:t>].</w:t>
      </w:r>
      <w:proofErr w:type="gramEnd"/>
      <w:r w:rsidRPr="0093624B">
        <w:rPr>
          <w:b w:val="0"/>
        </w:rPr>
        <w:t xml:space="preserve"> Available at http://www1.dnr.wa.gov/nhp/refdesk/lists/plantrnk.html (accessed 19 Dec 2009). </w:t>
      </w:r>
      <w:proofErr w:type="gramStart"/>
      <w:r w:rsidRPr="0093624B">
        <w:rPr>
          <w:b w:val="0"/>
        </w:rPr>
        <w:t>Washington</w:t>
      </w:r>
      <w:r>
        <w:rPr>
          <w:b w:val="0"/>
        </w:rPr>
        <w:t xml:space="preserve"> State </w:t>
      </w:r>
      <w:r w:rsidRPr="00EE4C71">
        <w:rPr>
          <w:b w:val="0"/>
        </w:rPr>
        <w:t>Department of Natural Resources.</w:t>
      </w:r>
      <w:proofErr w:type="gramEnd"/>
      <w:r>
        <w:rPr>
          <w:b w:val="0"/>
        </w:rPr>
        <w:t xml:space="preserve"> </w:t>
      </w:r>
      <w:smartTag w:uri="urn:schemas-microsoft-com:office:smarttags" w:element="place">
        <w:smartTag w:uri="urn:schemas-microsoft-com:office:smarttags" w:element="City">
          <w:r>
            <w:rPr>
              <w:b w:val="0"/>
            </w:rPr>
            <w:t>Seattle</w:t>
          </w:r>
        </w:smartTag>
        <w:r>
          <w:rPr>
            <w:b w:val="0"/>
          </w:rPr>
          <w:t xml:space="preserve">, </w:t>
        </w:r>
        <w:smartTag w:uri="urn:schemas-microsoft-com:office:smarttags" w:element="State">
          <w:r>
            <w:rPr>
              <w:b w:val="0"/>
            </w:rPr>
            <w:t>WA</w:t>
          </w:r>
        </w:smartTag>
      </w:smartTag>
      <w:r>
        <w:rPr>
          <w:b w:val="0"/>
        </w:rPr>
        <w:t>.</w:t>
      </w:r>
    </w:p>
    <w:p w:rsidR="00DF2284" w:rsidRPr="00222F37" w:rsidRDefault="00DF2284" w:rsidP="00DF2284">
      <w:pPr>
        <w:pStyle w:val="Bodytext0"/>
      </w:pPr>
    </w:p>
    <w:p w:rsidR="00DF2284" w:rsidRPr="00A90532" w:rsidRDefault="00DF2284" w:rsidP="00DF2284">
      <w:pPr>
        <w:pStyle w:val="Heading4"/>
        <w:rPr>
          <w:b/>
          <w:bCs/>
          <w:i w:val="0"/>
          <w:iCs w:val="0"/>
        </w:rPr>
      </w:pPr>
      <w:r w:rsidRPr="00A90532">
        <w:rPr>
          <w:b/>
          <w:bCs/>
          <w:i w:val="0"/>
          <w:iCs w:val="0"/>
        </w:rPr>
        <w:t>Prepared By</w:t>
      </w:r>
    </w:p>
    <w:p w:rsidR="00DF2284" w:rsidRDefault="00DF2284" w:rsidP="00DF2284">
      <w:pPr>
        <w:pStyle w:val="Bodytext0"/>
      </w:pPr>
      <w:proofErr w:type="gramStart"/>
      <w:r w:rsidRPr="00A55DE6">
        <w:rPr>
          <w:i/>
        </w:rPr>
        <w:t>Derek Tilley</w:t>
      </w:r>
      <w:r>
        <w:t>; Range Scientist, USDA NRCS Plant Materials Center, Aberdeen, Idaho.</w:t>
      </w:r>
      <w:proofErr w:type="gramEnd"/>
    </w:p>
    <w:p w:rsidR="00DF2284" w:rsidRDefault="00DF2284" w:rsidP="00DF2284">
      <w:pPr>
        <w:pStyle w:val="Bodytext0"/>
      </w:pPr>
    </w:p>
    <w:p w:rsidR="00DF2284" w:rsidRPr="00F35DE4" w:rsidRDefault="00DF2284" w:rsidP="00DF2284">
      <w:pPr>
        <w:pStyle w:val="Bodytext0"/>
      </w:pPr>
      <w:proofErr w:type="gramStart"/>
      <w:r>
        <w:rPr>
          <w:i/>
        </w:rPr>
        <w:t xml:space="preserve">Dan Ogle; </w:t>
      </w:r>
      <w:r>
        <w:t>Plant Materials Specialist, USDA NRCS, Boise, Idaho.</w:t>
      </w:r>
      <w:proofErr w:type="gramEnd"/>
    </w:p>
    <w:p w:rsidR="00DF2284" w:rsidRDefault="00DF2284" w:rsidP="00DF2284">
      <w:pPr>
        <w:pStyle w:val="Bodytext0"/>
        <w:rPr>
          <w:i/>
        </w:rPr>
      </w:pPr>
    </w:p>
    <w:p w:rsidR="00DF2284" w:rsidRDefault="00DF2284" w:rsidP="00DF2284">
      <w:pPr>
        <w:pStyle w:val="Bodytext0"/>
      </w:pPr>
      <w:proofErr w:type="gramStart"/>
      <w:r w:rsidRPr="00A55DE6">
        <w:rPr>
          <w:i/>
        </w:rPr>
        <w:t>Loren St. John</w:t>
      </w:r>
      <w:r>
        <w:t>; Team Leader, USDA NRCS Plant Materials Center, Aberdeen, Idaho.</w:t>
      </w:r>
      <w:proofErr w:type="gramEnd"/>
    </w:p>
    <w:p w:rsidR="00DF2284" w:rsidRPr="006D7A42" w:rsidRDefault="00DF2284" w:rsidP="00DF2284">
      <w:pPr>
        <w:pStyle w:val="Bodytext0"/>
      </w:pPr>
    </w:p>
    <w:p w:rsidR="00DF2284" w:rsidRPr="00A90532" w:rsidRDefault="00DF2284" w:rsidP="00DF2284">
      <w:pPr>
        <w:pStyle w:val="Heading4"/>
        <w:rPr>
          <w:b/>
          <w:bCs/>
          <w:i w:val="0"/>
          <w:iCs w:val="0"/>
        </w:rPr>
      </w:pPr>
      <w:r w:rsidRPr="00A90532">
        <w:rPr>
          <w:b/>
          <w:bCs/>
          <w:i w:val="0"/>
          <w:iCs w:val="0"/>
        </w:rPr>
        <w:t>Citation</w:t>
      </w:r>
    </w:p>
    <w:p w:rsidR="00DF2284" w:rsidRDefault="00DF2284" w:rsidP="00DF2284">
      <w:pPr>
        <w:jc w:val="left"/>
        <w:rPr>
          <w:b/>
          <w:sz w:val="20"/>
        </w:rPr>
      </w:pPr>
      <w:proofErr w:type="gramStart"/>
      <w:r>
        <w:rPr>
          <w:sz w:val="20"/>
        </w:rPr>
        <w:t>Tilley, D., D. Ogle, and L. St. John.</w:t>
      </w:r>
      <w:proofErr w:type="gramEnd"/>
      <w:r>
        <w:rPr>
          <w:sz w:val="20"/>
        </w:rPr>
        <w:t xml:space="preserve"> 2009. </w:t>
      </w:r>
      <w:proofErr w:type="gramStart"/>
      <w:r>
        <w:rPr>
          <w:sz w:val="20"/>
        </w:rPr>
        <w:t xml:space="preserve">Plant </w:t>
      </w:r>
      <w:r w:rsidRPr="00514BD8">
        <w:rPr>
          <w:sz w:val="20"/>
        </w:rPr>
        <w:t xml:space="preserve"> </w:t>
      </w:r>
      <w:r>
        <w:rPr>
          <w:sz w:val="20"/>
        </w:rPr>
        <w:t>g</w:t>
      </w:r>
      <w:r w:rsidRPr="00514BD8">
        <w:rPr>
          <w:sz w:val="20"/>
        </w:rPr>
        <w:t>uide</w:t>
      </w:r>
      <w:proofErr w:type="gramEnd"/>
      <w:r w:rsidRPr="00514BD8">
        <w:rPr>
          <w:sz w:val="20"/>
        </w:rPr>
        <w:t xml:space="preserve"> for </w:t>
      </w:r>
      <w:r>
        <w:rPr>
          <w:sz w:val="20"/>
        </w:rPr>
        <w:t xml:space="preserve">water </w:t>
      </w:r>
      <w:proofErr w:type="spellStart"/>
      <w:r>
        <w:rPr>
          <w:sz w:val="20"/>
        </w:rPr>
        <w:t>howellia</w:t>
      </w:r>
      <w:proofErr w:type="spellEnd"/>
      <w:r>
        <w:rPr>
          <w:sz w:val="20"/>
        </w:rPr>
        <w:t xml:space="preserve"> (</w:t>
      </w:r>
      <w:proofErr w:type="spellStart"/>
      <w:r>
        <w:rPr>
          <w:i/>
          <w:sz w:val="20"/>
        </w:rPr>
        <w:t>Howellia</w:t>
      </w:r>
      <w:proofErr w:type="spellEnd"/>
      <w:r>
        <w:rPr>
          <w:i/>
          <w:sz w:val="20"/>
        </w:rPr>
        <w:t xml:space="preserve"> </w:t>
      </w:r>
      <w:proofErr w:type="spellStart"/>
      <w:r>
        <w:rPr>
          <w:i/>
          <w:sz w:val="20"/>
        </w:rPr>
        <w:t>aquatilis</w:t>
      </w:r>
      <w:proofErr w:type="spellEnd"/>
      <w:r w:rsidRPr="008B108C">
        <w:rPr>
          <w:sz w:val="20"/>
        </w:rPr>
        <w:t>).</w:t>
      </w:r>
      <w:r>
        <w:rPr>
          <w:sz w:val="20"/>
        </w:rPr>
        <w:t xml:space="preserve"> </w:t>
      </w:r>
      <w:proofErr w:type="gramStart"/>
      <w:r>
        <w:rPr>
          <w:sz w:val="20"/>
        </w:rPr>
        <w:t>USDA-Natural Resources Conservation Service, Idaho Plant Materials Center.</w:t>
      </w:r>
      <w:proofErr w:type="gramEnd"/>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r>
        <w:rPr>
          <w:sz w:val="20"/>
        </w:rPr>
        <w:t xml:space="preserve"> 83210.</w:t>
      </w:r>
    </w:p>
    <w:p w:rsidR="000E3166" w:rsidRPr="00705B62" w:rsidRDefault="000E3166" w:rsidP="000E3166">
      <w:pPr>
        <w:pStyle w:val="NRCSBodyText"/>
        <w:spacing w:before="240"/>
        <w:rPr>
          <w:i/>
        </w:rPr>
      </w:pPr>
      <w:r w:rsidRPr="000E3166">
        <w:t xml:space="preserve">Published </w:t>
      </w:r>
      <w:r w:rsidR="00DF2284">
        <w:t>February, 2010</w:t>
      </w:r>
    </w:p>
    <w:p w:rsidR="00DF2284" w:rsidRDefault="00DF2284" w:rsidP="00DF2284">
      <w:pPr>
        <w:pStyle w:val="NRCSBodyText"/>
        <w:spacing w:before="240"/>
      </w:pPr>
      <w:r>
        <w:t>Edited: 23Dec2009djt; 04Jan10dgo; 04Jan10lsj</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DE7F41">
      <w:pPr>
        <w:pStyle w:val="BodytextNRCS"/>
        <w:spacing w:before="240"/>
      </w:pP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DF2284" w:rsidRDefault="00DF2284" w:rsidP="00DF2284">
      <w:pPr>
        <w:pStyle w:val="Footer"/>
        <w:rPr>
          <w:b/>
          <w:color w:val="00A886"/>
          <w:sz w:val="20"/>
        </w:rPr>
      </w:pPr>
    </w:p>
    <w:p w:rsidR="00DF2284" w:rsidRDefault="00DF2284" w:rsidP="00DF2284">
      <w:pPr>
        <w:pStyle w:val="Footer"/>
        <w:rPr>
          <w:b/>
          <w:color w:val="00A886"/>
          <w:sz w:val="20"/>
        </w:rPr>
      </w:pPr>
    </w:p>
    <w:p w:rsidR="00DF2284" w:rsidRDefault="00DF2284" w:rsidP="00DF2284">
      <w:pPr>
        <w:pStyle w:val="Footer"/>
        <w:rPr>
          <w:b/>
          <w:color w:val="00A886"/>
          <w:sz w:val="20"/>
        </w:rPr>
      </w:pPr>
    </w:p>
    <w:p w:rsidR="00061FD0" w:rsidRPr="00061FD0" w:rsidRDefault="007C2D43" w:rsidP="00DF2284">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0AF" w:rsidRDefault="008B60AF">
      <w:r>
        <w:separator/>
      </w:r>
    </w:p>
  </w:endnote>
  <w:endnote w:type="continuationSeparator" w:id="0">
    <w:p w:rsidR="008B60AF" w:rsidRDefault="008B60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0AF" w:rsidRDefault="008B60AF">
      <w:r>
        <w:separator/>
      </w:r>
    </w:p>
  </w:footnote>
  <w:footnote w:type="continuationSeparator" w:id="0">
    <w:p w:rsidR="008B60AF" w:rsidRDefault="008B60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B60AF"/>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1CFB"/>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B60AF"/>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284"/>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DF2284"/>
    <w:pPr>
      <w:tabs>
        <w:tab w:val="left" w:pos="2430"/>
      </w:tabs>
      <w:jc w:val="left"/>
    </w:pPr>
    <w:rPr>
      <w:color w:val="auto"/>
      <w:sz w:val="20"/>
    </w:rPr>
  </w:style>
  <w:style w:type="character" w:customStyle="1" w:styleId="BodytextChar0">
    <w:name w:val="Body text Char"/>
    <w:basedOn w:val="BodyTextChar"/>
    <w:link w:val="Bodytext0"/>
    <w:rsid w:val="00DF2284"/>
  </w:style>
  <w:style w:type="paragraph" w:customStyle="1" w:styleId="copy">
    <w:name w:val="copy"/>
    <w:basedOn w:val="Normal"/>
    <w:rsid w:val="00DF2284"/>
    <w:pPr>
      <w:spacing w:before="100" w:beforeAutospacing="1" w:after="100" w:afterAutospacing="1"/>
      <w:jc w:val="left"/>
    </w:pPr>
    <w:rPr>
      <w:rFonts w:ascii="Arial" w:hAnsi="Arial" w:cs="Arial"/>
      <w:sz w:val="20"/>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6</TotalTime>
  <Pages>2</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7807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Howellia (Howellia aquatilis) Plant Guide</dc:title>
  <dc:subject>Water howellia is a threatened native aquatic forb.</dc:subject>
  <dc:creator>USDA-NRCS Aberdeen Plant Materials Center</dc:creator>
  <cp:keywords>Howellia, aquatic forb, native, threatened</cp:keywords>
  <cp:lastModifiedBy>Julie DePue</cp:lastModifiedBy>
  <cp:revision>1</cp:revision>
  <cp:lastPrinted>2010-08-20T19:27:00Z</cp:lastPrinted>
  <dcterms:created xsi:type="dcterms:W3CDTF">2011-03-09T13:14:00Z</dcterms:created>
  <dcterms:modified xsi:type="dcterms:W3CDTF">2011-03-09T13:20:00Z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