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8D7694" w:rsidRDefault="008D7694" w:rsidP="008D7694">
      <w:pPr>
        <w:pStyle w:val="PlainText"/>
        <w:jc w:val="center"/>
        <w:rPr>
          <w:rFonts w:ascii="Times New Roman" w:hAnsi="Times New Roman"/>
          <w:b/>
          <w:sz w:val="40"/>
        </w:rPr>
      </w:pPr>
      <w:r>
        <w:rPr>
          <w:rFonts w:ascii="Times New Roman" w:hAnsi="Times New Roman"/>
          <w:b/>
          <w:noProof/>
          <w:sz w:val="40"/>
        </w:rPr>
        <w:lastRenderedPageBreak/>
        <w:t>BLUE FLAX</w:t>
      </w:r>
    </w:p>
    <w:p w:rsidR="008D7694" w:rsidRDefault="008D7694" w:rsidP="008D7694">
      <w:pPr>
        <w:pStyle w:val="PlainText"/>
        <w:jc w:val="center"/>
        <w:rPr>
          <w:rFonts w:ascii="Times New Roman" w:hAnsi="Times New Roman"/>
          <w:b/>
          <w:sz w:val="32"/>
        </w:rPr>
      </w:pPr>
      <w:proofErr w:type="spellStart"/>
      <w:proofErr w:type="gramStart"/>
      <w:r>
        <w:rPr>
          <w:rFonts w:ascii="Times New Roman" w:hAnsi="Times New Roman"/>
          <w:b/>
          <w:i/>
          <w:sz w:val="32"/>
        </w:rPr>
        <w:t>Linum</w:t>
      </w:r>
      <w:proofErr w:type="spellEnd"/>
      <w:r>
        <w:rPr>
          <w:rFonts w:ascii="Times New Roman" w:hAnsi="Times New Roman"/>
          <w:b/>
          <w:i/>
          <w:sz w:val="32"/>
        </w:rPr>
        <w:t xml:space="preserve"> </w:t>
      </w:r>
      <w:proofErr w:type="spellStart"/>
      <w:r>
        <w:rPr>
          <w:rFonts w:ascii="Times New Roman" w:hAnsi="Times New Roman"/>
          <w:b/>
          <w:i/>
          <w:sz w:val="32"/>
        </w:rPr>
        <w:t>perenne</w:t>
      </w:r>
      <w:proofErr w:type="spellEnd"/>
      <w:r>
        <w:rPr>
          <w:rFonts w:ascii="Times New Roman" w:hAnsi="Times New Roman"/>
          <w:b/>
          <w:sz w:val="32"/>
        </w:rPr>
        <w:t xml:space="preserve"> L.</w:t>
      </w:r>
      <w:proofErr w:type="gramEnd"/>
    </w:p>
    <w:p w:rsidR="008D7694" w:rsidRDefault="008D7694" w:rsidP="008D7694">
      <w:pPr>
        <w:pStyle w:val="PlainText"/>
        <w:jc w:val="center"/>
        <w:rPr>
          <w:rFonts w:ascii="Times New Roman" w:hAnsi="Times New Roman"/>
          <w:sz w:val="24"/>
        </w:rPr>
      </w:pPr>
      <w:proofErr w:type="gramStart"/>
      <w:r>
        <w:rPr>
          <w:rFonts w:ascii="Times New Roman" w:hAnsi="Times New Roman"/>
          <w:sz w:val="24"/>
        </w:rPr>
        <w:t>plant</w:t>
      </w:r>
      <w:proofErr w:type="gramEnd"/>
      <w:r>
        <w:rPr>
          <w:rFonts w:ascii="Times New Roman" w:hAnsi="Times New Roman"/>
          <w:sz w:val="24"/>
        </w:rPr>
        <w:t xml:space="preserve"> symbol = LIPE2</w:t>
      </w:r>
    </w:p>
    <w:p w:rsidR="008D7694" w:rsidRDefault="008D7694" w:rsidP="008D7694">
      <w:pPr>
        <w:pStyle w:val="PlainText"/>
        <w:jc w:val="center"/>
        <w:rPr>
          <w:rFonts w:ascii="Times New Roman" w:hAnsi="Times New Roman"/>
          <w:sz w:val="24"/>
        </w:rPr>
      </w:pPr>
    </w:p>
    <w:p w:rsidR="008D7694" w:rsidRDefault="008D7694" w:rsidP="008D7694">
      <w:pPr>
        <w:pStyle w:val="PlainText"/>
        <w:jc w:val="center"/>
        <w:rPr>
          <w:rFonts w:ascii="Times New Roman" w:hAnsi="Times New Roman"/>
          <w:b/>
          <w:sz w:val="40"/>
        </w:rPr>
      </w:pPr>
      <w:r>
        <w:rPr>
          <w:rFonts w:ascii="Times New Roman" w:hAnsi="Times New Roman"/>
          <w:b/>
          <w:sz w:val="40"/>
        </w:rPr>
        <w:t>LEWIS FLAX</w:t>
      </w:r>
    </w:p>
    <w:p w:rsidR="008D7694" w:rsidRDefault="008D7694" w:rsidP="008D7694">
      <w:pPr>
        <w:pStyle w:val="PlainText"/>
        <w:jc w:val="center"/>
        <w:rPr>
          <w:rFonts w:ascii="Times New Roman" w:hAnsi="Times New Roman"/>
          <w:b/>
          <w:i/>
          <w:sz w:val="32"/>
        </w:rPr>
      </w:pPr>
      <w:proofErr w:type="spellStart"/>
      <w:r>
        <w:rPr>
          <w:rFonts w:ascii="Times New Roman" w:hAnsi="Times New Roman"/>
          <w:b/>
          <w:i/>
          <w:sz w:val="32"/>
        </w:rPr>
        <w:t>Linum</w:t>
      </w:r>
      <w:proofErr w:type="spellEnd"/>
      <w:r>
        <w:rPr>
          <w:rFonts w:ascii="Times New Roman" w:hAnsi="Times New Roman"/>
          <w:b/>
          <w:i/>
          <w:sz w:val="32"/>
        </w:rPr>
        <w:t xml:space="preserve"> </w:t>
      </w:r>
      <w:proofErr w:type="spellStart"/>
      <w:r>
        <w:rPr>
          <w:rFonts w:ascii="Times New Roman" w:hAnsi="Times New Roman"/>
          <w:b/>
          <w:i/>
          <w:sz w:val="32"/>
        </w:rPr>
        <w:t>lewisii</w:t>
      </w:r>
      <w:proofErr w:type="spellEnd"/>
      <w:r>
        <w:rPr>
          <w:rFonts w:ascii="Times New Roman" w:hAnsi="Times New Roman"/>
          <w:b/>
          <w:i/>
          <w:sz w:val="32"/>
        </w:rPr>
        <w:t xml:space="preserve"> </w:t>
      </w:r>
      <w:proofErr w:type="spellStart"/>
      <w:r>
        <w:rPr>
          <w:rFonts w:ascii="Times New Roman" w:hAnsi="Times New Roman"/>
          <w:b/>
          <w:i/>
          <w:sz w:val="32"/>
        </w:rPr>
        <w:t>Pursh</w:t>
      </w:r>
      <w:proofErr w:type="spellEnd"/>
    </w:p>
    <w:p w:rsidR="008D7694" w:rsidRPr="002E2EC6" w:rsidRDefault="008D7694" w:rsidP="008D7694">
      <w:pPr>
        <w:pStyle w:val="Heading2"/>
        <w:rPr>
          <w:b w:val="0"/>
          <w:sz w:val="24"/>
        </w:rPr>
      </w:pPr>
      <w:r w:rsidRPr="008D7694">
        <w:rPr>
          <w:b w:val="0"/>
          <w:i w:val="0"/>
          <w:sz w:val="24"/>
        </w:rPr>
        <w:t xml:space="preserve">PLANT SYMBOL </w:t>
      </w:r>
      <w:r w:rsidRPr="008D7694">
        <w:rPr>
          <w:b w:val="0"/>
          <w:i w:val="0"/>
          <w:sz w:val="24"/>
        </w:rPr>
        <w:t>= LILE3</w:t>
      </w:r>
    </w:p>
    <w:p w:rsidR="008D7694" w:rsidRDefault="008D7694" w:rsidP="008D7694">
      <w:pPr>
        <w:pStyle w:val="Heading2"/>
        <w:jc w:val="left"/>
        <w:rPr>
          <w:b w:val="0"/>
          <w:i w:val="0"/>
          <w:sz w:val="20"/>
        </w:rPr>
      </w:pPr>
    </w:p>
    <w:p w:rsidR="008D7694" w:rsidRPr="002E2EC6" w:rsidRDefault="008D7694" w:rsidP="008D7694">
      <w:pPr>
        <w:pStyle w:val="Heading2"/>
        <w:jc w:val="left"/>
        <w:rPr>
          <w:b w:val="0"/>
          <w:i w:val="0"/>
          <w:sz w:val="20"/>
        </w:rPr>
      </w:pPr>
      <w:r w:rsidRPr="002E2EC6">
        <w:rPr>
          <w:b w:val="0"/>
          <w:i w:val="0"/>
          <w:sz w:val="20"/>
        </w:rPr>
        <w:t>Contributed By: USDA, NRCS, Idaho State Office &amp; National Plant Data Center</w:t>
      </w:r>
    </w:p>
    <w:p w:rsidR="008D7694" w:rsidRDefault="008D7694" w:rsidP="008D7694">
      <w:pPr>
        <w:jc w:val="left"/>
        <w:rPr>
          <w:sz w:val="16"/>
          <w:szCs w:val="16"/>
        </w:rPr>
      </w:pPr>
      <w:r>
        <w:rPr>
          <w:noProof/>
        </w:rPr>
        <w:drawing>
          <wp:inline distT="0" distB="0" distL="0" distR="0">
            <wp:extent cx="2677160" cy="3341370"/>
            <wp:effectExtent l="19050" t="0" r="8890" b="0"/>
            <wp:docPr id="4" name="Picture 2" descr="Figure 1. Maple Grove Lewis flax (Linum lewissii). Photo by Derek J.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aple Grove Lewis flax (Linum lewissii). Photo by Derek J. Tilley"/>
                    <pic:cNvPicPr>
                      <a:picLocks noChangeAspect="1" noChangeArrowheads="1"/>
                    </pic:cNvPicPr>
                  </pic:nvPicPr>
                  <pic:blipFill>
                    <a:blip r:embed="rId10" cstate="print"/>
                    <a:srcRect/>
                    <a:stretch>
                      <a:fillRect/>
                    </a:stretch>
                  </pic:blipFill>
                  <pic:spPr bwMode="auto">
                    <a:xfrm>
                      <a:off x="0" y="0"/>
                      <a:ext cx="2677160" cy="3341370"/>
                    </a:xfrm>
                    <a:prstGeom prst="rect">
                      <a:avLst/>
                    </a:prstGeom>
                    <a:noFill/>
                    <a:ln w="9525">
                      <a:noFill/>
                      <a:miter lim="800000"/>
                      <a:headEnd/>
                      <a:tailEnd/>
                    </a:ln>
                  </pic:spPr>
                </pic:pic>
              </a:graphicData>
            </a:graphic>
          </wp:inline>
        </w:drawing>
      </w:r>
      <w:r w:rsidRPr="00302C9A">
        <w:rPr>
          <w:i/>
          <w:sz w:val="16"/>
          <w:szCs w:val="16"/>
        </w:rPr>
        <w:t xml:space="preserve"> </w:t>
      </w:r>
      <w:proofErr w:type="gramStart"/>
      <w:r>
        <w:rPr>
          <w:sz w:val="16"/>
          <w:szCs w:val="16"/>
        </w:rPr>
        <w:t>Figure 1.</w:t>
      </w:r>
      <w:proofErr w:type="gramEnd"/>
      <w:r>
        <w:rPr>
          <w:sz w:val="16"/>
          <w:szCs w:val="16"/>
        </w:rPr>
        <w:t xml:space="preserve"> Maple Grove Lewis flax (</w:t>
      </w:r>
      <w:proofErr w:type="spellStart"/>
      <w:r w:rsidRPr="00D335C9">
        <w:rPr>
          <w:i/>
          <w:sz w:val="16"/>
          <w:szCs w:val="16"/>
        </w:rPr>
        <w:t>Linum</w:t>
      </w:r>
      <w:proofErr w:type="spellEnd"/>
      <w:r w:rsidRPr="00D335C9">
        <w:rPr>
          <w:i/>
          <w:sz w:val="16"/>
          <w:szCs w:val="16"/>
        </w:rPr>
        <w:t xml:space="preserve"> </w:t>
      </w:r>
      <w:proofErr w:type="spellStart"/>
      <w:r w:rsidRPr="00D335C9">
        <w:rPr>
          <w:i/>
          <w:sz w:val="16"/>
          <w:szCs w:val="16"/>
        </w:rPr>
        <w:t>lewisii</w:t>
      </w:r>
      <w:proofErr w:type="spellEnd"/>
      <w:r>
        <w:rPr>
          <w:sz w:val="16"/>
          <w:szCs w:val="16"/>
        </w:rPr>
        <w:t>)</w:t>
      </w:r>
    </w:p>
    <w:p w:rsidR="008D7694" w:rsidRPr="00B53A91" w:rsidRDefault="008D7694" w:rsidP="008D7694">
      <w:pPr>
        <w:jc w:val="left"/>
        <w:rPr>
          <w:sz w:val="16"/>
          <w:szCs w:val="16"/>
        </w:rPr>
      </w:pPr>
      <w:r>
        <w:rPr>
          <w:sz w:val="16"/>
          <w:szCs w:val="16"/>
        </w:rPr>
        <w:t>Derek J. Tilley, USDA NRCS</w:t>
      </w:r>
    </w:p>
    <w:p w:rsidR="008D7694" w:rsidRDefault="008D7694" w:rsidP="008D7694">
      <w:pPr>
        <w:pStyle w:val="Heading3"/>
        <w:spacing w:before="120"/>
      </w:pPr>
      <w:r>
        <w:t>Alternate Names</w:t>
      </w:r>
    </w:p>
    <w:p w:rsidR="008D7694" w:rsidRPr="002E2EC6" w:rsidRDefault="008D7694" w:rsidP="008D7694">
      <w:pPr>
        <w:jc w:val="left"/>
        <w:rPr>
          <w:sz w:val="20"/>
        </w:rPr>
      </w:pPr>
      <w:r w:rsidRPr="002E2EC6">
        <w:rPr>
          <w:sz w:val="20"/>
        </w:rPr>
        <w:t>Prairie flax</w:t>
      </w:r>
    </w:p>
    <w:p w:rsidR="008D7694" w:rsidRDefault="008D7694" w:rsidP="008D7694">
      <w:pPr>
        <w:pStyle w:val="Heading3"/>
        <w:spacing w:before="0"/>
      </w:pPr>
    </w:p>
    <w:p w:rsidR="008D7694" w:rsidRPr="002E2EC6" w:rsidRDefault="008D7694" w:rsidP="008D7694">
      <w:pPr>
        <w:pStyle w:val="Heading3"/>
        <w:spacing w:before="0"/>
      </w:pPr>
      <w:r w:rsidRPr="002E2EC6">
        <w:t>Uses</w:t>
      </w:r>
    </w:p>
    <w:p w:rsidR="008D7694" w:rsidRPr="002E2EC6" w:rsidRDefault="008D7694" w:rsidP="008D7694">
      <w:pPr>
        <w:jc w:val="left"/>
        <w:rPr>
          <w:sz w:val="20"/>
        </w:rPr>
      </w:pPr>
      <w:proofErr w:type="spellStart"/>
      <w:r w:rsidRPr="002E2EC6">
        <w:rPr>
          <w:i/>
          <w:sz w:val="20"/>
        </w:rPr>
        <w:t>Ethnobotanic</w:t>
      </w:r>
      <w:proofErr w:type="spellEnd"/>
      <w:r w:rsidRPr="002E2EC6">
        <w:rPr>
          <w:sz w:val="20"/>
        </w:rPr>
        <w:t>: Cultivated flax (</w:t>
      </w:r>
      <w:proofErr w:type="spellStart"/>
      <w:r w:rsidRPr="002E2EC6">
        <w:rPr>
          <w:i/>
          <w:sz w:val="20"/>
        </w:rPr>
        <w:t>Linum</w:t>
      </w:r>
      <w:proofErr w:type="spellEnd"/>
      <w:r w:rsidRPr="002E2EC6">
        <w:rPr>
          <w:i/>
          <w:sz w:val="20"/>
        </w:rPr>
        <w:t xml:space="preserve"> </w:t>
      </w:r>
      <w:proofErr w:type="spellStart"/>
      <w:r w:rsidRPr="002E2EC6">
        <w:rPr>
          <w:i/>
          <w:sz w:val="20"/>
        </w:rPr>
        <w:t>usitatissimum</w:t>
      </w:r>
      <w:proofErr w:type="spellEnd"/>
      <w:r w:rsidRPr="002E2EC6">
        <w:rPr>
          <w:sz w:val="20"/>
        </w:rPr>
        <w:t>) is grown both for fiber (flax) and seed oil (linseed). Linseed oil may cause skin irritation upon contact.</w:t>
      </w:r>
      <w:r>
        <w:rPr>
          <w:sz w:val="20"/>
        </w:rPr>
        <w:t xml:space="preserve">  </w:t>
      </w:r>
      <w:r w:rsidRPr="002E2EC6">
        <w:rPr>
          <w:sz w:val="20"/>
        </w:rPr>
        <w:t>Ingestion</w:t>
      </w:r>
      <w:r>
        <w:rPr>
          <w:sz w:val="20"/>
        </w:rPr>
        <w:t xml:space="preserve"> of linseed oil</w:t>
      </w:r>
      <w:r w:rsidRPr="002E2EC6">
        <w:rPr>
          <w:sz w:val="20"/>
        </w:rPr>
        <w:t xml:space="preserve"> causes difficulty of breathing, paralysis, and convulsions (Russell et al. 1997).</w:t>
      </w:r>
    </w:p>
    <w:p w:rsidR="008D7694" w:rsidRPr="002E2EC6" w:rsidRDefault="008D7694" w:rsidP="008D7694">
      <w:pPr>
        <w:jc w:val="left"/>
        <w:rPr>
          <w:sz w:val="20"/>
        </w:rPr>
      </w:pPr>
    </w:p>
    <w:p w:rsidR="008D7694" w:rsidRPr="002E2EC6" w:rsidRDefault="008D7694" w:rsidP="008D7694">
      <w:pPr>
        <w:jc w:val="left"/>
        <w:rPr>
          <w:sz w:val="20"/>
        </w:rPr>
      </w:pPr>
      <w:r w:rsidRPr="002E2EC6">
        <w:rPr>
          <w:i/>
          <w:sz w:val="20"/>
        </w:rPr>
        <w:t>Grazing/rangeland</w:t>
      </w:r>
      <w:r w:rsidRPr="002E2EC6">
        <w:rPr>
          <w:sz w:val="20"/>
        </w:rPr>
        <w:t xml:space="preserve">: Blue and Lewis flax are noted to have fair forage value for livestock and wildlife during spring and winter.  </w:t>
      </w:r>
      <w:r>
        <w:rPr>
          <w:sz w:val="20"/>
        </w:rPr>
        <w:t>Plants stay</w:t>
      </w:r>
      <w:r w:rsidRPr="002E2EC6">
        <w:rPr>
          <w:sz w:val="20"/>
        </w:rPr>
        <w:t xml:space="preserve"> green throughout the growing season providing some forage value.  Birds use the seed </w:t>
      </w:r>
      <w:r w:rsidRPr="002E2EC6">
        <w:rPr>
          <w:sz w:val="20"/>
        </w:rPr>
        <w:lastRenderedPageBreak/>
        <w:t>and capsules in fall and winter.  All species provide diversity to the seeded plant community.</w:t>
      </w:r>
    </w:p>
    <w:p w:rsidR="008D7694" w:rsidRPr="002E2EC6" w:rsidRDefault="008D7694" w:rsidP="008D7694">
      <w:pPr>
        <w:jc w:val="left"/>
        <w:rPr>
          <w:sz w:val="20"/>
        </w:rPr>
      </w:pPr>
    </w:p>
    <w:p w:rsidR="008D7694" w:rsidRPr="002E2EC6" w:rsidRDefault="008D7694" w:rsidP="008D7694">
      <w:pPr>
        <w:jc w:val="left"/>
        <w:rPr>
          <w:sz w:val="20"/>
        </w:rPr>
      </w:pPr>
      <w:r w:rsidRPr="002E2EC6">
        <w:rPr>
          <w:i/>
          <w:sz w:val="20"/>
        </w:rPr>
        <w:t>Erosion control/reclamation</w:t>
      </w:r>
      <w:r>
        <w:rPr>
          <w:i/>
          <w:sz w:val="20"/>
        </w:rPr>
        <w:t>/</w:t>
      </w:r>
      <w:proofErr w:type="spellStart"/>
      <w:r>
        <w:rPr>
          <w:i/>
          <w:sz w:val="20"/>
        </w:rPr>
        <w:t>greenstripping</w:t>
      </w:r>
      <w:proofErr w:type="spellEnd"/>
      <w:r w:rsidRPr="002E2EC6">
        <w:rPr>
          <w:sz w:val="20"/>
        </w:rPr>
        <w:t>: All flax species are noted for their value in mixes for erosion control and beautification values.</w:t>
      </w:r>
      <w:r>
        <w:rPr>
          <w:sz w:val="20"/>
        </w:rPr>
        <w:t xml:space="preserve"> The six week flowering period and showy blue flowers make seeded landscapes more aesthetically pleasing and increase plant biodiversity. Due to the semi-evergreen nature of the species, flax can also be used as a fire suppressant species in green strip plantings.</w:t>
      </w:r>
    </w:p>
    <w:p w:rsidR="008D7694" w:rsidRPr="002E2EC6" w:rsidRDefault="008D7694" w:rsidP="008D7694">
      <w:pPr>
        <w:jc w:val="left"/>
        <w:rPr>
          <w:sz w:val="20"/>
        </w:rPr>
      </w:pPr>
    </w:p>
    <w:p w:rsidR="008D7694" w:rsidRPr="002E2EC6" w:rsidRDefault="008D7694" w:rsidP="008D7694">
      <w:pPr>
        <w:jc w:val="left"/>
        <w:rPr>
          <w:sz w:val="20"/>
        </w:rPr>
      </w:pPr>
      <w:r w:rsidRPr="002E2EC6">
        <w:rPr>
          <w:i/>
          <w:sz w:val="20"/>
        </w:rPr>
        <w:t>Wildlife</w:t>
      </w:r>
      <w:r w:rsidRPr="002E2EC6">
        <w:rPr>
          <w:sz w:val="20"/>
        </w:rPr>
        <w:t xml:space="preserve">: Flax is considered desirable forage for deer, antelope, and birds, either as herbage or seed.  They may also provide some cover for selected small bird species.  </w:t>
      </w:r>
    </w:p>
    <w:p w:rsidR="008D7694" w:rsidRPr="002E2EC6" w:rsidRDefault="008D7694" w:rsidP="008D7694">
      <w:pPr>
        <w:pStyle w:val="Heading3"/>
      </w:pPr>
      <w:r w:rsidRPr="002E2EC6">
        <w:t>Status</w:t>
      </w:r>
    </w:p>
    <w:p w:rsidR="008D7694" w:rsidRPr="002E2EC6" w:rsidRDefault="008D7694" w:rsidP="008D7694">
      <w:pPr>
        <w:jc w:val="left"/>
        <w:rPr>
          <w:sz w:val="20"/>
        </w:rPr>
      </w:pPr>
      <w:r w:rsidRPr="002E2EC6">
        <w:rPr>
          <w:sz w:val="20"/>
        </w:rPr>
        <w:t>Consult the PLANTS Web site and your State Department of Natural Resources for this plant’s current status, such as, state noxious status and wetland indicator values.</w:t>
      </w:r>
    </w:p>
    <w:p w:rsidR="008D7694" w:rsidRPr="002E2EC6" w:rsidRDefault="008D7694" w:rsidP="008D7694">
      <w:pPr>
        <w:pStyle w:val="Heading3"/>
      </w:pPr>
      <w:r w:rsidRPr="002E2EC6">
        <w:t>Description</w:t>
      </w:r>
    </w:p>
    <w:p w:rsidR="008D7694" w:rsidRPr="002E2EC6" w:rsidRDefault="008D7694" w:rsidP="008D7694">
      <w:pPr>
        <w:jc w:val="left"/>
        <w:rPr>
          <w:sz w:val="20"/>
        </w:rPr>
      </w:pPr>
      <w:r w:rsidRPr="002E2EC6">
        <w:rPr>
          <w:i/>
          <w:sz w:val="20"/>
        </w:rPr>
        <w:t>General</w:t>
      </w:r>
      <w:r w:rsidRPr="002E2EC6">
        <w:rPr>
          <w:sz w:val="20"/>
        </w:rPr>
        <w:t>: Flax Family (</w:t>
      </w:r>
      <w:proofErr w:type="spellStart"/>
      <w:r w:rsidRPr="002E2EC6">
        <w:rPr>
          <w:sz w:val="20"/>
        </w:rPr>
        <w:t>Linaceae</w:t>
      </w:r>
      <w:proofErr w:type="spellEnd"/>
      <w:r w:rsidRPr="002E2EC6">
        <w:rPr>
          <w:sz w:val="20"/>
        </w:rPr>
        <w:t xml:space="preserve">).  </w:t>
      </w:r>
      <w:proofErr w:type="spellStart"/>
      <w:r w:rsidRPr="002E2EC6">
        <w:rPr>
          <w:i/>
          <w:sz w:val="20"/>
        </w:rPr>
        <w:t>Linum</w:t>
      </w:r>
      <w:proofErr w:type="spellEnd"/>
      <w:r w:rsidRPr="002E2EC6">
        <w:rPr>
          <w:i/>
          <w:sz w:val="20"/>
        </w:rPr>
        <w:t xml:space="preserve"> </w:t>
      </w:r>
      <w:proofErr w:type="spellStart"/>
      <w:r w:rsidRPr="002E2EC6">
        <w:rPr>
          <w:i/>
          <w:sz w:val="20"/>
        </w:rPr>
        <w:t>perenne</w:t>
      </w:r>
      <w:proofErr w:type="spellEnd"/>
      <w:r w:rsidRPr="002E2EC6">
        <w:rPr>
          <w:sz w:val="20"/>
        </w:rPr>
        <w:t xml:space="preserve"> is introduced from </w:t>
      </w:r>
      <w:smartTag w:uri="urn:schemas-microsoft-com:office:smarttags" w:element="place">
        <w:r w:rsidRPr="002E2EC6">
          <w:rPr>
            <w:sz w:val="20"/>
          </w:rPr>
          <w:t>Eurasia</w:t>
        </w:r>
      </w:smartTag>
      <w:r w:rsidRPr="002E2EC6">
        <w:rPr>
          <w:sz w:val="20"/>
        </w:rPr>
        <w:t xml:space="preserve">.  </w:t>
      </w:r>
      <w:proofErr w:type="spellStart"/>
      <w:r w:rsidRPr="002E2EC6">
        <w:rPr>
          <w:i/>
          <w:sz w:val="20"/>
        </w:rPr>
        <w:t>Linum</w:t>
      </w:r>
      <w:proofErr w:type="spellEnd"/>
      <w:r w:rsidRPr="002E2EC6">
        <w:rPr>
          <w:i/>
          <w:sz w:val="20"/>
        </w:rPr>
        <w:t xml:space="preserve"> </w:t>
      </w:r>
      <w:proofErr w:type="spellStart"/>
      <w:r w:rsidRPr="002E2EC6">
        <w:rPr>
          <w:i/>
          <w:sz w:val="20"/>
        </w:rPr>
        <w:t>lewisii</w:t>
      </w:r>
      <w:proofErr w:type="spellEnd"/>
      <w:r w:rsidRPr="002E2EC6">
        <w:rPr>
          <w:sz w:val="20"/>
        </w:rPr>
        <w:t xml:space="preserve"> is a comparable </w:t>
      </w:r>
      <w:smartTag w:uri="urn:schemas-microsoft-com:office:smarttags" w:element="country-region">
        <w:smartTag w:uri="urn:schemas-microsoft-com:office:smarttags" w:element="place">
          <w:r w:rsidRPr="002E2EC6">
            <w:rPr>
              <w:sz w:val="20"/>
            </w:rPr>
            <w:t>U.S.</w:t>
          </w:r>
        </w:smartTag>
      </w:smartTag>
      <w:r w:rsidRPr="002E2EC6">
        <w:rPr>
          <w:sz w:val="20"/>
        </w:rPr>
        <w:t xml:space="preserve"> native plant (</w:t>
      </w:r>
      <w:r>
        <w:rPr>
          <w:sz w:val="20"/>
        </w:rPr>
        <w:t>F</w:t>
      </w:r>
      <w:r w:rsidRPr="002E2EC6">
        <w:rPr>
          <w:sz w:val="20"/>
        </w:rPr>
        <w:t xml:space="preserve">igure 1).  In general, flax is an annual or short-lived, semi-evergreen perennial </w:t>
      </w:r>
      <w:proofErr w:type="spellStart"/>
      <w:r w:rsidRPr="002E2EC6">
        <w:rPr>
          <w:sz w:val="20"/>
        </w:rPr>
        <w:t>forb</w:t>
      </w:r>
      <w:proofErr w:type="spellEnd"/>
      <w:r w:rsidRPr="002E2EC6">
        <w:rPr>
          <w:sz w:val="20"/>
        </w:rPr>
        <w:t>, sometimes semi-woody at base with attractive flowers ranging from white to blue to yellow to red in color.</w:t>
      </w:r>
      <w:r>
        <w:rPr>
          <w:sz w:val="20"/>
        </w:rPr>
        <w:t xml:space="preserve">  The flax species with yellow to red flowers can be toxic to livestock.</w:t>
      </w:r>
      <w:r w:rsidRPr="002E2EC6">
        <w:rPr>
          <w:sz w:val="20"/>
        </w:rPr>
        <w:t xml:space="preserve">  Common in the western </w:t>
      </w:r>
      <w:smartTag w:uri="urn:schemas-microsoft-com:office:smarttags" w:element="country-region">
        <w:smartTag w:uri="urn:schemas-microsoft-com:office:smarttags" w:element="place">
          <w:r w:rsidRPr="002E2EC6">
            <w:rPr>
              <w:sz w:val="20"/>
            </w:rPr>
            <w:t>United States</w:t>
          </w:r>
        </w:smartTag>
      </w:smartTag>
      <w:r w:rsidRPr="002E2EC6">
        <w:rPr>
          <w:sz w:val="20"/>
        </w:rPr>
        <w:t>, blue flax is considered a woody sub</w:t>
      </w:r>
      <w:r>
        <w:rPr>
          <w:sz w:val="20"/>
        </w:rPr>
        <w:t>-</w:t>
      </w:r>
      <w:r w:rsidRPr="002E2EC6">
        <w:rPr>
          <w:sz w:val="20"/>
        </w:rPr>
        <w:t xml:space="preserve">shrub in the PLANTS database (USDA, NRCS 2000).  According to </w:t>
      </w:r>
      <w:proofErr w:type="spellStart"/>
      <w:r w:rsidRPr="002E2EC6">
        <w:rPr>
          <w:sz w:val="20"/>
        </w:rPr>
        <w:t>Cronquist</w:t>
      </w:r>
      <w:proofErr w:type="spellEnd"/>
      <w:r w:rsidRPr="002E2EC6">
        <w:rPr>
          <w:sz w:val="20"/>
        </w:rPr>
        <w:t xml:space="preserve"> et al. (1997), “the only significant difference between </w:t>
      </w:r>
      <w:proofErr w:type="spellStart"/>
      <w:r w:rsidRPr="002E2EC6">
        <w:rPr>
          <w:i/>
          <w:sz w:val="20"/>
        </w:rPr>
        <w:t>Linum</w:t>
      </w:r>
      <w:proofErr w:type="spellEnd"/>
      <w:r w:rsidRPr="002E2EC6">
        <w:rPr>
          <w:i/>
          <w:sz w:val="20"/>
        </w:rPr>
        <w:t xml:space="preserve"> </w:t>
      </w:r>
      <w:proofErr w:type="spellStart"/>
      <w:r w:rsidRPr="002E2EC6">
        <w:rPr>
          <w:i/>
          <w:sz w:val="20"/>
        </w:rPr>
        <w:t>lewisii</w:t>
      </w:r>
      <w:proofErr w:type="spellEnd"/>
      <w:r w:rsidRPr="002E2EC6">
        <w:rPr>
          <w:sz w:val="20"/>
        </w:rPr>
        <w:t xml:space="preserve"> and the Eurasian </w:t>
      </w:r>
      <w:proofErr w:type="spellStart"/>
      <w:r w:rsidRPr="002E2EC6">
        <w:rPr>
          <w:i/>
          <w:sz w:val="20"/>
        </w:rPr>
        <w:t>Linum</w:t>
      </w:r>
      <w:proofErr w:type="spellEnd"/>
      <w:r w:rsidRPr="002E2EC6">
        <w:rPr>
          <w:i/>
          <w:sz w:val="20"/>
        </w:rPr>
        <w:t xml:space="preserve"> </w:t>
      </w:r>
      <w:proofErr w:type="spellStart"/>
      <w:r w:rsidRPr="002E2EC6">
        <w:rPr>
          <w:i/>
          <w:sz w:val="20"/>
        </w:rPr>
        <w:t>perenne</w:t>
      </w:r>
      <w:proofErr w:type="spellEnd"/>
      <w:r w:rsidRPr="002E2EC6">
        <w:rPr>
          <w:sz w:val="20"/>
        </w:rPr>
        <w:t xml:space="preserve"> appears to be that the former is </w:t>
      </w:r>
      <w:proofErr w:type="spellStart"/>
      <w:r w:rsidRPr="002E2EC6">
        <w:rPr>
          <w:sz w:val="20"/>
        </w:rPr>
        <w:t>homostylic</w:t>
      </w:r>
      <w:proofErr w:type="spellEnd"/>
      <w:r w:rsidRPr="002E2EC6">
        <w:rPr>
          <w:sz w:val="20"/>
        </w:rPr>
        <w:t xml:space="preserve">, and the latter </w:t>
      </w:r>
      <w:proofErr w:type="spellStart"/>
      <w:r w:rsidRPr="002E2EC6">
        <w:rPr>
          <w:sz w:val="20"/>
        </w:rPr>
        <w:t>heterostylic</w:t>
      </w:r>
      <w:proofErr w:type="spellEnd"/>
      <w:r w:rsidRPr="002E2EC6">
        <w:rPr>
          <w:sz w:val="20"/>
        </w:rPr>
        <w:t>.”</w:t>
      </w:r>
    </w:p>
    <w:p w:rsidR="008D7694" w:rsidRPr="002E2EC6" w:rsidRDefault="008D7694" w:rsidP="008D7694">
      <w:pPr>
        <w:jc w:val="left"/>
        <w:rPr>
          <w:sz w:val="20"/>
        </w:rPr>
      </w:pPr>
    </w:p>
    <w:p w:rsidR="008D7694" w:rsidRDefault="008D7694" w:rsidP="008D7694">
      <w:pPr>
        <w:jc w:val="left"/>
        <w:rPr>
          <w:sz w:val="20"/>
        </w:rPr>
      </w:pPr>
      <w:r w:rsidRPr="002E2EC6">
        <w:rPr>
          <w:sz w:val="20"/>
        </w:rPr>
        <w:t>Flax plants have many narrow, small, alternate (rarely opposite), simple and entire leaves that are sessile (lacking stalks) on the stems.  The perfect and regular, generally showy flowers are borne in racemes or cymes.  The sepals, petals, and stamens are five, the fruit a capsule, and the seeds in most species are mucilaginous when wet.</w:t>
      </w:r>
    </w:p>
    <w:p w:rsidR="008D7694" w:rsidRDefault="008D7694" w:rsidP="00721B7E">
      <w:pPr>
        <w:pStyle w:val="BodytextNRCS"/>
      </w:pPr>
    </w:p>
    <w:p w:rsidR="008D7694" w:rsidRPr="002E2EC6" w:rsidRDefault="008D7694" w:rsidP="008D7694">
      <w:pPr>
        <w:jc w:val="left"/>
        <w:rPr>
          <w:b/>
          <w:sz w:val="20"/>
        </w:rPr>
      </w:pPr>
      <w:r w:rsidRPr="002E2EC6">
        <w:rPr>
          <w:b/>
          <w:sz w:val="20"/>
        </w:rPr>
        <w:t>Distribution</w:t>
      </w:r>
    </w:p>
    <w:p w:rsidR="008D7694" w:rsidRPr="002E2EC6" w:rsidRDefault="008D7694" w:rsidP="008D7694">
      <w:pPr>
        <w:jc w:val="left"/>
        <w:rPr>
          <w:sz w:val="20"/>
        </w:rPr>
      </w:pPr>
      <w:r>
        <w:rPr>
          <w:sz w:val="20"/>
        </w:rPr>
        <w:t xml:space="preserve">Lewis flax can be found from Alaska to California and east to Minnesota in mixed grass, sagebrush, </w:t>
      </w:r>
      <w:proofErr w:type="spellStart"/>
      <w:r>
        <w:rPr>
          <w:sz w:val="20"/>
        </w:rPr>
        <w:t>shadscale</w:t>
      </w:r>
      <w:proofErr w:type="spellEnd"/>
      <w:r>
        <w:rPr>
          <w:sz w:val="20"/>
        </w:rPr>
        <w:t xml:space="preserve">, </w:t>
      </w:r>
      <w:proofErr w:type="spellStart"/>
      <w:r>
        <w:rPr>
          <w:sz w:val="20"/>
        </w:rPr>
        <w:t>piñon</w:t>
      </w:r>
      <w:proofErr w:type="spellEnd"/>
      <w:r>
        <w:rPr>
          <w:sz w:val="20"/>
        </w:rPr>
        <w:t>-juniper, mountain brush and aspen</w:t>
      </w:r>
      <w:r>
        <w:t xml:space="preserve"> </w:t>
      </w:r>
      <w:r>
        <w:rPr>
          <w:sz w:val="20"/>
        </w:rPr>
        <w:t xml:space="preserve">communities and in openings in coniferous forests. Blue flax is native to Eurasia and has been planted successfully throughout the </w:t>
      </w:r>
      <w:smartTag w:uri="urn:schemas-microsoft-com:office:smarttags" w:element="country-region">
        <w:smartTag w:uri="urn:schemas-microsoft-com:office:smarttags" w:element="place">
          <w:r>
            <w:rPr>
              <w:sz w:val="20"/>
            </w:rPr>
            <w:t>United States</w:t>
          </w:r>
        </w:smartTag>
      </w:smartTag>
      <w:r>
        <w:rPr>
          <w:sz w:val="20"/>
        </w:rPr>
        <w:t xml:space="preserve">. </w:t>
      </w:r>
      <w:r w:rsidRPr="002E2EC6">
        <w:rPr>
          <w:sz w:val="20"/>
        </w:rPr>
        <w:t>For current distribution, consult the Plant Profile page for this species on the PLANTS Web site.</w:t>
      </w:r>
    </w:p>
    <w:p w:rsidR="008D7694" w:rsidRPr="002E2EC6" w:rsidRDefault="008D7694" w:rsidP="008D7694">
      <w:pPr>
        <w:jc w:val="left"/>
        <w:rPr>
          <w:sz w:val="20"/>
        </w:rPr>
      </w:pPr>
    </w:p>
    <w:p w:rsidR="008D7694" w:rsidRPr="002E2EC6" w:rsidRDefault="008D7694" w:rsidP="008D7694">
      <w:pPr>
        <w:jc w:val="left"/>
        <w:rPr>
          <w:sz w:val="20"/>
        </w:rPr>
      </w:pPr>
      <w:r w:rsidRPr="002E2EC6">
        <w:rPr>
          <w:b/>
          <w:sz w:val="20"/>
        </w:rPr>
        <w:lastRenderedPageBreak/>
        <w:t>Adaptation</w:t>
      </w:r>
      <w:r w:rsidRPr="002E2EC6">
        <w:rPr>
          <w:sz w:val="20"/>
        </w:rPr>
        <w:t xml:space="preserve"> </w:t>
      </w:r>
    </w:p>
    <w:p w:rsidR="008D7694" w:rsidRPr="002E2EC6" w:rsidRDefault="008D7694" w:rsidP="008D7694">
      <w:pPr>
        <w:jc w:val="left"/>
        <w:rPr>
          <w:sz w:val="20"/>
        </w:rPr>
      </w:pPr>
      <w:r w:rsidRPr="002E2EC6">
        <w:rPr>
          <w:sz w:val="20"/>
        </w:rPr>
        <w:t xml:space="preserve">Flax species do best on well-drained soils.  Most ecotypes do well on infertile, disturbed soils.  They have excellent cold winter and drought tolerance.  They will tolerate weakly saline to weakly acidic sites.  </w:t>
      </w:r>
      <w:r>
        <w:rPr>
          <w:sz w:val="20"/>
        </w:rPr>
        <w:t>Plants</w:t>
      </w:r>
      <w:r w:rsidRPr="002E2EC6">
        <w:rPr>
          <w:sz w:val="20"/>
        </w:rPr>
        <w:t xml:space="preserve"> are usually found in open areas, but will tolerate semi-shaded conditions.  They are fire resistant </w:t>
      </w:r>
      <w:r>
        <w:rPr>
          <w:sz w:val="20"/>
        </w:rPr>
        <w:t xml:space="preserve">since </w:t>
      </w:r>
      <w:r w:rsidRPr="002E2EC6">
        <w:rPr>
          <w:sz w:val="20"/>
        </w:rPr>
        <w:t xml:space="preserve">leaves and stems stay green with relatively high moisture content during most of the fire season. </w:t>
      </w:r>
    </w:p>
    <w:p w:rsidR="008D7694" w:rsidRDefault="008D7694" w:rsidP="008D7694">
      <w:pPr>
        <w:pStyle w:val="BodytextNRCS"/>
      </w:pPr>
    </w:p>
    <w:p w:rsidR="008D7694" w:rsidRDefault="008D7694" w:rsidP="00721B7E">
      <w:pPr>
        <w:pStyle w:val="BodytextNRCS"/>
      </w:pPr>
      <w:r>
        <w:rPr>
          <w:noProof/>
        </w:rPr>
        <w:drawing>
          <wp:inline distT="0" distB="0" distL="0" distR="0">
            <wp:extent cx="2743200" cy="3657600"/>
            <wp:effectExtent l="19050" t="0" r="0" b="0"/>
            <wp:docPr id="5" name="Picture 5" descr="Figure 2. Test plots  of ‘Appar’ blue flax (Linum perenne) . Photo by Derek J.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Test plots  of ‘Appar’ blue flax (Linum perenne) . Photo by Derek J. Tilley"/>
                    <pic:cNvPicPr>
                      <a:picLocks noChangeAspect="1" noChangeArrowheads="1"/>
                    </pic:cNvPicPr>
                  </pic:nvPicPr>
                  <pic:blipFill>
                    <a:blip r:embed="rId11" cstate="print"/>
                    <a:srcRect/>
                    <a:stretch>
                      <a:fillRect/>
                    </a:stretch>
                  </pic:blipFill>
                  <pic:spPr bwMode="auto">
                    <a:xfrm>
                      <a:off x="0" y="0"/>
                      <a:ext cx="2743200" cy="3657600"/>
                    </a:xfrm>
                    <a:prstGeom prst="rect">
                      <a:avLst/>
                    </a:prstGeom>
                    <a:noFill/>
                    <a:ln w="9525">
                      <a:noFill/>
                      <a:miter lim="800000"/>
                      <a:headEnd/>
                      <a:tailEnd/>
                    </a:ln>
                  </pic:spPr>
                </pic:pic>
              </a:graphicData>
            </a:graphic>
          </wp:inline>
        </w:drawing>
      </w:r>
    </w:p>
    <w:p w:rsidR="008D7694" w:rsidRPr="008E4777" w:rsidRDefault="008D7694" w:rsidP="008D7694">
      <w:pPr>
        <w:jc w:val="left"/>
        <w:rPr>
          <w:sz w:val="16"/>
          <w:szCs w:val="16"/>
        </w:rPr>
      </w:pPr>
      <w:proofErr w:type="gramStart"/>
      <w:r>
        <w:rPr>
          <w:sz w:val="16"/>
          <w:szCs w:val="16"/>
        </w:rPr>
        <w:t>Figure 2.</w:t>
      </w:r>
      <w:proofErr w:type="gramEnd"/>
      <w:r>
        <w:rPr>
          <w:sz w:val="16"/>
          <w:szCs w:val="16"/>
        </w:rPr>
        <w:t xml:space="preserve"> Test </w:t>
      </w:r>
      <w:proofErr w:type="gramStart"/>
      <w:r>
        <w:rPr>
          <w:sz w:val="16"/>
          <w:szCs w:val="16"/>
        </w:rPr>
        <w:t>plots  of</w:t>
      </w:r>
      <w:proofErr w:type="gramEnd"/>
      <w:r>
        <w:rPr>
          <w:sz w:val="16"/>
          <w:szCs w:val="16"/>
        </w:rPr>
        <w:t xml:space="preserve"> ‘</w:t>
      </w:r>
      <w:proofErr w:type="spellStart"/>
      <w:r>
        <w:rPr>
          <w:sz w:val="16"/>
          <w:szCs w:val="16"/>
        </w:rPr>
        <w:t>Appar</w:t>
      </w:r>
      <w:proofErr w:type="spellEnd"/>
      <w:r>
        <w:rPr>
          <w:sz w:val="16"/>
          <w:szCs w:val="16"/>
        </w:rPr>
        <w:t>’ blue flax (</w:t>
      </w:r>
      <w:proofErr w:type="spellStart"/>
      <w:r w:rsidRPr="008E4777">
        <w:rPr>
          <w:i/>
          <w:sz w:val="16"/>
          <w:szCs w:val="16"/>
        </w:rPr>
        <w:t>Linum</w:t>
      </w:r>
      <w:proofErr w:type="spellEnd"/>
      <w:r w:rsidRPr="008E4777">
        <w:rPr>
          <w:i/>
          <w:sz w:val="16"/>
          <w:szCs w:val="16"/>
        </w:rPr>
        <w:t xml:space="preserve"> </w:t>
      </w:r>
      <w:proofErr w:type="spellStart"/>
      <w:r w:rsidRPr="008E4777">
        <w:rPr>
          <w:i/>
          <w:sz w:val="16"/>
          <w:szCs w:val="16"/>
        </w:rPr>
        <w:t>perenne</w:t>
      </w:r>
      <w:proofErr w:type="spellEnd"/>
      <w:r>
        <w:rPr>
          <w:sz w:val="16"/>
          <w:szCs w:val="16"/>
        </w:rPr>
        <w:t>) .  Derek J. Tilley, USDA NRCS</w:t>
      </w:r>
    </w:p>
    <w:p w:rsidR="008D7694" w:rsidRDefault="008D7694" w:rsidP="00721B7E">
      <w:pPr>
        <w:pStyle w:val="BodytextNRCS"/>
      </w:pPr>
    </w:p>
    <w:p w:rsidR="008D7694" w:rsidRPr="008D7694" w:rsidRDefault="008D7694" w:rsidP="008D7694">
      <w:pPr>
        <w:pStyle w:val="Heading1"/>
        <w:jc w:val="left"/>
        <w:rPr>
          <w:bCs w:val="0"/>
          <w:caps w:val="0"/>
          <w:sz w:val="20"/>
          <w:szCs w:val="20"/>
        </w:rPr>
      </w:pPr>
      <w:r w:rsidRPr="008D7694">
        <w:rPr>
          <w:bCs w:val="0"/>
          <w:caps w:val="0"/>
          <w:sz w:val="20"/>
          <w:szCs w:val="20"/>
        </w:rPr>
        <w:t>Establishment</w:t>
      </w:r>
    </w:p>
    <w:p w:rsidR="008D7694" w:rsidRPr="002E2EC6" w:rsidRDefault="008D7694" w:rsidP="008D7694">
      <w:pPr>
        <w:jc w:val="left"/>
        <w:rPr>
          <w:sz w:val="20"/>
        </w:rPr>
      </w:pPr>
      <w:r w:rsidRPr="002E2EC6">
        <w:rPr>
          <w:i/>
          <w:sz w:val="20"/>
        </w:rPr>
        <w:t>Planting</w:t>
      </w:r>
      <w:r w:rsidRPr="002E2EC6">
        <w:rPr>
          <w:sz w:val="20"/>
        </w:rPr>
        <w:t xml:space="preserve">: Flax should be seeded with a drill or broadcast at a depth of 1/4 inch or less into a firm seedbed.  The ideal seeding depth is 1/8 inch.  Flax is not recommended for single species </w:t>
      </w:r>
      <w:proofErr w:type="spellStart"/>
      <w:r w:rsidRPr="002E2EC6">
        <w:rPr>
          <w:sz w:val="20"/>
        </w:rPr>
        <w:t>seedings</w:t>
      </w:r>
      <w:proofErr w:type="spellEnd"/>
      <w:r w:rsidRPr="002E2EC6">
        <w:rPr>
          <w:sz w:val="20"/>
        </w:rPr>
        <w:t xml:space="preserve">.  The full seeding rate (not recommended) for these forbs is 4 pounds Pure Live Seed (PLS) per acre or 24 PLS per square foot.  When used as a component of a mix, adjust to percent of mix desired.  For mined lands and other harsh critical areas, doubling the seeding rate component of flax is not required. </w:t>
      </w:r>
    </w:p>
    <w:p w:rsidR="008D7694" w:rsidRPr="002E2EC6" w:rsidRDefault="008D7694" w:rsidP="008D7694">
      <w:pPr>
        <w:jc w:val="left"/>
        <w:rPr>
          <w:sz w:val="20"/>
        </w:rPr>
      </w:pPr>
    </w:p>
    <w:p w:rsidR="008D7694" w:rsidRPr="002E2EC6" w:rsidRDefault="008D7694" w:rsidP="008D7694">
      <w:pPr>
        <w:jc w:val="left"/>
        <w:rPr>
          <w:sz w:val="20"/>
        </w:rPr>
      </w:pPr>
      <w:r w:rsidRPr="002E2EC6">
        <w:rPr>
          <w:sz w:val="20"/>
        </w:rPr>
        <w:t>The best seeding results are obtained from seeding in late fall to very early spring (</w:t>
      </w:r>
      <w:r>
        <w:rPr>
          <w:sz w:val="20"/>
        </w:rPr>
        <w:t>due to the</w:t>
      </w:r>
      <w:r w:rsidRPr="002E2EC6">
        <w:rPr>
          <w:sz w:val="20"/>
        </w:rPr>
        <w:t xml:space="preserve"> grass component of mix</w:t>
      </w:r>
      <w:r>
        <w:rPr>
          <w:sz w:val="20"/>
        </w:rPr>
        <w:t>es)</w:t>
      </w:r>
      <w:r w:rsidRPr="002E2EC6">
        <w:rPr>
          <w:sz w:val="20"/>
        </w:rPr>
        <w:t xml:space="preserve"> on heavy to medium textured soils and in late fall on medium to light textured soils.  Late summer (August - mid September) seeding is not recommended.  Dormant fall </w:t>
      </w:r>
      <w:proofErr w:type="spellStart"/>
      <w:r w:rsidRPr="002E2EC6">
        <w:rPr>
          <w:sz w:val="20"/>
        </w:rPr>
        <w:t>seedings</w:t>
      </w:r>
      <w:proofErr w:type="spellEnd"/>
      <w:r w:rsidRPr="002E2EC6">
        <w:rPr>
          <w:sz w:val="20"/>
        </w:rPr>
        <w:t xml:space="preserve"> (preferred seeding period for flax) will pre-chill seed and reduce seed dormancy which may be present.  Mulching, irrigation, and weed control all benefit stand establishment.  Seedling vigor is good, but not as good as most grasses.  Germination normally </w:t>
      </w:r>
      <w:r w:rsidRPr="002E2EC6">
        <w:rPr>
          <w:sz w:val="20"/>
        </w:rPr>
        <w:lastRenderedPageBreak/>
        <w:t>occurs the first growing season, but may not occur until the second growing season.  Full flowering should not be expected until at least the second growing season.</w:t>
      </w:r>
    </w:p>
    <w:p w:rsidR="008D7694" w:rsidRPr="002E2EC6" w:rsidRDefault="008D7694" w:rsidP="008D7694">
      <w:pPr>
        <w:jc w:val="left"/>
        <w:rPr>
          <w:sz w:val="20"/>
        </w:rPr>
      </w:pPr>
    </w:p>
    <w:p w:rsidR="008D7694" w:rsidRPr="002E2EC6" w:rsidRDefault="008D7694" w:rsidP="008D7694">
      <w:pPr>
        <w:jc w:val="left"/>
        <w:rPr>
          <w:sz w:val="20"/>
        </w:rPr>
      </w:pPr>
      <w:r w:rsidRPr="002E2EC6">
        <w:rPr>
          <w:sz w:val="20"/>
        </w:rPr>
        <w:t>Stands may require weed control measures during establishment.  Because flax is a broadleaf plant, use of 2</w:t>
      </w:r>
      <w:proofErr w:type="gramStart"/>
      <w:r w:rsidRPr="002E2EC6">
        <w:rPr>
          <w:sz w:val="20"/>
        </w:rPr>
        <w:t>,4</w:t>
      </w:r>
      <w:proofErr w:type="gramEnd"/>
      <w:r w:rsidRPr="002E2EC6">
        <w:rPr>
          <w:sz w:val="20"/>
        </w:rPr>
        <w:t>-D is not recommended.  Mow weeds at or prior to their bloom stage.  Grasshoppers and other insects may also damage new stands and pesticides may be needed.</w:t>
      </w:r>
    </w:p>
    <w:p w:rsidR="008D7694" w:rsidRPr="002E2EC6" w:rsidRDefault="008D7694" w:rsidP="008D7694">
      <w:pPr>
        <w:jc w:val="left"/>
        <w:rPr>
          <w:sz w:val="20"/>
        </w:rPr>
      </w:pPr>
    </w:p>
    <w:p w:rsidR="008D7694" w:rsidRPr="008D7694" w:rsidRDefault="008D7694" w:rsidP="008D7694">
      <w:pPr>
        <w:jc w:val="left"/>
        <w:rPr>
          <w:b/>
          <w:sz w:val="20"/>
        </w:rPr>
      </w:pPr>
      <w:r w:rsidRPr="008D7694">
        <w:rPr>
          <w:b/>
          <w:sz w:val="20"/>
        </w:rPr>
        <w:t>Management</w:t>
      </w:r>
    </w:p>
    <w:p w:rsidR="008D7694" w:rsidRPr="002E2EC6" w:rsidRDefault="008D7694" w:rsidP="008D7694">
      <w:pPr>
        <w:jc w:val="left"/>
        <w:rPr>
          <w:sz w:val="20"/>
        </w:rPr>
      </w:pPr>
      <w:r w:rsidRPr="002E2EC6">
        <w:rPr>
          <w:sz w:val="20"/>
        </w:rPr>
        <w:t>Growth of flax begins in early spring and flowers appear in mid May through early July depending on species.  Weed control and removal of very competitive species may improve chance of establishment.  Damage from wildlife and rodents may occur and they may need to be controlled.  Disease problems are minimal with flax; however fungus problems have been noted for some native species.</w:t>
      </w:r>
    </w:p>
    <w:p w:rsidR="008D7694" w:rsidRPr="002E2EC6" w:rsidRDefault="008D7694" w:rsidP="008D7694">
      <w:pPr>
        <w:jc w:val="left"/>
        <w:rPr>
          <w:sz w:val="20"/>
        </w:rPr>
      </w:pPr>
    </w:p>
    <w:p w:rsidR="008D7694" w:rsidRDefault="008D7694" w:rsidP="008D7694">
      <w:pPr>
        <w:jc w:val="left"/>
        <w:rPr>
          <w:sz w:val="20"/>
        </w:rPr>
      </w:pPr>
      <w:r w:rsidRPr="00DA6198">
        <w:rPr>
          <w:b/>
          <w:sz w:val="20"/>
        </w:rPr>
        <w:t>Environmental Concerns</w:t>
      </w:r>
      <w:r w:rsidRPr="002E2EC6">
        <w:rPr>
          <w:sz w:val="20"/>
        </w:rPr>
        <w:t xml:space="preserve"> </w:t>
      </w:r>
    </w:p>
    <w:p w:rsidR="008D7694" w:rsidRPr="002E2EC6" w:rsidRDefault="008D7694" w:rsidP="008D7694">
      <w:pPr>
        <w:jc w:val="left"/>
        <w:rPr>
          <w:sz w:val="20"/>
        </w:rPr>
      </w:pPr>
      <w:r w:rsidRPr="002E2EC6">
        <w:rPr>
          <w:sz w:val="20"/>
        </w:rPr>
        <w:t>Flax species establish relatively quickly and easily via seed under favorable climatic conditions.  They are not rhizomatous or considered "weedy" or invasive species, but could spread into adjoining vegetative communities under ideal climatic and environmental conditions.  They coexist with other species and add biodiversity to those plant communities.  ‘</w:t>
      </w:r>
      <w:proofErr w:type="spellStart"/>
      <w:r w:rsidRPr="002E2EC6">
        <w:rPr>
          <w:sz w:val="20"/>
        </w:rPr>
        <w:t>Appar</w:t>
      </w:r>
      <w:proofErr w:type="spellEnd"/>
      <w:r w:rsidRPr="002E2EC6">
        <w:rPr>
          <w:sz w:val="20"/>
        </w:rPr>
        <w:t>’ blue flax seed normally germinates the first growing season following planting under favorable temperatures if moisture is available and it generally does not maintain a viable seed-bank.  Native flax accessions tested maintain a portion of seed, which does not germinate the first growing season, as a viable seed-bank.</w:t>
      </w:r>
    </w:p>
    <w:p w:rsidR="008D7694" w:rsidRDefault="008D7694" w:rsidP="008D7694">
      <w:pPr>
        <w:jc w:val="left"/>
        <w:rPr>
          <w:b/>
          <w:sz w:val="20"/>
        </w:rPr>
      </w:pPr>
    </w:p>
    <w:p w:rsidR="008D7694" w:rsidRPr="008D7694" w:rsidRDefault="008D7694" w:rsidP="008D7694">
      <w:pPr>
        <w:jc w:val="left"/>
        <w:rPr>
          <w:b/>
          <w:sz w:val="20"/>
        </w:rPr>
      </w:pPr>
      <w:r w:rsidRPr="008D7694">
        <w:rPr>
          <w:b/>
          <w:sz w:val="20"/>
        </w:rPr>
        <w:t>Seed Production</w:t>
      </w:r>
    </w:p>
    <w:p w:rsidR="008D7694" w:rsidRDefault="008D7694" w:rsidP="008D7694">
      <w:pPr>
        <w:pStyle w:val="BodytextNRCS"/>
      </w:pPr>
      <w:r w:rsidRPr="002E2EC6">
        <w:t>Flax should be seeded in 24 inch rows at the rate of 2.5 pounds PLS per acre or 36 inch rows at the rate of 1.5 pounds PLS per acre (25 to 30 seeds per linear</w:t>
      </w:r>
    </w:p>
    <w:p w:rsidR="008D7694" w:rsidRDefault="008D7694" w:rsidP="00721B7E">
      <w:pPr>
        <w:pStyle w:val="BodytextNRCS"/>
      </w:pPr>
    </w:p>
    <w:p w:rsidR="008D7694" w:rsidRPr="002E2EC6" w:rsidRDefault="008D7694" w:rsidP="008D7694">
      <w:pPr>
        <w:jc w:val="left"/>
        <w:rPr>
          <w:sz w:val="20"/>
        </w:rPr>
      </w:pPr>
      <w:proofErr w:type="gramStart"/>
      <w:r w:rsidRPr="002E2EC6">
        <w:rPr>
          <w:sz w:val="20"/>
        </w:rPr>
        <w:t>foot</w:t>
      </w:r>
      <w:proofErr w:type="gramEnd"/>
      <w:r w:rsidRPr="002E2EC6">
        <w:rPr>
          <w:sz w:val="20"/>
        </w:rPr>
        <w:t xml:space="preserve"> of row) to allow mechanical weed control.  It should be seeded in early spring (April - May).</w:t>
      </w:r>
      <w:r>
        <w:rPr>
          <w:sz w:val="20"/>
        </w:rPr>
        <w:t xml:space="preserve"> Seeds that do not germinate in the year of planting will probably germinate in the following year. </w:t>
      </w:r>
    </w:p>
    <w:p w:rsidR="008D7694" w:rsidRPr="002E2EC6" w:rsidRDefault="008D7694" w:rsidP="008D7694">
      <w:pPr>
        <w:jc w:val="left"/>
        <w:rPr>
          <w:sz w:val="20"/>
        </w:rPr>
      </w:pPr>
    </w:p>
    <w:p w:rsidR="008D7694" w:rsidRPr="002E2EC6" w:rsidRDefault="008D7694" w:rsidP="008D7694">
      <w:pPr>
        <w:jc w:val="left"/>
        <w:rPr>
          <w:sz w:val="20"/>
        </w:rPr>
      </w:pPr>
      <w:r w:rsidRPr="002E2EC6">
        <w:rPr>
          <w:sz w:val="20"/>
        </w:rPr>
        <w:t xml:space="preserve">Hand rouging within row and cultivation between rows may be required.  </w:t>
      </w:r>
      <w:smartTag w:uri="urn:schemas-microsoft-com:office:smarttags" w:element="City">
        <w:smartTag w:uri="urn:schemas-microsoft-com:office:smarttags" w:element="place">
          <w:r w:rsidRPr="002E2EC6">
            <w:rPr>
              <w:sz w:val="20"/>
            </w:rPr>
            <w:t>Split</w:t>
          </w:r>
        </w:smartTag>
      </w:smartTag>
      <w:r w:rsidRPr="002E2EC6">
        <w:rPr>
          <w:sz w:val="20"/>
        </w:rPr>
        <w:t xml:space="preserve"> applications of nitrogen in spring and fall and application of phosphorus in fall will enhance</w:t>
      </w:r>
      <w:r>
        <w:rPr>
          <w:sz w:val="20"/>
        </w:rPr>
        <w:t xml:space="preserve"> seed</w:t>
      </w:r>
      <w:r w:rsidRPr="002E2EC6">
        <w:rPr>
          <w:sz w:val="20"/>
        </w:rPr>
        <w:t xml:space="preserve"> production.  For optimum production, </w:t>
      </w:r>
      <w:r>
        <w:rPr>
          <w:sz w:val="20"/>
        </w:rPr>
        <w:t>alleviate</w:t>
      </w:r>
      <w:r w:rsidRPr="002E2EC6">
        <w:rPr>
          <w:sz w:val="20"/>
        </w:rPr>
        <w:t xml:space="preserve"> moisture </w:t>
      </w:r>
      <w:r>
        <w:rPr>
          <w:sz w:val="20"/>
        </w:rPr>
        <w:t xml:space="preserve">stress on plants </w:t>
      </w:r>
      <w:r w:rsidRPr="002E2EC6">
        <w:rPr>
          <w:sz w:val="20"/>
        </w:rPr>
        <w:t>during late</w:t>
      </w:r>
      <w:r>
        <w:rPr>
          <w:sz w:val="20"/>
        </w:rPr>
        <w:t>-</w:t>
      </w:r>
      <w:r w:rsidRPr="002E2EC6">
        <w:rPr>
          <w:sz w:val="20"/>
        </w:rPr>
        <w:t xml:space="preserve">bud stage, pollination and re-growth. </w:t>
      </w:r>
    </w:p>
    <w:p w:rsidR="008D7694" w:rsidRPr="002E2EC6" w:rsidRDefault="008D7694" w:rsidP="008D7694">
      <w:pPr>
        <w:jc w:val="left"/>
        <w:rPr>
          <w:sz w:val="20"/>
        </w:rPr>
      </w:pPr>
    </w:p>
    <w:p w:rsidR="008D7694" w:rsidRPr="002E2EC6" w:rsidRDefault="008D7694" w:rsidP="008D7694">
      <w:pPr>
        <w:jc w:val="left"/>
        <w:rPr>
          <w:sz w:val="20"/>
        </w:rPr>
      </w:pPr>
      <w:r w:rsidRPr="002E2EC6">
        <w:rPr>
          <w:sz w:val="20"/>
        </w:rPr>
        <w:t xml:space="preserve">Seed is generally harvested in late July to mid-August by windrowing before seed shatter and combining with pickup attachment once green stems have dried.  Seed is mature when capsules are dry and seed is hard and dark in color.  Flowering is indeterminate with mature capsules and the possibility of some flowers present at harvest period.  Some seed will shatter once capsules open.  Seed </w:t>
      </w:r>
      <w:r w:rsidRPr="002E2EC6">
        <w:rPr>
          <w:sz w:val="20"/>
        </w:rPr>
        <w:lastRenderedPageBreak/>
        <w:t>should be allowed to dry to 12</w:t>
      </w:r>
      <w:r>
        <w:rPr>
          <w:sz w:val="20"/>
        </w:rPr>
        <w:t>% moisture or less before placing in</w:t>
      </w:r>
      <w:r w:rsidRPr="002E2EC6">
        <w:rPr>
          <w:sz w:val="20"/>
        </w:rPr>
        <w:t xml:space="preserve"> bins</w:t>
      </w:r>
      <w:r>
        <w:rPr>
          <w:sz w:val="20"/>
        </w:rPr>
        <w:t xml:space="preserve"> or to 1</w:t>
      </w:r>
      <w:r w:rsidRPr="002E2EC6">
        <w:rPr>
          <w:sz w:val="20"/>
        </w:rPr>
        <w:t>5</w:t>
      </w:r>
      <w:r>
        <w:rPr>
          <w:sz w:val="20"/>
        </w:rPr>
        <w:t xml:space="preserve">% moisture or less before placing in </w:t>
      </w:r>
      <w:r w:rsidRPr="002E2EC6">
        <w:rPr>
          <w:sz w:val="20"/>
        </w:rPr>
        <w:t>sacks</w:t>
      </w:r>
      <w:r>
        <w:rPr>
          <w:sz w:val="20"/>
        </w:rPr>
        <w:t>,</w:t>
      </w:r>
      <w:r w:rsidRPr="002E2EC6">
        <w:rPr>
          <w:sz w:val="20"/>
        </w:rPr>
        <w:t xml:space="preserve"> and then stored in a cool dry area.  Seed retains viability for several years under these conditions.</w:t>
      </w:r>
    </w:p>
    <w:p w:rsidR="008D7694" w:rsidRPr="002E2EC6" w:rsidRDefault="008D7694" w:rsidP="008D7694">
      <w:pPr>
        <w:jc w:val="left"/>
        <w:rPr>
          <w:sz w:val="20"/>
        </w:rPr>
      </w:pPr>
    </w:p>
    <w:p w:rsidR="008D7694" w:rsidRDefault="008D7694" w:rsidP="008D7694">
      <w:pPr>
        <w:jc w:val="left"/>
        <w:rPr>
          <w:sz w:val="20"/>
        </w:rPr>
      </w:pPr>
      <w:r w:rsidRPr="002E2EC6">
        <w:rPr>
          <w:sz w:val="20"/>
        </w:rPr>
        <w:t xml:space="preserve">Seed yields of 600 to 700 pounds per acre </w:t>
      </w:r>
      <w:r>
        <w:rPr>
          <w:sz w:val="20"/>
        </w:rPr>
        <w:t xml:space="preserve">of blue flax </w:t>
      </w:r>
      <w:r w:rsidRPr="002E2EC6">
        <w:rPr>
          <w:sz w:val="20"/>
        </w:rPr>
        <w:t xml:space="preserve">can be expected under irrigated conditions and 200 to 300 pounds per acre under </w:t>
      </w:r>
      <w:proofErr w:type="spellStart"/>
      <w:r w:rsidRPr="002E2EC6">
        <w:rPr>
          <w:sz w:val="20"/>
        </w:rPr>
        <w:t>dryland</w:t>
      </w:r>
      <w:proofErr w:type="spellEnd"/>
      <w:r w:rsidRPr="002E2EC6">
        <w:rPr>
          <w:sz w:val="20"/>
        </w:rPr>
        <w:t xml:space="preserve"> conditions. </w:t>
      </w:r>
    </w:p>
    <w:p w:rsidR="008D7694" w:rsidRDefault="008D7694" w:rsidP="008D7694">
      <w:pPr>
        <w:jc w:val="left"/>
        <w:rPr>
          <w:sz w:val="20"/>
        </w:rPr>
      </w:pPr>
    </w:p>
    <w:p w:rsidR="008D7694" w:rsidRPr="002E2EC6" w:rsidRDefault="008D7694" w:rsidP="008D7694">
      <w:pPr>
        <w:jc w:val="left"/>
        <w:rPr>
          <w:sz w:val="20"/>
        </w:rPr>
      </w:pPr>
      <w:r>
        <w:rPr>
          <w:sz w:val="20"/>
        </w:rPr>
        <w:t>Seed yields of Lewis flax from irrigated fields average 300 to 350 pounds per acre.</w:t>
      </w:r>
      <w:r w:rsidRPr="002E2EC6">
        <w:rPr>
          <w:sz w:val="20"/>
        </w:rPr>
        <w:t xml:space="preserve"> Seed production </w:t>
      </w:r>
      <w:r>
        <w:rPr>
          <w:sz w:val="20"/>
        </w:rPr>
        <w:t xml:space="preserve">of Lewis flax </w:t>
      </w:r>
      <w:r w:rsidRPr="002E2EC6">
        <w:rPr>
          <w:sz w:val="20"/>
        </w:rPr>
        <w:t xml:space="preserve">under </w:t>
      </w:r>
      <w:proofErr w:type="spellStart"/>
      <w:r w:rsidRPr="002E2EC6">
        <w:rPr>
          <w:sz w:val="20"/>
        </w:rPr>
        <w:t>dryland</w:t>
      </w:r>
      <w:proofErr w:type="spellEnd"/>
      <w:r w:rsidRPr="002E2EC6">
        <w:rPr>
          <w:sz w:val="20"/>
        </w:rPr>
        <w:t xml:space="preserve"> conditions is </w:t>
      </w:r>
      <w:r>
        <w:rPr>
          <w:sz w:val="20"/>
        </w:rPr>
        <w:t>not recommended below 16</w:t>
      </w:r>
      <w:r w:rsidRPr="002E2EC6">
        <w:rPr>
          <w:sz w:val="20"/>
        </w:rPr>
        <w:t xml:space="preserve"> inches of average annual rainfall.</w:t>
      </w:r>
    </w:p>
    <w:p w:rsidR="008D7694" w:rsidRPr="002E2EC6" w:rsidRDefault="008D7694" w:rsidP="008D7694">
      <w:pPr>
        <w:jc w:val="left"/>
        <w:rPr>
          <w:b/>
          <w:sz w:val="20"/>
        </w:rPr>
      </w:pPr>
    </w:p>
    <w:p w:rsidR="008D7694" w:rsidRPr="002E2EC6" w:rsidRDefault="008D7694" w:rsidP="008D7694">
      <w:pPr>
        <w:jc w:val="left"/>
        <w:rPr>
          <w:sz w:val="20"/>
        </w:rPr>
      </w:pPr>
      <w:r w:rsidRPr="002E2EC6">
        <w:rPr>
          <w:b/>
          <w:sz w:val="20"/>
        </w:rPr>
        <w:t>Cultivars, Improved and Selected Materials (and area of origin)</w:t>
      </w:r>
    </w:p>
    <w:p w:rsidR="008D7694" w:rsidRPr="007F35F9" w:rsidRDefault="008D7694" w:rsidP="008D7694">
      <w:pPr>
        <w:jc w:val="left"/>
        <w:rPr>
          <w:sz w:val="20"/>
        </w:rPr>
      </w:pPr>
      <w:r w:rsidRPr="007F35F9">
        <w:rPr>
          <w:sz w:val="20"/>
        </w:rPr>
        <w:t>Foundation and registered seed is available for each variety through the appropriate state Crop Improvement Association or commercial sources.</w:t>
      </w:r>
    </w:p>
    <w:p w:rsidR="008D7694" w:rsidRPr="007F35F9" w:rsidRDefault="008D7694" w:rsidP="008D7694">
      <w:pPr>
        <w:jc w:val="left"/>
        <w:rPr>
          <w:sz w:val="20"/>
        </w:rPr>
      </w:pPr>
    </w:p>
    <w:p w:rsidR="008D7694" w:rsidRDefault="008D7694" w:rsidP="008D7694">
      <w:pPr>
        <w:jc w:val="left"/>
        <w:rPr>
          <w:sz w:val="20"/>
        </w:rPr>
      </w:pPr>
      <w:r w:rsidRPr="007F35F9">
        <w:rPr>
          <w:sz w:val="20"/>
        </w:rPr>
        <w:t>'</w:t>
      </w:r>
      <w:proofErr w:type="spellStart"/>
      <w:r w:rsidRPr="007F35F9">
        <w:rPr>
          <w:sz w:val="20"/>
        </w:rPr>
        <w:t>Appar</w:t>
      </w:r>
      <w:proofErr w:type="spellEnd"/>
      <w:r w:rsidRPr="007F35F9">
        <w:rPr>
          <w:sz w:val="20"/>
        </w:rPr>
        <w:t>' blue flax (</w:t>
      </w:r>
      <w:proofErr w:type="spellStart"/>
      <w:r w:rsidRPr="007F35F9">
        <w:rPr>
          <w:i/>
          <w:sz w:val="20"/>
        </w:rPr>
        <w:t>Linum</w:t>
      </w:r>
      <w:proofErr w:type="spellEnd"/>
      <w:r w:rsidRPr="007F35F9">
        <w:rPr>
          <w:i/>
          <w:sz w:val="20"/>
        </w:rPr>
        <w:t xml:space="preserve"> </w:t>
      </w:r>
      <w:proofErr w:type="spellStart"/>
      <w:r w:rsidRPr="007F35F9">
        <w:rPr>
          <w:i/>
          <w:sz w:val="20"/>
        </w:rPr>
        <w:t>perenne</w:t>
      </w:r>
      <w:proofErr w:type="spellEnd"/>
      <w:r w:rsidRPr="007F35F9">
        <w:rPr>
          <w:sz w:val="20"/>
        </w:rPr>
        <w:t>) is a selected</w:t>
      </w:r>
      <w:r w:rsidRPr="002E2EC6">
        <w:rPr>
          <w:sz w:val="20"/>
        </w:rPr>
        <w:t xml:space="preserve"> release from seed originally collected in the Black Hills of South Dakota. </w:t>
      </w:r>
      <w:r>
        <w:rPr>
          <w:sz w:val="20"/>
        </w:rPr>
        <w:t xml:space="preserve"> </w:t>
      </w:r>
      <w:proofErr w:type="spellStart"/>
      <w:r w:rsidRPr="002E2EC6">
        <w:rPr>
          <w:sz w:val="20"/>
        </w:rPr>
        <w:t>Appar</w:t>
      </w:r>
      <w:proofErr w:type="spellEnd"/>
      <w:r w:rsidRPr="002E2EC6">
        <w:rPr>
          <w:sz w:val="20"/>
        </w:rPr>
        <w:t xml:space="preserve"> was selected by the </w:t>
      </w:r>
      <w:smartTag w:uri="urn:schemas-microsoft-com:office:smarttags" w:element="PlaceType">
        <w:r w:rsidRPr="002E2EC6">
          <w:rPr>
            <w:sz w:val="20"/>
          </w:rPr>
          <w:t>Forest</w:t>
        </w:r>
      </w:smartTag>
      <w:r w:rsidRPr="002E2EC6">
        <w:rPr>
          <w:sz w:val="20"/>
        </w:rPr>
        <w:t xml:space="preserve"> </w:t>
      </w:r>
      <w:smartTag w:uri="urn:schemas-microsoft-com:office:smarttags" w:element="PlaceName">
        <w:r w:rsidRPr="002E2EC6">
          <w:rPr>
            <w:sz w:val="20"/>
          </w:rPr>
          <w:t>Service</w:t>
        </w:r>
      </w:smartTag>
      <w:r w:rsidRPr="002E2EC6">
        <w:rPr>
          <w:sz w:val="20"/>
        </w:rPr>
        <w:t xml:space="preserve"> </w:t>
      </w:r>
      <w:smartTag w:uri="urn:schemas-microsoft-com:office:smarttags" w:element="PlaceType">
        <w:r w:rsidRPr="002E2EC6">
          <w:rPr>
            <w:sz w:val="20"/>
          </w:rPr>
          <w:t>Forest</w:t>
        </w:r>
      </w:smartTag>
      <w:r w:rsidRPr="002E2EC6">
        <w:rPr>
          <w:sz w:val="20"/>
        </w:rPr>
        <w:t xml:space="preserve"> and Range Experiment Station and </w:t>
      </w:r>
      <w:smartTag w:uri="urn:schemas-microsoft-com:office:smarttags" w:element="place">
        <w:smartTag w:uri="urn:schemas-microsoft-com:office:smarttags" w:element="PlaceName">
          <w:r w:rsidRPr="002E2EC6">
            <w:rPr>
              <w:sz w:val="20"/>
            </w:rPr>
            <w:t>Aberdeen</w:t>
          </w:r>
        </w:smartTag>
        <w:r w:rsidRPr="002E2EC6">
          <w:rPr>
            <w:sz w:val="20"/>
          </w:rPr>
          <w:t xml:space="preserve"> </w:t>
        </w:r>
        <w:smartTag w:uri="urn:schemas-microsoft-com:office:smarttags" w:element="PlaceName">
          <w:r w:rsidRPr="002E2EC6">
            <w:rPr>
              <w:sz w:val="20"/>
            </w:rPr>
            <w:t>Plant</w:t>
          </w:r>
        </w:smartTag>
        <w:r w:rsidRPr="002E2EC6">
          <w:rPr>
            <w:sz w:val="20"/>
          </w:rPr>
          <w:t xml:space="preserve"> </w:t>
        </w:r>
        <w:smartTag w:uri="urn:schemas-microsoft-com:office:smarttags" w:element="PlaceName">
          <w:r w:rsidRPr="002E2EC6">
            <w:rPr>
              <w:sz w:val="20"/>
            </w:rPr>
            <w:t>Materials</w:t>
          </w:r>
        </w:smartTag>
        <w:r w:rsidRPr="002E2EC6">
          <w:rPr>
            <w:sz w:val="20"/>
          </w:rPr>
          <w:t xml:space="preserve"> </w:t>
        </w:r>
        <w:smartTag w:uri="urn:schemas-microsoft-com:office:smarttags" w:element="PlaceType">
          <w:r w:rsidRPr="002E2EC6">
            <w:rPr>
              <w:sz w:val="20"/>
            </w:rPr>
            <w:t>Center</w:t>
          </w:r>
        </w:smartTag>
      </w:smartTag>
      <w:r w:rsidRPr="002E2EC6">
        <w:rPr>
          <w:sz w:val="20"/>
        </w:rPr>
        <w:t xml:space="preserve"> for outstanding vigor, beauty, and competitiveness with grasses prevalent on sites where it was collected.  The Natural Resources Conservation Service, </w:t>
      </w:r>
      <w:smartTag w:uri="urn:schemas-microsoft-com:office:smarttags" w:element="City">
        <w:r w:rsidRPr="002E2EC6">
          <w:rPr>
            <w:sz w:val="20"/>
          </w:rPr>
          <w:t>University of Idaho Agricultural Experiment Station</w:t>
        </w:r>
      </w:smartTag>
      <w:r w:rsidRPr="002E2EC6">
        <w:rPr>
          <w:sz w:val="20"/>
        </w:rPr>
        <w:t xml:space="preserve">, </w:t>
      </w:r>
      <w:smartTag w:uri="urn:schemas-microsoft-com:office:smarttags" w:element="State">
        <w:r w:rsidRPr="002E2EC6">
          <w:rPr>
            <w:sz w:val="20"/>
          </w:rPr>
          <w:t>Utah</w:t>
        </w:r>
      </w:smartTag>
      <w:r w:rsidRPr="002E2EC6">
        <w:rPr>
          <w:sz w:val="20"/>
        </w:rPr>
        <w:t xml:space="preserve"> Division of Wildlife Resources, and the </w:t>
      </w:r>
      <w:smartTag w:uri="urn:schemas-microsoft-com:office:smarttags" w:element="place">
        <w:smartTag w:uri="urn:schemas-microsoft-com:office:smarttags" w:element="PlaceType">
          <w:r w:rsidRPr="002E2EC6">
            <w:rPr>
              <w:sz w:val="20"/>
            </w:rPr>
            <w:t>Forest</w:t>
          </w:r>
        </w:smartTag>
        <w:r w:rsidRPr="002E2EC6">
          <w:rPr>
            <w:sz w:val="20"/>
          </w:rPr>
          <w:t xml:space="preserve"> </w:t>
        </w:r>
        <w:smartTag w:uri="urn:schemas-microsoft-com:office:smarttags" w:element="PlaceName">
          <w:r w:rsidRPr="002E2EC6">
            <w:rPr>
              <w:sz w:val="20"/>
            </w:rPr>
            <w:t>Service</w:t>
          </w:r>
        </w:smartTag>
        <w:r w:rsidRPr="002E2EC6">
          <w:rPr>
            <w:sz w:val="20"/>
          </w:rPr>
          <w:t xml:space="preserve"> </w:t>
        </w:r>
        <w:smartTag w:uri="urn:schemas-microsoft-com:office:smarttags" w:element="PlaceType">
          <w:r w:rsidRPr="002E2EC6">
            <w:rPr>
              <w:sz w:val="20"/>
            </w:rPr>
            <w:t>Forest</w:t>
          </w:r>
        </w:smartTag>
      </w:smartTag>
      <w:r w:rsidRPr="002E2EC6">
        <w:rPr>
          <w:sz w:val="20"/>
        </w:rPr>
        <w:t xml:space="preserve"> and Range Experiment Station released</w:t>
      </w:r>
      <w:r>
        <w:rPr>
          <w:sz w:val="20"/>
        </w:rPr>
        <w:t xml:space="preserve"> </w:t>
      </w:r>
      <w:proofErr w:type="spellStart"/>
      <w:r w:rsidRPr="002E2EC6">
        <w:rPr>
          <w:sz w:val="20"/>
        </w:rPr>
        <w:t>Appar</w:t>
      </w:r>
      <w:proofErr w:type="spellEnd"/>
      <w:r w:rsidRPr="002E2EC6">
        <w:rPr>
          <w:sz w:val="20"/>
        </w:rPr>
        <w:t xml:space="preserve"> in 1980. </w:t>
      </w:r>
      <w:r>
        <w:rPr>
          <w:sz w:val="20"/>
        </w:rPr>
        <w:t xml:space="preserve"> </w:t>
      </w:r>
      <w:proofErr w:type="spellStart"/>
      <w:r w:rsidRPr="002E2EC6">
        <w:rPr>
          <w:sz w:val="20"/>
        </w:rPr>
        <w:t>Appar</w:t>
      </w:r>
      <w:proofErr w:type="spellEnd"/>
      <w:r w:rsidRPr="002E2EC6">
        <w:rPr>
          <w:sz w:val="20"/>
        </w:rPr>
        <w:t xml:space="preserve"> was released as native flax (</w:t>
      </w:r>
      <w:proofErr w:type="spellStart"/>
      <w:r w:rsidRPr="002E2EC6">
        <w:rPr>
          <w:i/>
          <w:sz w:val="20"/>
        </w:rPr>
        <w:t>Linum</w:t>
      </w:r>
      <w:proofErr w:type="spellEnd"/>
      <w:r w:rsidRPr="002E2EC6">
        <w:rPr>
          <w:i/>
          <w:sz w:val="20"/>
        </w:rPr>
        <w:t xml:space="preserve"> </w:t>
      </w:r>
      <w:proofErr w:type="spellStart"/>
      <w:r w:rsidRPr="002E2EC6">
        <w:rPr>
          <w:i/>
          <w:sz w:val="20"/>
        </w:rPr>
        <w:t>lewisii</w:t>
      </w:r>
      <w:proofErr w:type="spellEnd"/>
      <w:r w:rsidRPr="002E2EC6">
        <w:rPr>
          <w:sz w:val="20"/>
        </w:rPr>
        <w:t xml:space="preserve">), but was later determined to be </w:t>
      </w:r>
      <w:proofErr w:type="spellStart"/>
      <w:r w:rsidRPr="002E2EC6">
        <w:rPr>
          <w:i/>
          <w:sz w:val="20"/>
        </w:rPr>
        <w:t>Linum</w:t>
      </w:r>
      <w:proofErr w:type="spellEnd"/>
      <w:r w:rsidRPr="002E2EC6">
        <w:rPr>
          <w:i/>
          <w:sz w:val="20"/>
        </w:rPr>
        <w:t xml:space="preserve"> </w:t>
      </w:r>
      <w:proofErr w:type="spellStart"/>
      <w:r w:rsidRPr="002E2EC6">
        <w:rPr>
          <w:i/>
          <w:sz w:val="20"/>
        </w:rPr>
        <w:t>perenne</w:t>
      </w:r>
      <w:proofErr w:type="gramStart"/>
      <w:r>
        <w:rPr>
          <w:i/>
          <w:sz w:val="20"/>
        </w:rPr>
        <w:t>,</w:t>
      </w:r>
      <w:r w:rsidRPr="002E2EC6">
        <w:rPr>
          <w:sz w:val="20"/>
        </w:rPr>
        <w:t>a</w:t>
      </w:r>
      <w:proofErr w:type="spellEnd"/>
      <w:proofErr w:type="gramEnd"/>
      <w:r w:rsidRPr="002E2EC6">
        <w:rPr>
          <w:sz w:val="20"/>
        </w:rPr>
        <w:t xml:space="preserve"> naturalized introduced species </w:t>
      </w:r>
      <w:r>
        <w:rPr>
          <w:sz w:val="20"/>
        </w:rPr>
        <w:t>of</w:t>
      </w:r>
      <w:r w:rsidRPr="002E2EC6">
        <w:rPr>
          <w:sz w:val="20"/>
        </w:rPr>
        <w:t xml:space="preserve"> European origin. </w:t>
      </w:r>
      <w:proofErr w:type="spellStart"/>
      <w:r w:rsidRPr="002E2EC6">
        <w:rPr>
          <w:sz w:val="20"/>
        </w:rPr>
        <w:t>Appar</w:t>
      </w:r>
      <w:proofErr w:type="spellEnd"/>
      <w:r w:rsidRPr="002E2EC6">
        <w:rPr>
          <w:sz w:val="20"/>
        </w:rPr>
        <w:t xml:space="preserve"> was named in honor of A. Perry Plumber, Forest Service (retired)</w:t>
      </w:r>
      <w:r>
        <w:rPr>
          <w:sz w:val="20"/>
        </w:rPr>
        <w:t>,</w:t>
      </w:r>
      <w:r w:rsidRPr="002E2EC6">
        <w:rPr>
          <w:sz w:val="20"/>
        </w:rPr>
        <w:t xml:space="preserve"> who collected the original material.  </w:t>
      </w:r>
      <w:proofErr w:type="spellStart"/>
      <w:r w:rsidRPr="002E2EC6">
        <w:rPr>
          <w:sz w:val="20"/>
        </w:rPr>
        <w:t>Appar</w:t>
      </w:r>
      <w:proofErr w:type="spellEnd"/>
      <w:r w:rsidRPr="002E2EC6">
        <w:rPr>
          <w:sz w:val="20"/>
        </w:rPr>
        <w:t xml:space="preserve"> is a hardy, relatively short-lived, introduced perennial </w:t>
      </w:r>
      <w:proofErr w:type="spellStart"/>
      <w:r w:rsidRPr="002E2EC6">
        <w:rPr>
          <w:sz w:val="20"/>
        </w:rPr>
        <w:t>forb</w:t>
      </w:r>
      <w:proofErr w:type="spellEnd"/>
      <w:r w:rsidRPr="002E2EC6">
        <w:rPr>
          <w:sz w:val="20"/>
        </w:rPr>
        <w:t xml:space="preserve">, 12 to 36 inches tall, with deep blue flowers that bloom profusely for about six weeks beginning in mid May.  It is well adapted to sunny open slopes, well-drained soils from moderately basic to weakly acidic, 10 to 18 inch rainfall areas, at 1,000 to 6,000 feet elevation.  It has some shade tolerance, but is not tolerant of poor drainage, flooding, or high water tables.  It does well </w:t>
      </w:r>
      <w:proofErr w:type="gramStart"/>
      <w:r w:rsidRPr="002E2EC6">
        <w:rPr>
          <w:sz w:val="20"/>
        </w:rPr>
        <w:t>seeded</w:t>
      </w:r>
      <w:proofErr w:type="gramEnd"/>
      <w:r w:rsidRPr="002E2EC6">
        <w:rPr>
          <w:sz w:val="20"/>
        </w:rPr>
        <w:t xml:space="preserve"> in mixtures with other species.  Its intended uses are erosion control, reclamation, highway right-of-ways, homes, gardens, parks, diversity, and beautification.</w:t>
      </w:r>
      <w:r>
        <w:rPr>
          <w:sz w:val="20"/>
        </w:rPr>
        <w:t xml:space="preserve">  Special note: Prior to release </w:t>
      </w:r>
      <w:proofErr w:type="spellStart"/>
      <w:r>
        <w:rPr>
          <w:sz w:val="20"/>
        </w:rPr>
        <w:t>Appar</w:t>
      </w:r>
      <w:proofErr w:type="spellEnd"/>
      <w:r>
        <w:rPr>
          <w:sz w:val="20"/>
        </w:rPr>
        <w:t xml:space="preserve"> was evaluated by the ARS Poisonous Plants Laboratory (Logan, UT) for poisonous compounds toxic to mammals and was found to not have any.</w:t>
      </w:r>
      <w:r w:rsidRPr="002E2EC6">
        <w:rPr>
          <w:sz w:val="20"/>
        </w:rPr>
        <w:t xml:space="preserve">  </w:t>
      </w:r>
    </w:p>
    <w:p w:rsidR="008D7694" w:rsidRDefault="008D7694" w:rsidP="008D7694">
      <w:pPr>
        <w:jc w:val="left"/>
        <w:rPr>
          <w:sz w:val="20"/>
        </w:rPr>
      </w:pPr>
    </w:p>
    <w:p w:rsidR="008D7694" w:rsidRPr="002E2EC6" w:rsidRDefault="008D7694" w:rsidP="008D7694">
      <w:pPr>
        <w:jc w:val="left"/>
        <w:rPr>
          <w:sz w:val="20"/>
        </w:rPr>
      </w:pPr>
      <w:r w:rsidRPr="002E2EC6">
        <w:rPr>
          <w:sz w:val="20"/>
        </w:rPr>
        <w:t xml:space="preserve">Certified seed is readily available through commercial sources and breeder seed is maintained by </w:t>
      </w:r>
      <w:smartTag w:uri="urn:schemas-microsoft-com:office:smarttags" w:element="place">
        <w:smartTag w:uri="urn:schemas-microsoft-com:office:smarttags" w:element="PlaceName">
          <w:r w:rsidRPr="002E2EC6">
            <w:rPr>
              <w:sz w:val="20"/>
            </w:rPr>
            <w:t>Aberdeen</w:t>
          </w:r>
        </w:smartTag>
        <w:r w:rsidRPr="002E2EC6">
          <w:rPr>
            <w:sz w:val="20"/>
          </w:rPr>
          <w:t xml:space="preserve"> </w:t>
        </w:r>
        <w:smartTag w:uri="urn:schemas-microsoft-com:office:smarttags" w:element="PlaceName">
          <w:r w:rsidRPr="002E2EC6">
            <w:rPr>
              <w:sz w:val="20"/>
            </w:rPr>
            <w:t>Plant</w:t>
          </w:r>
        </w:smartTag>
        <w:r w:rsidRPr="002E2EC6">
          <w:rPr>
            <w:sz w:val="20"/>
          </w:rPr>
          <w:t xml:space="preserve"> </w:t>
        </w:r>
        <w:smartTag w:uri="urn:schemas-microsoft-com:office:smarttags" w:element="PlaceName">
          <w:r w:rsidRPr="002E2EC6">
            <w:rPr>
              <w:sz w:val="20"/>
            </w:rPr>
            <w:t>Materials</w:t>
          </w:r>
        </w:smartTag>
        <w:r w:rsidRPr="002E2EC6">
          <w:rPr>
            <w:sz w:val="20"/>
          </w:rPr>
          <w:t xml:space="preserve"> </w:t>
        </w:r>
        <w:smartTag w:uri="urn:schemas-microsoft-com:office:smarttags" w:element="PlaceType">
          <w:r w:rsidRPr="002E2EC6">
            <w:rPr>
              <w:sz w:val="20"/>
            </w:rPr>
            <w:t>Center</w:t>
          </w:r>
        </w:smartTag>
      </w:smartTag>
      <w:r w:rsidRPr="002E2EC6">
        <w:rPr>
          <w:sz w:val="20"/>
        </w:rPr>
        <w:t xml:space="preserve">. </w:t>
      </w:r>
    </w:p>
    <w:p w:rsidR="008D7694" w:rsidRDefault="008D7694" w:rsidP="00721B7E">
      <w:pPr>
        <w:pStyle w:val="BodytextNRCS"/>
      </w:pPr>
    </w:p>
    <w:p w:rsidR="008D7694" w:rsidRDefault="008D7694" w:rsidP="00721B7E">
      <w:pPr>
        <w:pStyle w:val="BodytextNRCS"/>
      </w:pPr>
      <w:r>
        <w:rPr>
          <w:noProof/>
        </w:rPr>
      </w:r>
      <w:r w:rsidRPr="00677999">
        <w:rPr>
          <w:b/>
        </w:rPr>
        <w:pict>
          <v:group id="_x0000_s1030" editas="canvas" alt="Photos of each variety show the differences between the flowers and styles; Maple Grove pale blue flowers and styles are much longer than the anthers" style="width:3in;height:264.6pt;mso-position-horizontal-relative:char;mso-position-vertical-relative:line" coordorigin="2446,2936" coordsize="18000,226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446;top:2936;width:18000;height:2268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2" type="#_x0000_t202" style="position:absolute;left:2446;top:2936;width:18000;height:2666" filled="f" fillcolor="#95a3d1" stroked="f">
              <v:shadow color="#669"/>
              <v:textbox style="mso-fit-shape-to-text:t" inset="2.88pt,1.44pt,2.88pt,1.44pt">
                <w:txbxContent>
                  <w:p w:rsidR="008D7694" w:rsidRPr="00C13256" w:rsidRDefault="008D7694" w:rsidP="008D7694">
                    <w:pPr>
                      <w:autoSpaceDE w:val="0"/>
                      <w:autoSpaceDN w:val="0"/>
                      <w:adjustRightInd w:val="0"/>
                      <w:rPr>
                        <w:rFonts w:ascii="Arial Black" w:hAnsi="Arial Black" w:cs="Arial Black"/>
                        <w:color w:val="000000"/>
                        <w:sz w:val="20"/>
                      </w:rPr>
                    </w:pPr>
                    <w:r w:rsidRPr="00C13256">
                      <w:rPr>
                        <w:rFonts w:ascii="Arial Black" w:hAnsi="Arial Black" w:cs="Arial Black"/>
                        <w:color w:val="000000"/>
                        <w:sz w:val="20"/>
                      </w:rPr>
                      <w:t xml:space="preserve">Separating </w:t>
                    </w:r>
                    <w:proofErr w:type="spellStart"/>
                    <w:r w:rsidRPr="00C13256">
                      <w:rPr>
                        <w:rFonts w:ascii="Arial Black" w:hAnsi="Arial Black" w:cs="Arial Black"/>
                        <w:color w:val="000000"/>
                        <w:sz w:val="20"/>
                      </w:rPr>
                      <w:t>Appar</w:t>
                    </w:r>
                    <w:proofErr w:type="spellEnd"/>
                    <w:r w:rsidRPr="00C13256">
                      <w:rPr>
                        <w:rFonts w:ascii="Arial Black" w:hAnsi="Arial Black" w:cs="Arial Black"/>
                        <w:color w:val="000000"/>
                        <w:sz w:val="20"/>
                      </w:rPr>
                      <w:t xml:space="preserve"> Blue Flax from </w:t>
                    </w:r>
                    <w:smartTag w:uri="urn:schemas-microsoft-com:office:smarttags" w:element="City">
                      <w:smartTag w:uri="urn:schemas-microsoft-com:office:smarttags" w:element="place">
                        <w:r w:rsidRPr="00C13256">
                          <w:rPr>
                            <w:rFonts w:ascii="Arial Black" w:hAnsi="Arial Black" w:cs="Arial Black"/>
                            <w:color w:val="000000"/>
                            <w:sz w:val="20"/>
                          </w:rPr>
                          <w:t>Maple Grove</w:t>
                        </w:r>
                      </w:smartTag>
                    </w:smartTag>
                    <w:r w:rsidRPr="00C13256">
                      <w:rPr>
                        <w:rFonts w:ascii="Arial Black" w:hAnsi="Arial Black" w:cs="Arial Black"/>
                        <w:color w:val="000000"/>
                        <w:sz w:val="20"/>
                      </w:rPr>
                      <w:t xml:space="preserve"> Lewis Flax</w:t>
                    </w:r>
                  </w:p>
                </w:txbxContent>
              </v:textbox>
            </v:shape>
            <v:shape id="_x0000_s1033" type="#_x0000_t75" alt="Separating Appar Blue Flax from Maple Grove Lewis Flax&#10;Appar: darker blue flowers and styles of two different lengths (much shorter than anthers, or somewhat longer than the anthers). &#10;Three pictures of flax." style="position:absolute;left:2446;top:9107;width:9000;height:7817">
              <v:imagedata r:id="rId12" o:title="IMG_1028" gain="74473f"/>
            </v:shape>
            <v:shape id="_x0000_s1034" type="#_x0000_t75" alt="'Appar' blue flax and Maple Grove Lewis flax compared" style="position:absolute;left:11446;top:9107;width:9000;height:7817">
              <v:imagedata r:id="rId13" o:title="intermediate appar" gain="74473f"/>
            </v:shape>
            <v:shape id="_x0000_s1035" type="#_x0000_t75" alt="Maple Grove: pale blue flowers and styles much longer than the anthers." style="position:absolute;left:9946;top:17593;width:10200;height:8023">
              <v:imagedata r:id="rId14" o:title="maplegrove1" gain="74473f"/>
            </v:shape>
            <v:shape id="_x0000_s1036" type="#_x0000_t202" style="position:absolute;left:3946;top:6022;width:15400;height:2318" filled="f" fillcolor="#95a3d1" stroked="f">
              <v:shadow color="#669"/>
              <v:textbox style="mso-fit-shape-to-text:t" inset="2.88pt,1.44pt,2.88pt,1.44pt">
                <w:txbxContent>
                  <w:p w:rsidR="008D7694" w:rsidRPr="00333493" w:rsidRDefault="008D7694" w:rsidP="008D7694">
                    <w:pPr>
                      <w:autoSpaceDE w:val="0"/>
                      <w:autoSpaceDN w:val="0"/>
                      <w:adjustRightInd w:val="0"/>
                      <w:rPr>
                        <w:rFonts w:ascii="Arial" w:hAnsi="Arial" w:cs="Arial"/>
                        <w:color w:val="000000"/>
                        <w:sz w:val="14"/>
                        <w:szCs w:val="36"/>
                      </w:rPr>
                    </w:pPr>
                    <w:proofErr w:type="spellStart"/>
                    <w:r w:rsidRPr="00333493">
                      <w:rPr>
                        <w:rFonts w:ascii="Arial" w:hAnsi="Arial" w:cs="Arial"/>
                        <w:color w:val="000000"/>
                        <w:sz w:val="14"/>
                        <w:szCs w:val="36"/>
                      </w:rPr>
                      <w:t>Appar</w:t>
                    </w:r>
                    <w:proofErr w:type="spellEnd"/>
                    <w:r w:rsidRPr="00333493">
                      <w:rPr>
                        <w:rFonts w:ascii="Arial" w:hAnsi="Arial" w:cs="Arial"/>
                        <w:color w:val="000000"/>
                        <w:sz w:val="14"/>
                        <w:szCs w:val="36"/>
                      </w:rPr>
                      <w:t>: darker blue flowers and styles of two different lengths (much shorter than anthers, or som</w:t>
                    </w:r>
                    <w:r>
                      <w:rPr>
                        <w:rFonts w:ascii="Arial" w:hAnsi="Arial" w:cs="Arial"/>
                        <w:color w:val="000000"/>
                        <w:sz w:val="14"/>
                        <w:szCs w:val="36"/>
                      </w:rPr>
                      <w:t>ewhat longer than the anthers).</w:t>
                    </w:r>
                  </w:p>
                </w:txbxContent>
              </v:textbox>
            </v:shape>
            <v:line id="_x0000_s1037" style="position:absolute;flip:x" from="15946,7565" to="17946,10856" strokeweight="2.5pt">
              <v:stroke endarrow="open"/>
              <v:shadow color="#669"/>
            </v:line>
            <v:line id="_x0000_s1038" style="position:absolute;flip:x" from="9946,8336" to="11146,11216" strokeweight="2.5pt">
              <v:stroke endarrow="open"/>
              <v:shadow color="#669"/>
            </v:line>
            <v:shape id="_x0000_s1039" type="#_x0000_t202" style="position:absolute;left:2446;top:21039;width:7200;height:2318" filled="f" fillcolor="#95a3d1" stroked="f">
              <v:shadow color="#669"/>
              <v:textbox style="mso-fit-shape-to-text:t" inset="2.88pt,1.44pt,2.88pt,1.44pt">
                <w:txbxContent>
                  <w:p w:rsidR="008D7694" w:rsidRPr="00333493" w:rsidRDefault="008D7694" w:rsidP="008D7694">
                    <w:pPr>
                      <w:autoSpaceDE w:val="0"/>
                      <w:autoSpaceDN w:val="0"/>
                      <w:adjustRightInd w:val="0"/>
                      <w:rPr>
                        <w:rFonts w:ascii="Arial" w:hAnsi="Arial" w:cs="Arial"/>
                        <w:color w:val="000000"/>
                        <w:sz w:val="14"/>
                        <w:szCs w:val="36"/>
                      </w:rPr>
                    </w:pPr>
                    <w:smartTag w:uri="urn:schemas-microsoft-com:office:smarttags" w:element="City">
                      <w:smartTag w:uri="urn:schemas-microsoft-com:office:smarttags" w:element="place">
                        <w:r w:rsidRPr="00333493">
                          <w:rPr>
                            <w:rFonts w:ascii="Arial" w:hAnsi="Arial" w:cs="Arial"/>
                            <w:color w:val="000000"/>
                            <w:sz w:val="14"/>
                            <w:szCs w:val="36"/>
                          </w:rPr>
                          <w:t>Maple Grove</w:t>
                        </w:r>
                      </w:smartTag>
                    </w:smartTag>
                    <w:r w:rsidRPr="00333493">
                      <w:rPr>
                        <w:rFonts w:ascii="Arial" w:hAnsi="Arial" w:cs="Arial"/>
                        <w:color w:val="000000"/>
                        <w:sz w:val="14"/>
                        <w:szCs w:val="36"/>
                      </w:rPr>
                      <w:t>: pale blue flowers and styles much longer than the anthers.</w:t>
                    </w:r>
                  </w:p>
                </w:txbxContent>
              </v:textbox>
            </v:shape>
            <v:line id="_x0000_s1040" style="position:absolute;flip:y" from="9446,21861" to="11846,22273" strokeweight="2.5pt">
              <v:stroke endarrow="open"/>
              <v:shadow color="#669"/>
            </v:line>
            <w10:wrap type="none"/>
            <w10:anchorlock/>
          </v:group>
        </w:pict>
      </w:r>
    </w:p>
    <w:p w:rsidR="008D7694" w:rsidRDefault="008D7694" w:rsidP="00721B7E">
      <w:pPr>
        <w:pStyle w:val="BodytextNRCS"/>
      </w:pPr>
    </w:p>
    <w:p w:rsidR="008D7694" w:rsidRDefault="008D7694" w:rsidP="00721B7E">
      <w:pPr>
        <w:pStyle w:val="BodytextNRCS"/>
      </w:pPr>
      <w:r w:rsidRPr="0009270C">
        <w:t>Maple Grove Germplasm</w:t>
      </w:r>
      <w:r w:rsidRPr="002E2EC6">
        <w:t xml:space="preserve"> Lewis flax (</w:t>
      </w:r>
      <w:proofErr w:type="spellStart"/>
      <w:r w:rsidRPr="002E2EC6">
        <w:rPr>
          <w:i/>
        </w:rPr>
        <w:t>Linum</w:t>
      </w:r>
      <w:proofErr w:type="spellEnd"/>
      <w:r w:rsidRPr="002E2EC6">
        <w:rPr>
          <w:i/>
        </w:rPr>
        <w:t xml:space="preserve"> </w:t>
      </w:r>
      <w:proofErr w:type="spellStart"/>
      <w:r w:rsidRPr="002E2EC6">
        <w:rPr>
          <w:i/>
        </w:rPr>
        <w:t>lewisii</w:t>
      </w:r>
      <w:proofErr w:type="spellEnd"/>
      <w:r w:rsidRPr="002E2EC6">
        <w:t xml:space="preserve">) is a recent (2003) </w:t>
      </w:r>
      <w:r>
        <w:t xml:space="preserve">Selected Class </w:t>
      </w:r>
      <w:r w:rsidRPr="002E2EC6">
        <w:t xml:space="preserve">Germplasm release of a native collection from the </w:t>
      </w:r>
      <w:smartTag w:uri="urn:schemas-microsoft-com:office:smarttags" w:element="place">
        <w:smartTag w:uri="urn:schemas-microsoft-com:office:smarttags" w:element="City">
          <w:r w:rsidRPr="002E2EC6">
            <w:t>Maple Grove</w:t>
          </w:r>
        </w:smartTag>
        <w:r w:rsidRPr="002E2EC6">
          <w:t xml:space="preserve">, </w:t>
        </w:r>
        <w:smartTag w:uri="urn:schemas-microsoft-com:office:smarttags" w:element="State">
          <w:r w:rsidRPr="002E2EC6">
            <w:t>Utah</w:t>
          </w:r>
        </w:smartTag>
      </w:smartTag>
      <w:r w:rsidRPr="002E2EC6">
        <w:t xml:space="preserve"> area. </w:t>
      </w:r>
      <w:smartTag w:uri="urn:schemas-microsoft-com:office:smarttags" w:element="City">
        <w:r w:rsidRPr="002E2EC6">
          <w:t>Maple Grove</w:t>
        </w:r>
      </w:smartTag>
      <w:r w:rsidRPr="002E2EC6">
        <w:t xml:space="preserve"> was selected by the </w:t>
      </w:r>
      <w:smartTag w:uri="urn:schemas-microsoft-com:office:smarttags" w:element="PlaceType">
        <w:r w:rsidRPr="002E2EC6">
          <w:t>Forest</w:t>
        </w:r>
      </w:smartTag>
      <w:r w:rsidRPr="002E2EC6">
        <w:t xml:space="preserve"> </w:t>
      </w:r>
      <w:smartTag w:uri="urn:schemas-microsoft-com:office:smarttags" w:element="PlaceName">
        <w:r w:rsidRPr="002E2EC6">
          <w:t>Service</w:t>
        </w:r>
      </w:smartTag>
      <w:r w:rsidRPr="002E2EC6">
        <w:t xml:space="preserve"> </w:t>
      </w:r>
      <w:smartTag w:uri="urn:schemas-microsoft-com:office:smarttags" w:element="PlaceType">
        <w:r w:rsidRPr="002E2EC6">
          <w:t>Forest</w:t>
        </w:r>
      </w:smartTag>
      <w:r w:rsidRPr="002E2EC6">
        <w:t xml:space="preserve"> and Range Experiment Station and </w:t>
      </w:r>
      <w:smartTag w:uri="urn:schemas-microsoft-com:office:smarttags" w:element="place">
        <w:smartTag w:uri="urn:schemas-microsoft-com:office:smarttags" w:element="PlaceName">
          <w:r w:rsidRPr="002E2EC6">
            <w:t>Aberdeen</w:t>
          </w:r>
        </w:smartTag>
        <w:r w:rsidRPr="002E2EC6">
          <w:t xml:space="preserve"> </w:t>
        </w:r>
        <w:smartTag w:uri="urn:schemas-microsoft-com:office:smarttags" w:element="PlaceName">
          <w:r w:rsidRPr="002E2EC6">
            <w:t>Plant</w:t>
          </w:r>
        </w:smartTag>
        <w:r w:rsidRPr="002E2EC6">
          <w:t xml:space="preserve"> </w:t>
        </w:r>
        <w:smartTag w:uri="urn:schemas-microsoft-com:office:smarttags" w:element="PlaceName">
          <w:r w:rsidRPr="002E2EC6">
            <w:t>Materials</w:t>
          </w:r>
        </w:smartTag>
        <w:r w:rsidRPr="002E2EC6">
          <w:t xml:space="preserve"> </w:t>
        </w:r>
        <w:smartTag w:uri="urn:schemas-microsoft-com:office:smarttags" w:element="PlaceType">
          <w:r w:rsidRPr="002E2EC6">
            <w:t>Center</w:t>
          </w:r>
        </w:smartTag>
      </w:smartTag>
      <w:r w:rsidRPr="002E2EC6">
        <w:t xml:space="preserve"> for outstanding vigor, beauty, and competitiveness with grasses prevalent on sites where it was collected.  The Natural Resources</w:t>
      </w:r>
    </w:p>
    <w:p w:rsidR="008D7694" w:rsidRDefault="008D7694" w:rsidP="00721B7E">
      <w:pPr>
        <w:pStyle w:val="BodytextNRCS"/>
      </w:pPr>
    </w:p>
    <w:p w:rsidR="008D7694" w:rsidRPr="002E2EC6" w:rsidRDefault="008D7694" w:rsidP="008D7694">
      <w:pPr>
        <w:jc w:val="left"/>
        <w:rPr>
          <w:sz w:val="20"/>
        </w:rPr>
      </w:pPr>
      <w:r w:rsidRPr="002E2EC6">
        <w:rPr>
          <w:sz w:val="20"/>
        </w:rPr>
        <w:t xml:space="preserve">Conservation Service, </w:t>
      </w:r>
      <w:smartTag w:uri="urn:schemas-microsoft-com:office:smarttags" w:element="City">
        <w:r w:rsidRPr="002E2EC6">
          <w:rPr>
            <w:sz w:val="20"/>
          </w:rPr>
          <w:t>University of Idaho Agricultural Experiment Station</w:t>
        </w:r>
      </w:smartTag>
      <w:r w:rsidRPr="002E2EC6">
        <w:rPr>
          <w:sz w:val="20"/>
        </w:rPr>
        <w:t xml:space="preserve">, </w:t>
      </w:r>
      <w:smartTag w:uri="urn:schemas-microsoft-com:office:smarttags" w:element="State">
        <w:r w:rsidRPr="002E2EC6">
          <w:rPr>
            <w:sz w:val="20"/>
          </w:rPr>
          <w:t>Utah</w:t>
        </w:r>
      </w:smartTag>
      <w:r w:rsidRPr="002E2EC6">
        <w:rPr>
          <w:sz w:val="20"/>
        </w:rPr>
        <w:t xml:space="preserve"> Division of Wildlife Resources, and the </w:t>
      </w:r>
      <w:smartTag w:uri="urn:schemas-microsoft-com:office:smarttags" w:element="PlaceType">
        <w:r w:rsidRPr="002E2EC6">
          <w:rPr>
            <w:sz w:val="20"/>
          </w:rPr>
          <w:t>Forest</w:t>
        </w:r>
      </w:smartTag>
      <w:r w:rsidRPr="002E2EC6">
        <w:rPr>
          <w:sz w:val="20"/>
        </w:rPr>
        <w:t xml:space="preserve"> </w:t>
      </w:r>
      <w:smartTag w:uri="urn:schemas-microsoft-com:office:smarttags" w:element="PlaceName">
        <w:r w:rsidRPr="002E2EC6">
          <w:rPr>
            <w:sz w:val="20"/>
          </w:rPr>
          <w:t>Service</w:t>
        </w:r>
      </w:smartTag>
      <w:r w:rsidRPr="002E2EC6">
        <w:rPr>
          <w:sz w:val="20"/>
        </w:rPr>
        <w:t xml:space="preserve"> </w:t>
      </w:r>
      <w:smartTag w:uri="urn:schemas-microsoft-com:office:smarttags" w:element="PlaceType">
        <w:r w:rsidRPr="002E2EC6">
          <w:rPr>
            <w:sz w:val="20"/>
          </w:rPr>
          <w:t>Forest</w:t>
        </w:r>
      </w:smartTag>
      <w:r w:rsidRPr="002E2EC6">
        <w:rPr>
          <w:sz w:val="20"/>
        </w:rPr>
        <w:t xml:space="preserve"> and Range Experiment Station released </w:t>
      </w:r>
      <w:smartTag w:uri="urn:schemas-microsoft-com:office:smarttags" w:element="City">
        <w:smartTag w:uri="urn:schemas-microsoft-com:office:smarttags" w:element="place">
          <w:r w:rsidRPr="002E2EC6">
            <w:rPr>
              <w:sz w:val="20"/>
            </w:rPr>
            <w:t>Maple Grove</w:t>
          </w:r>
        </w:smartTag>
      </w:smartTag>
      <w:r w:rsidRPr="002E2EC6">
        <w:rPr>
          <w:sz w:val="20"/>
        </w:rPr>
        <w:t xml:space="preserve"> in 2003. </w:t>
      </w:r>
      <w:smartTag w:uri="urn:schemas-microsoft-com:office:smarttags" w:element="City">
        <w:smartTag w:uri="urn:schemas-microsoft-com:office:smarttags" w:element="place">
          <w:r w:rsidRPr="002E2EC6">
            <w:rPr>
              <w:sz w:val="20"/>
            </w:rPr>
            <w:t>Maple Grove</w:t>
          </w:r>
        </w:smartTag>
      </w:smartTag>
      <w:r w:rsidRPr="002E2EC6">
        <w:rPr>
          <w:sz w:val="20"/>
        </w:rPr>
        <w:t xml:space="preserve"> is a hardy, relatively short-lived, native perennial </w:t>
      </w:r>
      <w:proofErr w:type="spellStart"/>
      <w:r w:rsidRPr="002E2EC6">
        <w:rPr>
          <w:sz w:val="20"/>
        </w:rPr>
        <w:t>forb</w:t>
      </w:r>
      <w:proofErr w:type="spellEnd"/>
      <w:r w:rsidRPr="002E2EC6">
        <w:rPr>
          <w:sz w:val="20"/>
        </w:rPr>
        <w:t xml:space="preserve">, 12 to 36 inches tall, with light blue flowers that bloom profusely for about six weeks beginning in mid May.  It is well adapted to sunny open slopes, well-drained soils from moderately basic to weakly acidic, 10 to 18 inch rainfall areas, at 1,000 to 6,000 feet elevation.  It has some shade tolerance, but is not tolerant of poor drainage, flooding, or high water tables.  It does well </w:t>
      </w:r>
      <w:proofErr w:type="gramStart"/>
      <w:r w:rsidRPr="002E2EC6">
        <w:rPr>
          <w:sz w:val="20"/>
        </w:rPr>
        <w:t>seeded</w:t>
      </w:r>
      <w:proofErr w:type="gramEnd"/>
      <w:r w:rsidRPr="002E2EC6">
        <w:rPr>
          <w:sz w:val="20"/>
        </w:rPr>
        <w:t xml:space="preserve"> in mixtures with other species.  Its intended uses are erosion control, reclamation, highway right-of-ways, homes, gardens, parks, diversity, and beautification.  </w:t>
      </w:r>
      <w:r>
        <w:rPr>
          <w:sz w:val="20"/>
        </w:rPr>
        <w:t xml:space="preserve">Certified seed is available through the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 Foundation Seed Program</w:t>
        </w:r>
      </w:smartTag>
      <w:r>
        <w:rPr>
          <w:sz w:val="20"/>
        </w:rPr>
        <w:t xml:space="preserve"> and Utah Crop Improvement Associations and Soil Conservation Districts in </w:t>
      </w:r>
      <w:smartTag w:uri="urn:schemas-microsoft-com:office:smarttags" w:element="State">
        <w:r>
          <w:rPr>
            <w:sz w:val="20"/>
          </w:rPr>
          <w:t>Idaho</w:t>
        </w:r>
      </w:smartTag>
      <w:r>
        <w:rPr>
          <w:sz w:val="20"/>
        </w:rPr>
        <w:t xml:space="preserve">, </w:t>
      </w:r>
      <w:smartTag w:uri="urn:schemas-microsoft-com:office:smarttags" w:element="State">
        <w:r>
          <w:rPr>
            <w:sz w:val="20"/>
          </w:rPr>
          <w:t>Utah</w:t>
        </w:r>
      </w:smartTag>
      <w:r>
        <w:rPr>
          <w:sz w:val="20"/>
        </w:rPr>
        <w:t xml:space="preserve"> and </w:t>
      </w:r>
      <w:smartTag w:uri="urn:schemas-microsoft-com:office:smarttags" w:element="State">
        <w:smartTag w:uri="urn:schemas-microsoft-com:office:smarttags" w:element="place">
          <w:r>
            <w:rPr>
              <w:sz w:val="20"/>
            </w:rPr>
            <w:t>Nevada</w:t>
          </w:r>
        </w:smartTag>
      </w:smartTag>
      <w:r>
        <w:rPr>
          <w:sz w:val="20"/>
        </w:rPr>
        <w:t>. Certification of seed shall be limited to not more than two generations from the Generation-3 seed.</w:t>
      </w:r>
    </w:p>
    <w:p w:rsidR="008D7694" w:rsidRPr="002E2EC6" w:rsidRDefault="008D7694" w:rsidP="008D7694">
      <w:pPr>
        <w:jc w:val="left"/>
        <w:rPr>
          <w:sz w:val="20"/>
        </w:rPr>
      </w:pPr>
    </w:p>
    <w:p w:rsidR="008D7694" w:rsidRPr="002E2EC6" w:rsidRDefault="008D7694" w:rsidP="008D7694">
      <w:pPr>
        <w:jc w:val="left"/>
        <w:rPr>
          <w:sz w:val="20"/>
        </w:rPr>
      </w:pPr>
      <w:r w:rsidRPr="002E2EC6">
        <w:rPr>
          <w:sz w:val="20"/>
        </w:rPr>
        <w:t xml:space="preserve">There are numerous flax species native to the </w:t>
      </w:r>
      <w:smartTag w:uri="urn:schemas-microsoft-com:office:smarttags" w:element="country-region">
        <w:smartTag w:uri="urn:schemas-microsoft-com:office:smarttags" w:element="place">
          <w:r w:rsidRPr="002E2EC6">
            <w:rPr>
              <w:sz w:val="20"/>
            </w:rPr>
            <w:t>U.S.</w:t>
          </w:r>
        </w:smartTag>
      </w:smartTag>
      <w:r w:rsidRPr="002E2EC6">
        <w:rPr>
          <w:sz w:val="20"/>
        </w:rPr>
        <w:t xml:space="preserve"> that may be available through native plant nurseries and seed companies.  These include the following: </w:t>
      </w:r>
      <w:proofErr w:type="spellStart"/>
      <w:r w:rsidRPr="002E2EC6">
        <w:rPr>
          <w:i/>
          <w:sz w:val="20"/>
        </w:rPr>
        <w:t>Linum</w:t>
      </w:r>
      <w:proofErr w:type="spellEnd"/>
      <w:r w:rsidRPr="002E2EC6">
        <w:rPr>
          <w:i/>
          <w:sz w:val="20"/>
        </w:rPr>
        <w:t xml:space="preserve"> </w:t>
      </w:r>
      <w:proofErr w:type="spellStart"/>
      <w:r w:rsidRPr="002E2EC6">
        <w:rPr>
          <w:i/>
          <w:sz w:val="20"/>
        </w:rPr>
        <w:t>alatum</w:t>
      </w:r>
      <w:proofErr w:type="spellEnd"/>
      <w:r w:rsidRPr="002E2EC6">
        <w:rPr>
          <w:sz w:val="20"/>
        </w:rPr>
        <w:t xml:space="preserve"> (TX &amp; LA), </w:t>
      </w:r>
      <w:proofErr w:type="spellStart"/>
      <w:r w:rsidRPr="002E2EC6">
        <w:rPr>
          <w:i/>
          <w:sz w:val="20"/>
        </w:rPr>
        <w:t>Linum</w:t>
      </w:r>
      <w:proofErr w:type="spellEnd"/>
      <w:r w:rsidRPr="002E2EC6">
        <w:rPr>
          <w:i/>
          <w:sz w:val="20"/>
        </w:rPr>
        <w:t xml:space="preserve"> </w:t>
      </w:r>
      <w:proofErr w:type="spellStart"/>
      <w:r w:rsidRPr="002E2EC6">
        <w:rPr>
          <w:i/>
          <w:sz w:val="20"/>
        </w:rPr>
        <w:t>arenicola</w:t>
      </w:r>
      <w:proofErr w:type="spellEnd"/>
      <w:r w:rsidRPr="002E2EC6">
        <w:rPr>
          <w:sz w:val="20"/>
        </w:rPr>
        <w:t xml:space="preserve"> (FL), </w:t>
      </w:r>
      <w:proofErr w:type="spellStart"/>
      <w:r w:rsidRPr="002E2EC6">
        <w:rPr>
          <w:i/>
          <w:sz w:val="20"/>
        </w:rPr>
        <w:t>Linum</w:t>
      </w:r>
      <w:proofErr w:type="spellEnd"/>
      <w:r w:rsidRPr="002E2EC6">
        <w:rPr>
          <w:i/>
          <w:sz w:val="20"/>
        </w:rPr>
        <w:t xml:space="preserve"> </w:t>
      </w:r>
      <w:proofErr w:type="spellStart"/>
      <w:r w:rsidRPr="002E2EC6">
        <w:rPr>
          <w:i/>
          <w:sz w:val="20"/>
        </w:rPr>
        <w:t>aristatum</w:t>
      </w:r>
      <w:proofErr w:type="spellEnd"/>
      <w:r w:rsidRPr="002E2EC6">
        <w:rPr>
          <w:sz w:val="20"/>
        </w:rPr>
        <w:t xml:space="preserve"> (UT </w:t>
      </w:r>
      <w:r w:rsidRPr="002E2EC6">
        <w:rPr>
          <w:sz w:val="20"/>
        </w:rPr>
        <w:lastRenderedPageBreak/>
        <w:t xml:space="preserve">&amp; AZ to TX), </w:t>
      </w:r>
      <w:proofErr w:type="spellStart"/>
      <w:r w:rsidRPr="002E2EC6">
        <w:rPr>
          <w:i/>
          <w:sz w:val="20"/>
        </w:rPr>
        <w:t>Linum</w:t>
      </w:r>
      <w:proofErr w:type="spellEnd"/>
      <w:r w:rsidRPr="002E2EC6">
        <w:rPr>
          <w:i/>
          <w:sz w:val="20"/>
        </w:rPr>
        <w:t xml:space="preserve"> </w:t>
      </w:r>
      <w:proofErr w:type="spellStart"/>
      <w:r w:rsidRPr="002E2EC6">
        <w:rPr>
          <w:i/>
          <w:sz w:val="20"/>
        </w:rPr>
        <w:t>berlandieri</w:t>
      </w:r>
      <w:proofErr w:type="spellEnd"/>
      <w:r w:rsidRPr="002E2EC6">
        <w:rPr>
          <w:sz w:val="20"/>
        </w:rPr>
        <w:t xml:space="preserve"> (CO to LA), </w:t>
      </w:r>
      <w:proofErr w:type="spellStart"/>
      <w:r w:rsidRPr="002E2EC6">
        <w:rPr>
          <w:i/>
          <w:sz w:val="20"/>
        </w:rPr>
        <w:t>Linum</w:t>
      </w:r>
      <w:proofErr w:type="spellEnd"/>
      <w:r w:rsidRPr="002E2EC6">
        <w:rPr>
          <w:i/>
          <w:sz w:val="20"/>
        </w:rPr>
        <w:t xml:space="preserve"> </w:t>
      </w:r>
      <w:proofErr w:type="spellStart"/>
      <w:r w:rsidRPr="002E2EC6">
        <w:rPr>
          <w:i/>
          <w:sz w:val="20"/>
        </w:rPr>
        <w:t>catharticum</w:t>
      </w:r>
      <w:proofErr w:type="spellEnd"/>
      <w:r w:rsidRPr="002E2EC6">
        <w:rPr>
          <w:sz w:val="20"/>
        </w:rPr>
        <w:t xml:space="preserve"> (northeast </w:t>
      </w:r>
      <w:smartTag w:uri="urn:schemas-microsoft-com:office:smarttags" w:element="country-region">
        <w:r w:rsidRPr="002E2EC6">
          <w:rPr>
            <w:sz w:val="20"/>
          </w:rPr>
          <w:t>US</w:t>
        </w:r>
      </w:smartTag>
      <w:r w:rsidRPr="002E2EC6">
        <w:rPr>
          <w:sz w:val="20"/>
        </w:rPr>
        <w:t xml:space="preserve">), </w:t>
      </w:r>
      <w:proofErr w:type="spellStart"/>
      <w:r w:rsidRPr="002E2EC6">
        <w:rPr>
          <w:i/>
          <w:sz w:val="20"/>
        </w:rPr>
        <w:t>Linum</w:t>
      </w:r>
      <w:proofErr w:type="spellEnd"/>
      <w:r w:rsidRPr="002E2EC6">
        <w:rPr>
          <w:i/>
          <w:sz w:val="20"/>
        </w:rPr>
        <w:t xml:space="preserve"> </w:t>
      </w:r>
      <w:proofErr w:type="spellStart"/>
      <w:r w:rsidRPr="002E2EC6">
        <w:rPr>
          <w:i/>
          <w:sz w:val="20"/>
        </w:rPr>
        <w:t>compactum</w:t>
      </w:r>
      <w:proofErr w:type="spellEnd"/>
      <w:r w:rsidRPr="002E2EC6">
        <w:rPr>
          <w:sz w:val="20"/>
        </w:rPr>
        <w:t xml:space="preserve"> (MT &amp; ND to NM &amp; TX), </w:t>
      </w:r>
      <w:proofErr w:type="spellStart"/>
      <w:r w:rsidRPr="002E2EC6">
        <w:rPr>
          <w:i/>
          <w:sz w:val="20"/>
        </w:rPr>
        <w:t>Linum</w:t>
      </w:r>
      <w:proofErr w:type="spellEnd"/>
      <w:r w:rsidRPr="002E2EC6">
        <w:rPr>
          <w:i/>
          <w:sz w:val="20"/>
        </w:rPr>
        <w:t xml:space="preserve"> </w:t>
      </w:r>
      <w:proofErr w:type="spellStart"/>
      <w:r w:rsidRPr="002E2EC6">
        <w:rPr>
          <w:i/>
          <w:sz w:val="20"/>
        </w:rPr>
        <w:t>intercursum</w:t>
      </w:r>
      <w:proofErr w:type="spellEnd"/>
      <w:r w:rsidRPr="002E2EC6">
        <w:rPr>
          <w:sz w:val="20"/>
        </w:rPr>
        <w:t xml:space="preserve"> (Atlantic states), </w:t>
      </w:r>
      <w:proofErr w:type="spellStart"/>
      <w:r w:rsidRPr="002E2EC6">
        <w:rPr>
          <w:i/>
          <w:sz w:val="20"/>
        </w:rPr>
        <w:t>Linum</w:t>
      </w:r>
      <w:proofErr w:type="spellEnd"/>
      <w:r w:rsidRPr="002E2EC6">
        <w:rPr>
          <w:i/>
          <w:sz w:val="20"/>
        </w:rPr>
        <w:t xml:space="preserve"> </w:t>
      </w:r>
      <w:proofErr w:type="spellStart"/>
      <w:r w:rsidRPr="002E2EC6">
        <w:rPr>
          <w:i/>
          <w:sz w:val="20"/>
        </w:rPr>
        <w:t>lewisii</w:t>
      </w:r>
      <w:proofErr w:type="spellEnd"/>
      <w:r w:rsidRPr="002E2EC6">
        <w:rPr>
          <w:sz w:val="20"/>
        </w:rPr>
        <w:t xml:space="preserve"> (central &amp; west </w:t>
      </w:r>
      <w:smartTag w:uri="urn:schemas-microsoft-com:office:smarttags" w:element="place">
        <w:smartTag w:uri="urn:schemas-microsoft-com:office:smarttags" w:element="country-region">
          <w:r w:rsidRPr="002E2EC6">
            <w:rPr>
              <w:sz w:val="20"/>
            </w:rPr>
            <w:t>US</w:t>
          </w:r>
        </w:smartTag>
      </w:smartTag>
      <w:r w:rsidRPr="002E2EC6">
        <w:rPr>
          <w:sz w:val="20"/>
        </w:rPr>
        <w:t xml:space="preserve">), </w:t>
      </w:r>
      <w:proofErr w:type="spellStart"/>
      <w:r w:rsidRPr="002E2EC6">
        <w:rPr>
          <w:i/>
          <w:sz w:val="20"/>
        </w:rPr>
        <w:t>Linum</w:t>
      </w:r>
      <w:proofErr w:type="spellEnd"/>
      <w:r w:rsidRPr="002E2EC6">
        <w:rPr>
          <w:i/>
          <w:sz w:val="20"/>
        </w:rPr>
        <w:t xml:space="preserve"> medium</w:t>
      </w:r>
      <w:r w:rsidRPr="002E2EC6">
        <w:rPr>
          <w:sz w:val="20"/>
        </w:rPr>
        <w:t xml:space="preserve"> (east &amp; central US), and </w:t>
      </w:r>
      <w:proofErr w:type="spellStart"/>
      <w:r w:rsidRPr="002E2EC6">
        <w:rPr>
          <w:i/>
          <w:sz w:val="20"/>
        </w:rPr>
        <w:t>Linum</w:t>
      </w:r>
      <w:proofErr w:type="spellEnd"/>
      <w:r w:rsidRPr="002E2EC6">
        <w:rPr>
          <w:i/>
          <w:sz w:val="20"/>
        </w:rPr>
        <w:t xml:space="preserve"> </w:t>
      </w:r>
      <w:proofErr w:type="spellStart"/>
      <w:r w:rsidRPr="002E2EC6">
        <w:rPr>
          <w:i/>
          <w:sz w:val="20"/>
        </w:rPr>
        <w:t>virginianum</w:t>
      </w:r>
      <w:proofErr w:type="spellEnd"/>
      <w:r w:rsidRPr="002E2EC6">
        <w:rPr>
          <w:sz w:val="20"/>
        </w:rPr>
        <w:t xml:space="preserve"> (east &amp; </w:t>
      </w:r>
      <w:proofErr w:type="spellStart"/>
      <w:proofErr w:type="gramStart"/>
      <w:r w:rsidRPr="002E2EC6">
        <w:rPr>
          <w:sz w:val="20"/>
        </w:rPr>
        <w:t>midwest</w:t>
      </w:r>
      <w:proofErr w:type="spellEnd"/>
      <w:proofErr w:type="gramEnd"/>
      <w:r w:rsidRPr="002E2EC6">
        <w:rPr>
          <w:sz w:val="20"/>
        </w:rPr>
        <w:t xml:space="preserve"> US).  Please check the PLANTS database for other native flax species.</w:t>
      </w:r>
    </w:p>
    <w:p w:rsidR="008D7694" w:rsidRDefault="008D7694" w:rsidP="008D7694">
      <w:pPr>
        <w:jc w:val="left"/>
        <w:rPr>
          <w:sz w:val="20"/>
        </w:rPr>
      </w:pPr>
    </w:p>
    <w:p w:rsidR="008D7694" w:rsidRPr="008D7694" w:rsidRDefault="008D7694" w:rsidP="008D7694">
      <w:pPr>
        <w:pStyle w:val="Heading1"/>
        <w:jc w:val="left"/>
        <w:rPr>
          <w:bCs w:val="0"/>
          <w:caps w:val="0"/>
          <w:sz w:val="20"/>
          <w:szCs w:val="20"/>
        </w:rPr>
      </w:pPr>
      <w:r w:rsidRPr="008D7694">
        <w:rPr>
          <w:bCs w:val="0"/>
          <w:caps w:val="0"/>
          <w:sz w:val="20"/>
          <w:szCs w:val="20"/>
        </w:rPr>
        <w:t>References</w:t>
      </w:r>
    </w:p>
    <w:p w:rsidR="008D7694" w:rsidRPr="008D7694" w:rsidRDefault="008D7694" w:rsidP="008D7694">
      <w:pPr>
        <w:ind w:left="360" w:hanging="360"/>
        <w:jc w:val="left"/>
      </w:pPr>
      <w:proofErr w:type="spellStart"/>
      <w:proofErr w:type="gramStart"/>
      <w:r w:rsidRPr="002E2EC6">
        <w:rPr>
          <w:sz w:val="20"/>
        </w:rPr>
        <w:t>Cronquist</w:t>
      </w:r>
      <w:proofErr w:type="spellEnd"/>
      <w:r w:rsidRPr="002E2EC6">
        <w:rPr>
          <w:sz w:val="20"/>
        </w:rPr>
        <w:t>, A., N.H. Holmgren, &amp; P.K. Holmgren 1997.</w:t>
      </w:r>
      <w:proofErr w:type="gramEnd"/>
      <w:r w:rsidRPr="002E2EC6">
        <w:rPr>
          <w:sz w:val="20"/>
        </w:rPr>
        <w:t xml:space="preserve">  </w:t>
      </w:r>
      <w:proofErr w:type="gramStart"/>
      <w:r w:rsidRPr="008D7694">
        <w:rPr>
          <w:sz w:val="20"/>
        </w:rPr>
        <w:t>Intermountain flora.</w:t>
      </w:r>
      <w:proofErr w:type="gramEnd"/>
      <w:r w:rsidRPr="008D7694">
        <w:rPr>
          <w:sz w:val="20"/>
        </w:rPr>
        <w:t xml:space="preserve">  </w:t>
      </w:r>
      <w:proofErr w:type="gramStart"/>
      <w:r w:rsidRPr="008D7694">
        <w:rPr>
          <w:sz w:val="20"/>
        </w:rPr>
        <w:t>Vol. 3, Part A.</w:t>
      </w:r>
      <w:proofErr w:type="gramEnd"/>
      <w:r w:rsidRPr="008D7694">
        <w:rPr>
          <w:sz w:val="20"/>
        </w:rPr>
        <w:t xml:space="preserve">  </w:t>
      </w:r>
      <w:proofErr w:type="gramStart"/>
      <w:r w:rsidRPr="008D7694">
        <w:rPr>
          <w:sz w:val="20"/>
        </w:rPr>
        <w:t xml:space="preserve">Subclass </w:t>
      </w:r>
      <w:proofErr w:type="spellStart"/>
      <w:r w:rsidRPr="008D7694">
        <w:rPr>
          <w:sz w:val="20"/>
        </w:rPr>
        <w:t>Rosidae</w:t>
      </w:r>
      <w:proofErr w:type="spellEnd"/>
      <w:r w:rsidRPr="008D7694">
        <w:rPr>
          <w:sz w:val="20"/>
        </w:rPr>
        <w:t xml:space="preserve"> (except </w:t>
      </w:r>
      <w:proofErr w:type="spellStart"/>
      <w:r w:rsidRPr="008D7694">
        <w:rPr>
          <w:sz w:val="20"/>
        </w:rPr>
        <w:t>Fabales</w:t>
      </w:r>
      <w:proofErr w:type="spellEnd"/>
      <w:r w:rsidRPr="008D7694">
        <w:rPr>
          <w:sz w:val="20"/>
        </w:rPr>
        <w:t>).</w:t>
      </w:r>
      <w:proofErr w:type="gramEnd"/>
      <w:r w:rsidRPr="008D7694">
        <w:rPr>
          <w:sz w:val="20"/>
        </w:rPr>
        <w:t xml:space="preserve">  </w:t>
      </w:r>
      <w:proofErr w:type="gramStart"/>
      <w:r w:rsidRPr="008D7694">
        <w:rPr>
          <w:sz w:val="20"/>
        </w:rPr>
        <w:t>The New York Botanical Garden, Bronx, New York.</w:t>
      </w:r>
      <w:proofErr w:type="gramEnd"/>
    </w:p>
    <w:p w:rsidR="008D7694" w:rsidRPr="008D7694" w:rsidRDefault="008D7694" w:rsidP="008D7694">
      <w:pPr>
        <w:pStyle w:val="Footer"/>
        <w:tabs>
          <w:tab w:val="clear" w:pos="4320"/>
          <w:tab w:val="clear" w:pos="8640"/>
        </w:tabs>
        <w:ind w:left="360" w:hanging="360"/>
        <w:jc w:val="left"/>
        <w:rPr>
          <w:sz w:val="20"/>
        </w:rPr>
      </w:pPr>
      <w:proofErr w:type="spellStart"/>
      <w:r w:rsidRPr="008D7694">
        <w:rPr>
          <w:sz w:val="20"/>
        </w:rPr>
        <w:t>Mosquin</w:t>
      </w:r>
      <w:proofErr w:type="spellEnd"/>
      <w:r w:rsidRPr="008D7694">
        <w:rPr>
          <w:sz w:val="20"/>
        </w:rPr>
        <w:t xml:space="preserve">, T. 1971.  </w:t>
      </w:r>
      <w:proofErr w:type="spellStart"/>
      <w:r w:rsidRPr="008D7694">
        <w:rPr>
          <w:sz w:val="20"/>
        </w:rPr>
        <w:t>Biosystematic</w:t>
      </w:r>
      <w:proofErr w:type="spellEnd"/>
      <w:r w:rsidRPr="008D7694">
        <w:rPr>
          <w:sz w:val="20"/>
        </w:rPr>
        <w:t xml:space="preserve"> studies in the North American species of </w:t>
      </w:r>
      <w:proofErr w:type="spellStart"/>
      <w:r w:rsidRPr="008D7694">
        <w:rPr>
          <w:sz w:val="20"/>
        </w:rPr>
        <w:t>Linum</w:t>
      </w:r>
      <w:proofErr w:type="spellEnd"/>
      <w:r w:rsidRPr="008D7694">
        <w:rPr>
          <w:sz w:val="20"/>
        </w:rPr>
        <w:t xml:space="preserve">, section </w:t>
      </w:r>
      <w:proofErr w:type="spellStart"/>
      <w:r w:rsidRPr="008D7694">
        <w:rPr>
          <w:sz w:val="20"/>
        </w:rPr>
        <w:t>Adenolinum</w:t>
      </w:r>
      <w:proofErr w:type="spellEnd"/>
      <w:r w:rsidRPr="008D7694">
        <w:rPr>
          <w:sz w:val="20"/>
        </w:rPr>
        <w:t xml:space="preserve"> (</w:t>
      </w:r>
      <w:proofErr w:type="spellStart"/>
      <w:r w:rsidRPr="008D7694">
        <w:rPr>
          <w:sz w:val="20"/>
        </w:rPr>
        <w:t>Linaceae</w:t>
      </w:r>
      <w:proofErr w:type="spellEnd"/>
      <w:r w:rsidRPr="008D7694">
        <w:rPr>
          <w:sz w:val="20"/>
        </w:rPr>
        <w:t>).  Canadian Journal of Botany 49:1379-1388.</w:t>
      </w:r>
    </w:p>
    <w:p w:rsidR="008D7694" w:rsidRPr="008D7694" w:rsidRDefault="008D7694" w:rsidP="008D7694">
      <w:pPr>
        <w:pStyle w:val="Footer"/>
        <w:tabs>
          <w:tab w:val="clear" w:pos="4320"/>
          <w:tab w:val="clear" w:pos="8640"/>
        </w:tabs>
        <w:ind w:left="360" w:hanging="360"/>
        <w:jc w:val="left"/>
        <w:rPr>
          <w:sz w:val="20"/>
        </w:rPr>
      </w:pPr>
      <w:r w:rsidRPr="008D7694">
        <w:rPr>
          <w:sz w:val="20"/>
        </w:rPr>
        <w:t xml:space="preserve">Rogers, C.M. 1968.  </w:t>
      </w:r>
      <w:proofErr w:type="gramStart"/>
      <w:r w:rsidRPr="008D7694">
        <w:rPr>
          <w:sz w:val="20"/>
        </w:rPr>
        <w:t xml:space="preserve">Yellow-flowered species of </w:t>
      </w:r>
      <w:proofErr w:type="spellStart"/>
      <w:r w:rsidRPr="008D7694">
        <w:rPr>
          <w:sz w:val="20"/>
        </w:rPr>
        <w:t>Linum</w:t>
      </w:r>
      <w:proofErr w:type="spellEnd"/>
      <w:r w:rsidRPr="008D7694">
        <w:rPr>
          <w:sz w:val="20"/>
        </w:rPr>
        <w:t xml:space="preserve"> in Central America and western North America.</w:t>
      </w:r>
      <w:proofErr w:type="gramEnd"/>
      <w:r w:rsidRPr="008D7694">
        <w:rPr>
          <w:sz w:val="20"/>
        </w:rPr>
        <w:t xml:space="preserve">  </w:t>
      </w:r>
      <w:proofErr w:type="spellStart"/>
      <w:r w:rsidRPr="008D7694">
        <w:rPr>
          <w:sz w:val="20"/>
        </w:rPr>
        <w:t>Brittonia</w:t>
      </w:r>
      <w:proofErr w:type="spellEnd"/>
      <w:r w:rsidRPr="008D7694">
        <w:rPr>
          <w:sz w:val="20"/>
        </w:rPr>
        <w:t xml:space="preserve"> 20:107-135.</w:t>
      </w:r>
    </w:p>
    <w:p w:rsidR="008D7694" w:rsidRPr="008D7694" w:rsidRDefault="008D7694" w:rsidP="008D7694">
      <w:pPr>
        <w:pStyle w:val="Footer"/>
        <w:tabs>
          <w:tab w:val="clear" w:pos="4320"/>
          <w:tab w:val="clear" w:pos="8640"/>
        </w:tabs>
        <w:ind w:left="360" w:hanging="360"/>
        <w:jc w:val="left"/>
        <w:rPr>
          <w:sz w:val="20"/>
        </w:rPr>
      </w:pPr>
      <w:proofErr w:type="gramStart"/>
      <w:r w:rsidRPr="008D7694">
        <w:rPr>
          <w:sz w:val="20"/>
        </w:rPr>
        <w:t>Russell, A.B., J.W. Hardin, &amp; L. Grand 1997.</w:t>
      </w:r>
      <w:proofErr w:type="gramEnd"/>
      <w:r w:rsidRPr="008D7694">
        <w:rPr>
          <w:sz w:val="20"/>
        </w:rPr>
        <w:t xml:space="preserve">  Poisonous plants of North Carolina.  </w:t>
      </w:r>
      <w:proofErr w:type="gramStart"/>
      <w:r w:rsidRPr="008D7694">
        <w:rPr>
          <w:sz w:val="20"/>
        </w:rPr>
        <w:t>North Carolina State University, Raleigh, North Carolina.</w:t>
      </w:r>
      <w:proofErr w:type="gramEnd"/>
    </w:p>
    <w:p w:rsidR="008D7694" w:rsidRPr="008D7694" w:rsidRDefault="008D7694" w:rsidP="008D7694">
      <w:pPr>
        <w:ind w:left="360" w:hanging="360"/>
        <w:jc w:val="left"/>
        <w:rPr>
          <w:sz w:val="20"/>
        </w:rPr>
      </w:pPr>
      <w:proofErr w:type="gramStart"/>
      <w:r w:rsidRPr="008D7694">
        <w:rPr>
          <w:sz w:val="20"/>
        </w:rPr>
        <w:t>USDA, NRCS 2000.</w:t>
      </w:r>
      <w:proofErr w:type="gramEnd"/>
      <w:r w:rsidRPr="008D7694">
        <w:rPr>
          <w:sz w:val="20"/>
        </w:rPr>
        <w:t xml:space="preserve">  </w:t>
      </w:r>
      <w:proofErr w:type="gramStart"/>
      <w:r w:rsidRPr="008D7694">
        <w:rPr>
          <w:sz w:val="20"/>
        </w:rPr>
        <w:t>The PLANTS database.</w:t>
      </w:r>
      <w:proofErr w:type="gramEnd"/>
      <w:r w:rsidRPr="008D7694">
        <w:rPr>
          <w:sz w:val="20"/>
        </w:rPr>
        <w:t xml:space="preserve">  Version: 000419.  &lt;http://plants.usda.gov&gt;.  </w:t>
      </w:r>
      <w:proofErr w:type="gramStart"/>
      <w:r w:rsidRPr="008D7694">
        <w:rPr>
          <w:sz w:val="20"/>
        </w:rPr>
        <w:t>National Plant Data Center, Baton Rouge, Louisiana.</w:t>
      </w:r>
      <w:proofErr w:type="gramEnd"/>
    </w:p>
    <w:p w:rsidR="008D7694" w:rsidRPr="008D7694" w:rsidRDefault="008D7694" w:rsidP="008D7694">
      <w:pPr>
        <w:pStyle w:val="Heading1"/>
        <w:jc w:val="left"/>
        <w:rPr>
          <w:sz w:val="20"/>
          <w:szCs w:val="20"/>
        </w:rPr>
      </w:pPr>
    </w:p>
    <w:p w:rsidR="008D7694" w:rsidRPr="008D7694" w:rsidRDefault="008D7694" w:rsidP="008D7694">
      <w:pPr>
        <w:pStyle w:val="Heading1"/>
        <w:jc w:val="left"/>
        <w:rPr>
          <w:bCs w:val="0"/>
          <w:caps w:val="0"/>
          <w:sz w:val="20"/>
          <w:szCs w:val="20"/>
        </w:rPr>
      </w:pPr>
      <w:r w:rsidRPr="008D7694">
        <w:rPr>
          <w:bCs w:val="0"/>
          <w:caps w:val="0"/>
          <w:sz w:val="20"/>
          <w:szCs w:val="20"/>
        </w:rPr>
        <w:t xml:space="preserve">Prepared By </w:t>
      </w:r>
    </w:p>
    <w:p w:rsidR="008D7694" w:rsidRPr="00E4684E" w:rsidRDefault="008D7694" w:rsidP="008D7694">
      <w:pPr>
        <w:pStyle w:val="BodyTextIndent"/>
        <w:ind w:left="0"/>
        <w:jc w:val="left"/>
        <w:outlineLvl w:val="0"/>
      </w:pPr>
      <w:smartTag w:uri="urn:schemas-microsoft-com:office:smarttags" w:element="PersonName">
        <w:r w:rsidRPr="00E4684E">
          <w:rPr>
            <w:i/>
          </w:rPr>
          <w:t>Dan Ogle</w:t>
        </w:r>
      </w:smartTag>
      <w:r w:rsidRPr="00E4684E">
        <w:t>, Plant Materials Specialist</w:t>
      </w:r>
    </w:p>
    <w:p w:rsidR="008D7694" w:rsidRPr="00E4684E" w:rsidRDefault="008D7694" w:rsidP="008D7694">
      <w:pPr>
        <w:pStyle w:val="BodyTextIndent"/>
        <w:ind w:left="0"/>
        <w:jc w:val="left"/>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w:t>
          </w:r>
        </w:smartTag>
      </w:smartTag>
    </w:p>
    <w:p w:rsidR="008D7694" w:rsidRPr="00E4684E" w:rsidRDefault="008D7694" w:rsidP="008D7694">
      <w:pPr>
        <w:pStyle w:val="BodyTextIndent"/>
        <w:ind w:left="0"/>
        <w:jc w:val="left"/>
        <w:outlineLvl w:val="0"/>
      </w:pPr>
    </w:p>
    <w:p w:rsidR="008D7694" w:rsidRPr="00E4684E" w:rsidRDefault="008D7694" w:rsidP="008D7694">
      <w:pPr>
        <w:pStyle w:val="BodyTextIndent"/>
        <w:ind w:left="0"/>
        <w:jc w:val="left"/>
        <w:outlineLvl w:val="0"/>
      </w:pPr>
      <w:smartTag w:uri="urn:schemas-microsoft-com:office:smarttags" w:element="PersonName">
        <w:r w:rsidRPr="00E4684E">
          <w:rPr>
            <w:i/>
          </w:rPr>
          <w:t>Loren St. John</w:t>
        </w:r>
      </w:smartTag>
      <w:r w:rsidRPr="00E4684E">
        <w:t>, Manager</w:t>
      </w:r>
    </w:p>
    <w:p w:rsidR="008D7694" w:rsidRDefault="008D7694" w:rsidP="008D7694">
      <w:pPr>
        <w:pStyle w:val="BodyTextIndent"/>
        <w:ind w:left="0"/>
        <w:jc w:val="left"/>
        <w:outlineLvl w:val="0"/>
      </w:pP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w:t>
          </w:r>
        </w:smartTag>
      </w:smartTag>
    </w:p>
    <w:p w:rsidR="008D7694" w:rsidRPr="002E2EC6" w:rsidRDefault="008D7694" w:rsidP="008D7694">
      <w:pPr>
        <w:jc w:val="left"/>
        <w:rPr>
          <w:b/>
          <w:sz w:val="20"/>
        </w:rPr>
      </w:pPr>
    </w:p>
    <w:p w:rsidR="008D7694" w:rsidRPr="002E2EC6" w:rsidRDefault="008D7694" w:rsidP="008D7694">
      <w:pPr>
        <w:jc w:val="left"/>
        <w:rPr>
          <w:i/>
          <w:sz w:val="20"/>
        </w:rPr>
      </w:pPr>
      <w:r w:rsidRPr="002E2EC6">
        <w:rPr>
          <w:i/>
          <w:sz w:val="20"/>
        </w:rPr>
        <w:t>J. Scott Peterson</w:t>
      </w:r>
    </w:p>
    <w:p w:rsidR="008D7694" w:rsidRPr="002E2EC6" w:rsidRDefault="008D7694" w:rsidP="008D7694">
      <w:pPr>
        <w:jc w:val="left"/>
        <w:rPr>
          <w:sz w:val="20"/>
        </w:rPr>
      </w:pPr>
      <w:r w:rsidRPr="002E2EC6">
        <w:rPr>
          <w:sz w:val="20"/>
        </w:rPr>
        <w:t xml:space="preserve">USDA, NRCS, </w:t>
      </w:r>
      <w:smartTag w:uri="urn:schemas-microsoft-com:office:smarttags" w:element="PlaceName">
        <w:r w:rsidRPr="002E2EC6">
          <w:rPr>
            <w:sz w:val="20"/>
          </w:rPr>
          <w:t>National</w:t>
        </w:r>
      </w:smartTag>
      <w:r w:rsidRPr="002E2EC6">
        <w:rPr>
          <w:sz w:val="20"/>
        </w:rPr>
        <w:t xml:space="preserve"> </w:t>
      </w:r>
      <w:smartTag w:uri="urn:schemas-microsoft-com:office:smarttags" w:element="PlaceName">
        <w:r w:rsidRPr="002E2EC6">
          <w:rPr>
            <w:sz w:val="20"/>
          </w:rPr>
          <w:t>Plant</w:t>
        </w:r>
      </w:smartTag>
      <w:r w:rsidRPr="002E2EC6">
        <w:rPr>
          <w:sz w:val="20"/>
        </w:rPr>
        <w:t xml:space="preserve"> </w:t>
      </w:r>
      <w:smartTag w:uri="urn:schemas-microsoft-com:office:smarttags" w:element="PlaceName">
        <w:r w:rsidRPr="002E2EC6">
          <w:rPr>
            <w:sz w:val="20"/>
          </w:rPr>
          <w:t>Data</w:t>
        </w:r>
      </w:smartTag>
      <w:r w:rsidRPr="002E2EC6">
        <w:rPr>
          <w:sz w:val="20"/>
        </w:rPr>
        <w:t xml:space="preserve"> </w:t>
      </w:r>
      <w:smartTag w:uri="urn:schemas-microsoft-com:office:smarttags" w:element="PlaceType">
        <w:r w:rsidRPr="002E2EC6">
          <w:rPr>
            <w:sz w:val="20"/>
          </w:rPr>
          <w:t>Center</w:t>
        </w:r>
      </w:smartTag>
      <w:r w:rsidRPr="002E2EC6">
        <w:rPr>
          <w:sz w:val="20"/>
        </w:rPr>
        <w:t xml:space="preserve">, </w:t>
      </w:r>
      <w:smartTag w:uri="urn:schemas-microsoft-com:office:smarttags" w:element="place">
        <w:smartTag w:uri="urn:schemas-microsoft-com:office:smarttags" w:element="City">
          <w:r w:rsidRPr="002E2EC6">
            <w:rPr>
              <w:sz w:val="20"/>
            </w:rPr>
            <w:t>Baton Rouge</w:t>
          </w:r>
        </w:smartTag>
        <w:r>
          <w:rPr>
            <w:sz w:val="20"/>
          </w:rPr>
          <w:t xml:space="preserve">, </w:t>
        </w:r>
        <w:smartTag w:uri="urn:schemas-microsoft-com:office:smarttags" w:element="State">
          <w:r>
            <w:rPr>
              <w:sz w:val="20"/>
            </w:rPr>
            <w:t>LA</w:t>
          </w:r>
        </w:smartTag>
      </w:smartTag>
    </w:p>
    <w:p w:rsidR="008D7694" w:rsidRDefault="008D7694" w:rsidP="008D7694">
      <w:pPr>
        <w:jc w:val="left"/>
        <w:rPr>
          <w:sz w:val="20"/>
        </w:rPr>
      </w:pPr>
    </w:p>
    <w:p w:rsidR="008D7694" w:rsidRDefault="008D7694" w:rsidP="008D7694">
      <w:pPr>
        <w:jc w:val="left"/>
        <w:rPr>
          <w:sz w:val="20"/>
        </w:rPr>
      </w:pPr>
      <w:r w:rsidRPr="00E4684E">
        <w:rPr>
          <w:i/>
          <w:sz w:val="20"/>
        </w:rPr>
        <w:t>Derek J. Tilley</w:t>
      </w:r>
      <w:r w:rsidRPr="00E4684E">
        <w:rPr>
          <w:sz w:val="20"/>
        </w:rPr>
        <w:t xml:space="preserve">, </w:t>
      </w:r>
      <w:r>
        <w:rPr>
          <w:sz w:val="20"/>
        </w:rPr>
        <w:t>Manager,</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Lockeford</w:t>
          </w:r>
        </w:smartTag>
        <w:r>
          <w:rPr>
            <w:sz w:val="20"/>
          </w:rPr>
          <w:t xml:space="preserve">, </w:t>
        </w:r>
        <w:smartTag w:uri="urn:schemas-microsoft-com:office:smarttags" w:element="State">
          <w:r>
            <w:rPr>
              <w:sz w:val="20"/>
            </w:rPr>
            <w:t>CA</w:t>
          </w:r>
        </w:smartTag>
      </w:smartTag>
      <w:r>
        <w:rPr>
          <w:sz w:val="20"/>
        </w:rPr>
        <w:t xml:space="preserve"> </w:t>
      </w:r>
    </w:p>
    <w:p w:rsidR="008D7694" w:rsidRPr="002E2EC6" w:rsidRDefault="008D7694" w:rsidP="008D7694">
      <w:pPr>
        <w:jc w:val="left"/>
        <w:rPr>
          <w:sz w:val="20"/>
        </w:rPr>
      </w:pPr>
    </w:p>
    <w:p w:rsidR="008D7694" w:rsidRPr="002E2EC6" w:rsidRDefault="008D7694" w:rsidP="008D7694">
      <w:pPr>
        <w:jc w:val="left"/>
        <w:rPr>
          <w:b/>
          <w:sz w:val="20"/>
        </w:rPr>
      </w:pPr>
      <w:r w:rsidRPr="002E2EC6">
        <w:rPr>
          <w:b/>
          <w:sz w:val="20"/>
        </w:rPr>
        <w:t>Species Coordinator</w:t>
      </w:r>
    </w:p>
    <w:p w:rsidR="008D7694" w:rsidRPr="00677999" w:rsidRDefault="008D7694" w:rsidP="008D7694">
      <w:pPr>
        <w:pStyle w:val="Heading2"/>
        <w:jc w:val="left"/>
        <w:rPr>
          <w:b w:val="0"/>
          <w:sz w:val="20"/>
        </w:rPr>
      </w:pPr>
      <w:r w:rsidRPr="00677999">
        <w:rPr>
          <w:b w:val="0"/>
          <w:sz w:val="20"/>
        </w:rPr>
        <w:t>Daniel G. Ogle, Plant Materials Specialist</w:t>
      </w:r>
    </w:p>
    <w:p w:rsidR="008D7694" w:rsidRPr="00677999" w:rsidRDefault="008D7694" w:rsidP="008D7694">
      <w:pPr>
        <w:jc w:val="left"/>
        <w:rPr>
          <w:sz w:val="20"/>
        </w:rPr>
      </w:pPr>
      <w:r w:rsidRPr="00677999">
        <w:rPr>
          <w:sz w:val="20"/>
        </w:rPr>
        <w:t xml:space="preserve">USDA, NRCS, </w:t>
      </w:r>
      <w:smartTag w:uri="urn:schemas-microsoft-com:office:smarttags" w:element="PlaceName">
        <w:r w:rsidRPr="00677999">
          <w:rPr>
            <w:sz w:val="20"/>
          </w:rPr>
          <w:t>Idaho</w:t>
        </w:r>
      </w:smartTag>
      <w:r w:rsidRPr="00677999">
        <w:rPr>
          <w:sz w:val="20"/>
        </w:rPr>
        <w:t xml:space="preserve"> </w:t>
      </w:r>
      <w:smartTag w:uri="urn:schemas-microsoft-com:office:smarttags" w:element="PlaceType">
        <w:r w:rsidRPr="00677999">
          <w:rPr>
            <w:sz w:val="20"/>
          </w:rPr>
          <w:t>State</w:t>
        </w:r>
      </w:smartTag>
      <w:r w:rsidRPr="00677999">
        <w:rPr>
          <w:sz w:val="20"/>
        </w:rPr>
        <w:t xml:space="preserve"> Office, </w:t>
      </w:r>
      <w:smartTag w:uri="urn:schemas-microsoft-com:office:smarttags" w:element="place">
        <w:smartTag w:uri="urn:schemas-microsoft-com:office:smarttags" w:element="City">
          <w:r w:rsidRPr="00677999">
            <w:rPr>
              <w:sz w:val="20"/>
            </w:rPr>
            <w:t>Boise</w:t>
          </w:r>
        </w:smartTag>
        <w:r>
          <w:rPr>
            <w:sz w:val="20"/>
          </w:rPr>
          <w:t xml:space="preserve">, </w:t>
        </w:r>
        <w:smartTag w:uri="urn:schemas-microsoft-com:office:smarttags" w:element="State">
          <w:r>
            <w:rPr>
              <w:sz w:val="20"/>
            </w:rPr>
            <w:t>ID</w:t>
          </w:r>
        </w:smartTag>
      </w:smartTag>
    </w:p>
    <w:p w:rsidR="008D7694" w:rsidRDefault="008D7694" w:rsidP="008D7694">
      <w:pPr>
        <w:jc w:val="left"/>
        <w:rPr>
          <w:b/>
          <w:sz w:val="14"/>
        </w:rPr>
      </w:pPr>
    </w:p>
    <w:p w:rsidR="008D7694" w:rsidRPr="002E2EC6" w:rsidRDefault="008D7694" w:rsidP="008D7694">
      <w:pPr>
        <w:jc w:val="left"/>
        <w:rPr>
          <w:b/>
          <w:sz w:val="20"/>
        </w:rPr>
      </w:pPr>
      <w:r>
        <w:rPr>
          <w:b/>
          <w:sz w:val="20"/>
        </w:rPr>
        <w:br w:type="column"/>
      </w:r>
      <w:r>
        <w:rPr>
          <w:b/>
          <w:sz w:val="20"/>
        </w:rPr>
        <w:lastRenderedPageBreak/>
        <w:t>Citation</w:t>
      </w:r>
    </w:p>
    <w:p w:rsidR="008D7694" w:rsidRDefault="008D7694" w:rsidP="008D7694">
      <w:pPr>
        <w:jc w:val="left"/>
        <w:rPr>
          <w:sz w:val="20"/>
        </w:rPr>
      </w:pPr>
      <w:proofErr w:type="gramStart"/>
      <w:r w:rsidRPr="00514BD8">
        <w:rPr>
          <w:sz w:val="20"/>
        </w:rPr>
        <w:t>Ogle,</w:t>
      </w:r>
      <w:proofErr w:type="gramEnd"/>
      <w:r w:rsidRPr="00514BD8">
        <w:rPr>
          <w:sz w:val="20"/>
        </w:rPr>
        <w:t xml:space="preserve"> D.</w:t>
      </w:r>
      <w:r>
        <w:rPr>
          <w:sz w:val="20"/>
        </w:rPr>
        <w:t>G.</w:t>
      </w:r>
      <w:r w:rsidRPr="00514BD8">
        <w:rPr>
          <w:sz w:val="20"/>
        </w:rPr>
        <w:t>,</w:t>
      </w:r>
      <w:r>
        <w:rPr>
          <w:sz w:val="20"/>
        </w:rPr>
        <w:t xml:space="preserve"> </w:t>
      </w:r>
      <w:r w:rsidRPr="00514BD8">
        <w:rPr>
          <w:sz w:val="20"/>
        </w:rPr>
        <w:t xml:space="preserve">L. St. John, J.S. Peterson, and D.J. Tilley. 2009. Plant guide for </w:t>
      </w:r>
      <w:r>
        <w:rPr>
          <w:sz w:val="20"/>
        </w:rPr>
        <w:t>blue flax (</w:t>
      </w:r>
      <w:proofErr w:type="spellStart"/>
      <w:r w:rsidRPr="000B3054">
        <w:rPr>
          <w:i/>
          <w:sz w:val="20"/>
        </w:rPr>
        <w:t>Linum</w:t>
      </w:r>
      <w:proofErr w:type="spellEnd"/>
      <w:r w:rsidRPr="000B3054">
        <w:rPr>
          <w:i/>
          <w:sz w:val="20"/>
        </w:rPr>
        <w:t xml:space="preserve"> </w:t>
      </w:r>
      <w:proofErr w:type="spellStart"/>
      <w:r w:rsidRPr="000B3054">
        <w:rPr>
          <w:i/>
          <w:sz w:val="20"/>
        </w:rPr>
        <w:t>perenne</w:t>
      </w:r>
      <w:proofErr w:type="spellEnd"/>
      <w:r>
        <w:rPr>
          <w:sz w:val="20"/>
        </w:rPr>
        <w:t>) and Lewis flax (</w:t>
      </w:r>
      <w:r w:rsidRPr="000B3054">
        <w:rPr>
          <w:i/>
          <w:sz w:val="20"/>
        </w:rPr>
        <w:t xml:space="preserve">L. </w:t>
      </w:r>
      <w:proofErr w:type="spellStart"/>
      <w:r w:rsidRPr="000B3054">
        <w:rPr>
          <w:i/>
          <w:sz w:val="20"/>
        </w:rPr>
        <w:t>lewisii</w:t>
      </w:r>
      <w:proofErr w:type="spellEnd"/>
      <w:r>
        <w:rPr>
          <w:sz w:val="20"/>
        </w:rPr>
        <w:t xml:space="preserve">). USDA-Natural Resources Conservation Service, </w:t>
      </w:r>
      <w:smartTag w:uri="urn:schemas-microsoft-com:office:smarttags" w:element="place">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w:t>
          </w:r>
        </w:smartTag>
      </w:smartTag>
    </w:p>
    <w:p w:rsidR="004927FD" w:rsidRDefault="000E3166" w:rsidP="008D7694">
      <w:pPr>
        <w:pStyle w:val="NRCSBodyText"/>
        <w:spacing w:before="240"/>
      </w:pPr>
      <w:r w:rsidRPr="000E3166">
        <w:t xml:space="preserve">Published </w:t>
      </w:r>
      <w:r w:rsidR="004927FD">
        <w:t>January, 2001</w:t>
      </w:r>
    </w:p>
    <w:p w:rsidR="008D7694" w:rsidRPr="008D7694" w:rsidRDefault="008D7694" w:rsidP="008D7694">
      <w:pPr>
        <w:pStyle w:val="NRCSBodyText"/>
        <w:spacing w:before="240"/>
      </w:pPr>
      <w:r w:rsidRPr="008D7694">
        <w:t xml:space="preserve">Edited 05dec2000jsp; 28sept2009dgo; 12june2009lsj; 12june2009djt; 02Oct2009 </w:t>
      </w:r>
      <w:proofErr w:type="spellStart"/>
      <w:r w:rsidRPr="008D7694">
        <w:t>jfh</w:t>
      </w:r>
      <w:proofErr w:type="spellEnd"/>
      <w:r w:rsidRPr="008D7694">
        <w:t xml:space="preserve">; 09Oct2009 </w:t>
      </w:r>
      <w:proofErr w:type="spellStart"/>
      <w:r w:rsidRPr="008D7694">
        <w:t>mws</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8D7694" w:rsidRDefault="008D7694" w:rsidP="006B716F">
      <w:pPr>
        <w:pStyle w:val="Footer"/>
        <w:spacing w:before="240"/>
        <w:rPr>
          <w:b/>
          <w:color w:val="00A886"/>
          <w:sz w:val="20"/>
        </w:rPr>
      </w:pPr>
    </w:p>
    <w:p w:rsidR="008D7694" w:rsidRDefault="008D7694" w:rsidP="006B716F">
      <w:pPr>
        <w:pStyle w:val="Footer"/>
        <w:spacing w:before="240"/>
        <w:rPr>
          <w:b/>
          <w:color w:val="00A886"/>
          <w:sz w:val="20"/>
        </w:rPr>
      </w:pPr>
    </w:p>
    <w:p w:rsidR="008D7694" w:rsidRDefault="008D7694" w:rsidP="006B716F">
      <w:pPr>
        <w:pStyle w:val="Footer"/>
        <w:spacing w:before="240"/>
        <w:rPr>
          <w:b/>
          <w:color w:val="00A886"/>
          <w:sz w:val="20"/>
        </w:rPr>
      </w:pPr>
    </w:p>
    <w:p w:rsidR="008D7694" w:rsidRDefault="008D7694" w:rsidP="006B716F">
      <w:pPr>
        <w:pStyle w:val="Footer"/>
        <w:spacing w:before="240"/>
        <w:rPr>
          <w:b/>
          <w:color w:val="00A886"/>
          <w:sz w:val="20"/>
        </w:rPr>
      </w:pPr>
    </w:p>
    <w:p w:rsidR="008D7694" w:rsidRDefault="008D7694" w:rsidP="006B716F">
      <w:pPr>
        <w:pStyle w:val="Footer"/>
        <w:spacing w:before="240"/>
        <w:rPr>
          <w:b/>
          <w:color w:val="00A886"/>
          <w:sz w:val="20"/>
        </w:rPr>
      </w:pPr>
    </w:p>
    <w:p w:rsidR="008D7694" w:rsidRDefault="008D7694"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663" w:rsidRDefault="00BA6663">
      <w:r>
        <w:separator/>
      </w:r>
    </w:p>
  </w:endnote>
  <w:endnote w:type="continuationSeparator" w:id="0">
    <w:p w:rsidR="00BA6663" w:rsidRDefault="00BA66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663" w:rsidRDefault="00BA6663">
      <w:r>
        <w:separator/>
      </w:r>
    </w:p>
  </w:footnote>
  <w:footnote w:type="continuationSeparator" w:id="0">
    <w:p w:rsidR="00BA6663" w:rsidRDefault="00BA66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4927FD"/>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927FD"/>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E5851"/>
    <w:rsid w:val="007F3743"/>
    <w:rsid w:val="007F62D1"/>
    <w:rsid w:val="0081582F"/>
    <w:rsid w:val="008175C8"/>
    <w:rsid w:val="00830F95"/>
    <w:rsid w:val="008517EF"/>
    <w:rsid w:val="00877873"/>
    <w:rsid w:val="0089154B"/>
    <w:rsid w:val="008A4BFE"/>
    <w:rsid w:val="008A72B4"/>
    <w:rsid w:val="008B3C33"/>
    <w:rsid w:val="008D400F"/>
    <w:rsid w:val="008D7694"/>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A6663"/>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PlainText">
    <w:name w:val="Plain Text"/>
    <w:basedOn w:val="Normal"/>
    <w:link w:val="PlainTextChar"/>
    <w:rsid w:val="008D7694"/>
    <w:pPr>
      <w:jc w:val="left"/>
    </w:pPr>
    <w:rPr>
      <w:rFonts w:ascii="Courier New" w:hAnsi="Courier New"/>
      <w:sz w:val="20"/>
    </w:rPr>
  </w:style>
  <w:style w:type="character" w:customStyle="1" w:styleId="PlainTextChar">
    <w:name w:val="Plain Text Char"/>
    <w:basedOn w:val="DefaultParagraphFont"/>
    <w:link w:val="PlainText"/>
    <w:rsid w:val="008D7694"/>
    <w:rPr>
      <w:rFonts w:ascii="Courier New" w:hAnsi="Courier New"/>
    </w:rPr>
  </w:style>
  <w:style w:type="paragraph" w:customStyle="1" w:styleId="Bodytext0">
    <w:name w:val="Body text"/>
    <w:basedOn w:val="BodyText"/>
    <w:link w:val="BodytextChar0"/>
    <w:rsid w:val="008D7694"/>
    <w:pPr>
      <w:tabs>
        <w:tab w:val="left" w:pos="2430"/>
      </w:tabs>
      <w:jc w:val="left"/>
    </w:pPr>
    <w:rPr>
      <w:color w:val="auto"/>
      <w:sz w:val="20"/>
    </w:rPr>
  </w:style>
  <w:style w:type="character" w:customStyle="1" w:styleId="BodytextChar0">
    <w:name w:val="Body text Char"/>
    <w:basedOn w:val="BodyTextChar"/>
    <w:link w:val="Bodytext0"/>
    <w:rsid w:val="008D7694"/>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15</TotalTime>
  <Pages>4</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14142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blue flax (Linum perenne) and Lewis flax (L. lewisii)</dc:title>
  <dc:subject>Plant guide for blue flax (Linum perenne) and Lewis flax (L. lewisii) are short-lived perennial herbs used for forage, erosion control, and wildlife</dc:subject>
  <dc:creator>Dan Ogle</dc:creator>
  <cp:keywords>Linum perenne, Linum lewisii, Blu Flax, Lewis Flax, Appar, Maple Grove, western United States, forage, erosion control, wildlife</cp:keywords>
  <cp:lastModifiedBy>Julie DePue</cp:lastModifiedBy>
  <cp:revision>2</cp:revision>
  <cp:lastPrinted>2010-08-20T19:27:00Z</cp:lastPrinted>
  <dcterms:created xsi:type="dcterms:W3CDTF">2011-03-17T17:06:00Z</dcterms:created>
  <dcterms:modified xsi:type="dcterms:W3CDTF">2011-03-17T17:23:00Z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