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030E" w:rsidRPr="00FB030E" w:rsidRDefault="00E16378" w:rsidP="00FB030E">
      <w:pPr>
        <w:pStyle w:val="Title"/>
        <w:rPr>
          <w:sz w:val="24"/>
          <w:szCs w:val="24"/>
        </w:rPr>
      </w:pPr>
      <w:r>
        <w:rPr>
          <w:noProof/>
          <w:sz w:val="24"/>
          <w:szCs w:val="24"/>
        </w:rPr>
        <w:drawing>
          <wp:anchor distT="0" distB="0" distL="114300" distR="114300" simplePos="0" relativeHeight="251658240" behindDoc="0" locked="0" layoutInCell="1" allowOverlap="1">
            <wp:simplePos x="0" y="0"/>
            <wp:positionH relativeFrom="column">
              <wp:posOffset>73083</wp:posOffset>
            </wp:positionH>
            <wp:positionV relativeFrom="paragraph">
              <wp:posOffset>-4157</wp:posOffset>
            </wp:positionV>
            <wp:extent cx="1882024" cy="573579"/>
            <wp:effectExtent l="19050" t="0" r="3926" b="0"/>
            <wp:wrapNone/>
            <wp:docPr id="2" name="Picture 1" descr="signature_color 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ature_color copy.jpg"/>
                    <pic:cNvPicPr/>
                  </pic:nvPicPr>
                  <pic:blipFill>
                    <a:blip r:embed="rId8" cstate="print"/>
                    <a:stretch>
                      <a:fillRect/>
                    </a:stretch>
                  </pic:blipFill>
                  <pic:spPr>
                    <a:xfrm>
                      <a:off x="0" y="0"/>
                      <a:ext cx="1882024" cy="573579"/>
                    </a:xfrm>
                    <a:prstGeom prst="rect">
                      <a:avLst/>
                    </a:prstGeom>
                  </pic:spPr>
                </pic:pic>
              </a:graphicData>
            </a:graphic>
          </wp:anchor>
        </w:drawing>
      </w:r>
      <w:r w:rsidR="003759E1" w:rsidRPr="00FB030E">
        <w:rPr>
          <w:sz w:val="24"/>
          <w:szCs w:val="24"/>
        </w:rPr>
        <w:tab/>
      </w:r>
    </w:p>
    <w:p w:rsidR="00CD49CC" w:rsidRPr="003759E1" w:rsidRDefault="001D3988" w:rsidP="00FD2384">
      <w:pPr>
        <w:pStyle w:val="Title"/>
        <w:spacing w:after="120"/>
        <w:sectPr w:rsidR="00CD49CC" w:rsidRPr="003759E1" w:rsidSect="00FB030E">
          <w:footerReference w:type="first" r:id="rId9"/>
          <w:type w:val="continuous"/>
          <w:pgSz w:w="12240" w:h="15840" w:code="1"/>
          <w:pgMar w:top="1080" w:right="1080" w:bottom="1080" w:left="1080" w:header="720" w:footer="720" w:gutter="0"/>
          <w:cols w:space="720"/>
          <w:titlePg/>
          <w:docGrid w:linePitch="326"/>
        </w:sectPr>
      </w:pPr>
      <w:r w:rsidRPr="003759E1">
        <w:t>Plant Guide</w:t>
      </w:r>
    </w:p>
    <w:p w:rsidR="00B97B5C" w:rsidRPr="00B97B5C" w:rsidRDefault="00B97B5C" w:rsidP="00B97B5C">
      <w:pPr>
        <w:pStyle w:val="TitleHeader"/>
        <w:rPr>
          <w:i w:val="0"/>
          <w:sz w:val="36"/>
          <w:szCs w:val="36"/>
        </w:rPr>
      </w:pPr>
      <w:r w:rsidRPr="00B97B5C">
        <w:rPr>
          <w:i w:val="0"/>
        </w:rPr>
        <w:lastRenderedPageBreak/>
        <w:t xml:space="preserve">Yellow sweetclover </w:t>
      </w:r>
      <w:r w:rsidRPr="00B97B5C">
        <w:rPr>
          <w:i w:val="0"/>
          <w:sz w:val="36"/>
          <w:szCs w:val="36"/>
        </w:rPr>
        <w:t xml:space="preserve">&amp; </w:t>
      </w:r>
    </w:p>
    <w:p w:rsidR="00B97B5C" w:rsidRPr="00B97B5C" w:rsidRDefault="00B97B5C" w:rsidP="00B97B5C">
      <w:pPr>
        <w:pStyle w:val="TitleHeader"/>
        <w:rPr>
          <w:i w:val="0"/>
        </w:rPr>
      </w:pPr>
      <w:r w:rsidRPr="00B97B5C">
        <w:rPr>
          <w:i w:val="0"/>
        </w:rPr>
        <w:t>white sweetclover</w:t>
      </w:r>
    </w:p>
    <w:p w:rsidR="00B97B5C" w:rsidRPr="00E7725D" w:rsidRDefault="00B97B5C" w:rsidP="00B97B5C">
      <w:pPr>
        <w:pStyle w:val="Titlesubheader1"/>
      </w:pPr>
      <w:proofErr w:type="spellStart"/>
      <w:proofErr w:type="gramStart"/>
      <w:r w:rsidRPr="00E7725D">
        <w:rPr>
          <w:i/>
        </w:rPr>
        <w:t>Melilotus</w:t>
      </w:r>
      <w:proofErr w:type="spellEnd"/>
      <w:r w:rsidRPr="00E7725D">
        <w:rPr>
          <w:i/>
        </w:rPr>
        <w:t xml:space="preserve"> </w:t>
      </w:r>
      <w:proofErr w:type="spellStart"/>
      <w:r w:rsidRPr="00E7725D">
        <w:rPr>
          <w:i/>
        </w:rPr>
        <w:t>officinalis</w:t>
      </w:r>
      <w:proofErr w:type="spellEnd"/>
      <w:r w:rsidRPr="00E7725D">
        <w:rPr>
          <w:i/>
        </w:rPr>
        <w:t xml:space="preserve"> </w:t>
      </w:r>
      <w:r w:rsidRPr="00E7725D">
        <w:t>(L.)</w:t>
      </w:r>
      <w:proofErr w:type="gramEnd"/>
      <w:r w:rsidRPr="00E7725D">
        <w:t xml:space="preserve"> Lam. </w:t>
      </w:r>
    </w:p>
    <w:p w:rsidR="00B97B5C" w:rsidRDefault="00B97B5C" w:rsidP="00B97B5C">
      <w:pPr>
        <w:pStyle w:val="TitleHeader"/>
      </w:pPr>
      <w:r w:rsidRPr="004E6FD6">
        <w:rPr>
          <w:sz w:val="36"/>
          <w:szCs w:val="36"/>
        </w:rPr>
        <w:t xml:space="preserve">&amp; </w:t>
      </w:r>
      <w:r>
        <w:rPr>
          <w:sz w:val="36"/>
          <w:szCs w:val="36"/>
        </w:rPr>
        <w:t>M</w:t>
      </w:r>
      <w:r w:rsidRPr="00B97B5C">
        <w:rPr>
          <w:caps w:val="0"/>
          <w:sz w:val="32"/>
          <w:szCs w:val="32"/>
        </w:rPr>
        <w:t xml:space="preserve">. </w:t>
      </w:r>
      <w:proofErr w:type="gramStart"/>
      <w:r w:rsidRPr="00B97B5C">
        <w:rPr>
          <w:caps w:val="0"/>
          <w:sz w:val="32"/>
          <w:szCs w:val="32"/>
        </w:rPr>
        <w:t>alba</w:t>
      </w:r>
      <w:proofErr w:type="gramEnd"/>
      <w:r w:rsidRPr="00B97B5C">
        <w:rPr>
          <w:caps w:val="0"/>
          <w:sz w:val="32"/>
          <w:szCs w:val="32"/>
        </w:rPr>
        <w:t xml:space="preserve"> </w:t>
      </w:r>
      <w:proofErr w:type="spellStart"/>
      <w:r w:rsidRPr="00B97B5C">
        <w:rPr>
          <w:i w:val="0"/>
          <w:caps w:val="0"/>
          <w:sz w:val="32"/>
          <w:szCs w:val="32"/>
        </w:rPr>
        <w:t>Medik</w:t>
      </w:r>
      <w:proofErr w:type="spellEnd"/>
      <w:r w:rsidRPr="00A90532">
        <w:t xml:space="preserve"> </w:t>
      </w:r>
    </w:p>
    <w:p w:rsidR="00B97B5C" w:rsidRDefault="00B97B5C" w:rsidP="00B97B5C">
      <w:pPr>
        <w:pStyle w:val="BodytextNRCS"/>
        <w:jc w:val="center"/>
      </w:pPr>
      <w:r w:rsidRPr="00E7725D">
        <w:t>Plant Symbol = MEOF, MEAL2</w:t>
      </w:r>
    </w:p>
    <w:p w:rsidR="00B97B5C" w:rsidRDefault="00B97B5C" w:rsidP="00B97B5C">
      <w:pPr>
        <w:pStyle w:val="Header2"/>
      </w:pPr>
      <w:r>
        <w:t xml:space="preserve">Contributed by: </w:t>
      </w:r>
      <w:smartTag w:uri="urn:schemas-microsoft-com:office:smarttags" w:element="PlaceName">
        <w:r>
          <w:t>Idaho</w:t>
        </w:r>
      </w:smartTag>
      <w:r>
        <w:t xml:space="preserve"> </w:t>
      </w:r>
      <w:smartTag w:uri="urn:schemas-microsoft-com:office:smarttags" w:element="PlaceName">
        <w:r>
          <w:t>NRCS</w:t>
        </w:r>
      </w:smartTag>
      <w:r>
        <w:t xml:space="preserve"> </w:t>
      </w:r>
      <w:smartTag w:uri="urn:schemas-microsoft-com:office:smarttags" w:element="PlaceType">
        <w:r>
          <w:t>State</w:t>
        </w:r>
      </w:smartTag>
      <w:r>
        <w:t xml:space="preserve"> Office and </w:t>
      </w:r>
      <w:smartTag w:uri="urn:schemas-microsoft-com:office:smarttags" w:element="City">
        <w:r>
          <w:t>Aberdeen</w:t>
        </w:r>
      </w:smartTag>
      <w:r>
        <w:t xml:space="preserve">, </w:t>
      </w:r>
      <w:smartTag w:uri="urn:schemas-microsoft-com:office:smarttags" w:element="State">
        <w:r>
          <w:t>ID</w:t>
        </w:r>
      </w:smartTag>
      <w:r>
        <w:t xml:space="preserve"> </w:t>
      </w:r>
      <w:smartTag w:uri="urn:schemas-microsoft-com:office:smarttags" w:element="place">
        <w:smartTag w:uri="urn:schemas-microsoft-com:office:smarttags" w:element="PlaceName">
          <w:r>
            <w:t>Plant</w:t>
          </w:r>
        </w:smartTag>
        <w:r>
          <w:t xml:space="preserve"> </w:t>
        </w:r>
        <w:smartTag w:uri="urn:schemas-microsoft-com:office:smarttags" w:element="PlaceName">
          <w:r>
            <w:t>Materials</w:t>
          </w:r>
        </w:smartTag>
        <w:r>
          <w:t xml:space="preserve"> </w:t>
        </w:r>
        <w:smartTag w:uri="urn:schemas-microsoft-com:office:smarttags" w:element="PlaceType">
          <w:r>
            <w:t>Center</w:t>
          </w:r>
        </w:smartTag>
      </w:smartTag>
    </w:p>
    <w:p w:rsidR="00B97B5C" w:rsidRDefault="00B97B5C" w:rsidP="00B97B5C">
      <w:pPr>
        <w:jc w:val="left"/>
        <w:rPr>
          <w:sz w:val="20"/>
        </w:rPr>
      </w:pPr>
    </w:p>
    <w:p w:rsidR="00B97B5C" w:rsidRPr="005C576B" w:rsidRDefault="00B97B5C" w:rsidP="00B97B5C">
      <w:pPr>
        <w:jc w:val="left"/>
        <w:rPr>
          <w:b/>
          <w:sz w:val="16"/>
          <w:szCs w:val="16"/>
        </w:rPr>
      </w:pPr>
      <w:r>
        <w:rPr>
          <w:noProof/>
        </w:rPr>
        <w:drawing>
          <wp:inline distT="0" distB="0" distL="0" distR="0">
            <wp:extent cx="2668270" cy="3940175"/>
            <wp:effectExtent l="19050" t="0" r="0" b="0"/>
            <wp:docPr id="1" name="Picture 1" descr="Large Photo of Melilotus officinal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rge Photo of Melilotus officinalis"/>
                    <pic:cNvPicPr>
                      <a:picLocks noChangeAspect="1" noChangeArrowheads="1"/>
                    </pic:cNvPicPr>
                  </pic:nvPicPr>
                  <pic:blipFill>
                    <a:blip r:embed="rId10" cstate="print"/>
                    <a:srcRect/>
                    <a:stretch>
                      <a:fillRect/>
                    </a:stretch>
                  </pic:blipFill>
                  <pic:spPr bwMode="auto">
                    <a:xfrm>
                      <a:off x="0" y="0"/>
                      <a:ext cx="2668270" cy="3940175"/>
                    </a:xfrm>
                    <a:prstGeom prst="rect">
                      <a:avLst/>
                    </a:prstGeom>
                    <a:noFill/>
                    <a:ln w="9525">
                      <a:noFill/>
                      <a:miter lim="800000"/>
                      <a:headEnd/>
                      <a:tailEnd/>
                    </a:ln>
                  </pic:spPr>
                </pic:pic>
              </a:graphicData>
            </a:graphic>
          </wp:inline>
        </w:drawing>
      </w:r>
      <w:proofErr w:type="gramStart"/>
      <w:r w:rsidRPr="005C576B">
        <w:rPr>
          <w:b/>
          <w:sz w:val="16"/>
          <w:szCs w:val="16"/>
        </w:rPr>
        <w:t xml:space="preserve">Yellow </w:t>
      </w:r>
      <w:proofErr w:type="spellStart"/>
      <w:r w:rsidRPr="005C576B">
        <w:rPr>
          <w:b/>
          <w:sz w:val="16"/>
          <w:szCs w:val="16"/>
        </w:rPr>
        <w:t>sweetclover</w:t>
      </w:r>
      <w:proofErr w:type="spellEnd"/>
      <w:r w:rsidRPr="005C576B">
        <w:rPr>
          <w:b/>
          <w:sz w:val="16"/>
          <w:szCs w:val="16"/>
        </w:rPr>
        <w:t>.</w:t>
      </w:r>
      <w:proofErr w:type="gramEnd"/>
      <w:r w:rsidRPr="005C576B">
        <w:rPr>
          <w:b/>
          <w:sz w:val="16"/>
          <w:szCs w:val="16"/>
        </w:rPr>
        <w:t xml:space="preserve"> J.S. Peterson. </w:t>
      </w:r>
      <w:hyperlink r:id="rId11" w:tgtFrame="_blank" w:history="1">
        <w:r w:rsidRPr="00792DCF">
          <w:rPr>
            <w:rStyle w:val="Hyperlink"/>
            <w:b/>
            <w:color w:val="auto"/>
            <w:sz w:val="16"/>
            <w:szCs w:val="16"/>
          </w:rPr>
          <w:t>USDA NRCS NPDC</w:t>
        </w:r>
      </w:hyperlink>
    </w:p>
    <w:p w:rsidR="00B97B5C" w:rsidRPr="004A50AC" w:rsidRDefault="00B97B5C" w:rsidP="00B97B5C">
      <w:pPr>
        <w:jc w:val="left"/>
        <w:rPr>
          <w:sz w:val="20"/>
        </w:rPr>
      </w:pPr>
    </w:p>
    <w:p w:rsidR="00B97B5C" w:rsidRDefault="00B97B5C" w:rsidP="00B97B5C">
      <w:pPr>
        <w:pStyle w:val="Header3"/>
      </w:pPr>
      <w:r>
        <w:t>Alternate Names</w:t>
      </w:r>
    </w:p>
    <w:p w:rsidR="00B97B5C" w:rsidRDefault="00B97B5C" w:rsidP="00B97B5C">
      <w:pPr>
        <w:pStyle w:val="Bodytext0"/>
      </w:pPr>
      <w:r>
        <w:t xml:space="preserve">Ribbed millet; Field millet; </w:t>
      </w:r>
      <w:proofErr w:type="spellStart"/>
      <w:r>
        <w:t>Cornilla</w:t>
      </w:r>
      <w:proofErr w:type="spellEnd"/>
      <w:r>
        <w:t xml:space="preserve"> real; Official </w:t>
      </w:r>
      <w:proofErr w:type="spellStart"/>
      <w:r>
        <w:t>melilot</w:t>
      </w:r>
      <w:proofErr w:type="spellEnd"/>
    </w:p>
    <w:p w:rsidR="00B97B5C" w:rsidRDefault="00B97B5C" w:rsidP="00B97B5C">
      <w:pPr>
        <w:pStyle w:val="Bodytext0"/>
      </w:pPr>
    </w:p>
    <w:p w:rsidR="00B97B5C" w:rsidRDefault="00B97B5C" w:rsidP="00B97B5C">
      <w:pPr>
        <w:pStyle w:val="Header3"/>
      </w:pPr>
      <w:r>
        <w:t>Uses</w:t>
      </w:r>
    </w:p>
    <w:p w:rsidR="00B97B5C" w:rsidRDefault="00B97B5C" w:rsidP="00B97B5C">
      <w:pPr>
        <w:pStyle w:val="Bodytext0"/>
      </w:pPr>
      <w:r>
        <w:rPr>
          <w:i/>
        </w:rPr>
        <w:t>Wildlife</w:t>
      </w:r>
    </w:p>
    <w:p w:rsidR="00B97B5C" w:rsidRDefault="00B97B5C" w:rsidP="00B97B5C">
      <w:pPr>
        <w:pStyle w:val="Bodytext0"/>
      </w:pPr>
      <w:proofErr w:type="spellStart"/>
      <w:r>
        <w:t>Sweetclover</w:t>
      </w:r>
      <w:proofErr w:type="spellEnd"/>
      <w:r>
        <w:t xml:space="preserve"> provides food and cover to a variety of birds and mammals. The stems and leaves can make up a large portion of the diet of elk, deer and antelope. Mule deer diets can be comprised of over 70 percent </w:t>
      </w:r>
      <w:proofErr w:type="spellStart"/>
      <w:r>
        <w:t>sweetclover</w:t>
      </w:r>
      <w:proofErr w:type="spellEnd"/>
      <w:r>
        <w:t xml:space="preserve"> in summer and early fall (Sullivan, 1992). Elk prefer the forage in summer and fall while mule deer and antelope use it for forage throughout the year (</w:t>
      </w:r>
      <w:proofErr w:type="spellStart"/>
      <w:r>
        <w:t>Kufeld</w:t>
      </w:r>
      <w:proofErr w:type="spellEnd"/>
      <w:r>
        <w:t xml:space="preserve"> et al. 1973); </w:t>
      </w:r>
      <w:r>
        <w:lastRenderedPageBreak/>
        <w:t xml:space="preserve">however, the plants become coarse, </w:t>
      </w:r>
      <w:proofErr w:type="spellStart"/>
      <w:r>
        <w:t>stemmy</w:t>
      </w:r>
      <w:proofErr w:type="spellEnd"/>
      <w:r>
        <w:t xml:space="preserve"> and less palatable late in the season.</w:t>
      </w:r>
    </w:p>
    <w:p w:rsidR="00B97B5C" w:rsidRDefault="00B97B5C" w:rsidP="00B97B5C">
      <w:pPr>
        <w:pStyle w:val="Bodytext0"/>
      </w:pPr>
    </w:p>
    <w:p w:rsidR="00B97B5C" w:rsidRDefault="00B97B5C" w:rsidP="00B97B5C">
      <w:pPr>
        <w:pStyle w:val="Bodytext0"/>
      </w:pPr>
      <w:proofErr w:type="spellStart"/>
      <w:r>
        <w:t>Sweetclover</w:t>
      </w:r>
      <w:proofErr w:type="spellEnd"/>
      <w:r>
        <w:t xml:space="preserve"> is utilized by birds as cover and food. Sharp-tail grouse, greater prairie-chicken, gray partridge, ring-necked pheasants and many quail species eat the seed (</w:t>
      </w:r>
      <w:proofErr w:type="spellStart"/>
      <w:r>
        <w:t>Wasser</w:t>
      </w:r>
      <w:proofErr w:type="spellEnd"/>
      <w:r>
        <w:t xml:space="preserve"> et al., 1986). It has been recommended to improve sage grouse habitat (Beck and </w:t>
      </w:r>
      <w:proofErr w:type="spellStart"/>
      <w:r>
        <w:t>Mitchel</w:t>
      </w:r>
      <w:proofErr w:type="spellEnd"/>
      <w:r>
        <w:t xml:space="preserve">, 1997) and for use in reducing post-burn soil erosion in green strips (Braun, 2006). It provides good nesting materials for ducks and good habitat for pheasants, grouse and other upland birds as well as bitterns and passerine species. Small mammals eat the seed and use the plants for cover and nesting. </w:t>
      </w:r>
    </w:p>
    <w:p w:rsidR="00B97B5C" w:rsidRPr="001D40FC" w:rsidRDefault="00B97B5C" w:rsidP="00B97B5C">
      <w:pPr>
        <w:pStyle w:val="Bodytext0"/>
      </w:pPr>
    </w:p>
    <w:p w:rsidR="00B97B5C" w:rsidRPr="00CA41A8" w:rsidRDefault="00B97B5C" w:rsidP="00B97B5C">
      <w:pPr>
        <w:pStyle w:val="Bodytext0"/>
        <w:rPr>
          <w:i/>
        </w:rPr>
      </w:pPr>
      <w:r>
        <w:rPr>
          <w:i/>
        </w:rPr>
        <w:t>Pollinators</w:t>
      </w:r>
    </w:p>
    <w:p w:rsidR="00B97B5C" w:rsidRDefault="00B97B5C" w:rsidP="00B97B5C">
      <w:pPr>
        <w:pStyle w:val="Bodytext0"/>
      </w:pPr>
      <w:proofErr w:type="spellStart"/>
      <w:r>
        <w:t>Sweetclover</w:t>
      </w:r>
      <w:proofErr w:type="spellEnd"/>
      <w:r>
        <w:t xml:space="preserve"> flowers are attractive to bees and butterflies (Ogle et al., 2007). The scientific name </w:t>
      </w:r>
      <w:proofErr w:type="spellStart"/>
      <w:r w:rsidRPr="005F4A92">
        <w:rPr>
          <w:i/>
        </w:rPr>
        <w:t>Melilotus</w:t>
      </w:r>
      <w:proofErr w:type="spellEnd"/>
      <w:r>
        <w:t xml:space="preserve"> comes from the Latin Mel (h</w:t>
      </w:r>
      <w:r w:rsidRPr="005F4A92">
        <w:t>oney</w:t>
      </w:r>
      <w:r>
        <w:t xml:space="preserve">) and </w:t>
      </w:r>
      <w:r w:rsidRPr="005F4A92">
        <w:rPr>
          <w:i/>
        </w:rPr>
        <w:t>Lotus</w:t>
      </w:r>
      <w:r>
        <w:t>, another genus within the Legume family. It is a popular species for honey production (</w:t>
      </w:r>
      <w:proofErr w:type="spellStart"/>
      <w:r>
        <w:t>Baldridge</w:t>
      </w:r>
      <w:proofErr w:type="spellEnd"/>
      <w:r>
        <w:t xml:space="preserve"> and </w:t>
      </w:r>
      <w:proofErr w:type="spellStart"/>
      <w:r>
        <w:t>Lohmiller</w:t>
      </w:r>
      <w:proofErr w:type="spellEnd"/>
      <w:r>
        <w:t xml:space="preserve">, 1990). Honey yields of up to 200 pounds per colony have been obtained (USDA, 1937). Seed production improves with supplemental pollinators. </w:t>
      </w:r>
      <w:r w:rsidRPr="006624CA">
        <w:t xml:space="preserve">Seed production fields utilizing natural pollinators yield between 50 and 100 pounds of seed per acre, while fields using one to two colonies of honey bees yield up to 700 pounds </w:t>
      </w:r>
      <w:r>
        <w:t xml:space="preserve">of seed </w:t>
      </w:r>
      <w:r w:rsidRPr="006624CA">
        <w:t>per acre (</w:t>
      </w:r>
      <w:proofErr w:type="spellStart"/>
      <w:r w:rsidRPr="006624CA">
        <w:t>Baldridge</w:t>
      </w:r>
      <w:proofErr w:type="spellEnd"/>
      <w:r w:rsidRPr="006624CA">
        <w:t xml:space="preserve"> and </w:t>
      </w:r>
      <w:proofErr w:type="spellStart"/>
      <w:r w:rsidRPr="006624CA">
        <w:t>Lohmiller</w:t>
      </w:r>
      <w:proofErr w:type="spellEnd"/>
      <w:r w:rsidRPr="006624CA">
        <w:t>, 1990).</w:t>
      </w:r>
    </w:p>
    <w:p w:rsidR="00B97B5C" w:rsidRDefault="00B97B5C" w:rsidP="00B97B5C">
      <w:pPr>
        <w:pStyle w:val="Bodytext0"/>
      </w:pPr>
    </w:p>
    <w:p w:rsidR="00B97B5C" w:rsidRPr="00CA41A8" w:rsidRDefault="00B97B5C" w:rsidP="00B97B5C">
      <w:pPr>
        <w:pStyle w:val="Bodytext0"/>
        <w:rPr>
          <w:i/>
        </w:rPr>
      </w:pPr>
      <w:r>
        <w:rPr>
          <w:i/>
        </w:rPr>
        <w:t>Livestock</w:t>
      </w:r>
    </w:p>
    <w:p w:rsidR="00B97B5C" w:rsidRDefault="00B97B5C" w:rsidP="00B97B5C">
      <w:pPr>
        <w:pStyle w:val="Bodytext0"/>
      </w:pPr>
      <w:proofErr w:type="spellStart"/>
      <w:r>
        <w:t>Sweetclover</w:t>
      </w:r>
      <w:proofErr w:type="spellEnd"/>
      <w:r>
        <w:t xml:space="preserve"> can be used for hay, silage or pasture. It is; however, less palatable than many other legumes because of its bitter taste caused by the chemical </w:t>
      </w:r>
      <w:proofErr w:type="spellStart"/>
      <w:r>
        <w:t>coumarin</w:t>
      </w:r>
      <w:proofErr w:type="spellEnd"/>
      <w:r>
        <w:t xml:space="preserve"> in the plant tissues. Cattle graze it sparingly at first but increase intake as they become used to the bitter taste. It is somewhat more palatable in spring and early summer than later in the season when stems become woody. It has fair to good palatability for cattle, sheep and horses. </w:t>
      </w:r>
      <w:proofErr w:type="spellStart"/>
      <w:r>
        <w:t>Sweetclover</w:t>
      </w:r>
      <w:proofErr w:type="spellEnd"/>
      <w:r>
        <w:t xml:space="preserve"> has been used to improve forage production for livestock on low forage value sites. </w:t>
      </w:r>
    </w:p>
    <w:p w:rsidR="00B97B5C" w:rsidRDefault="00B97B5C" w:rsidP="00B97B5C">
      <w:pPr>
        <w:pStyle w:val="Bodytext0"/>
      </w:pPr>
      <w:proofErr w:type="spellStart"/>
      <w:r>
        <w:t>Sweetclover</w:t>
      </w:r>
      <w:proofErr w:type="spellEnd"/>
      <w:r>
        <w:t xml:space="preserve"> hay yields are good, but it can be difficult to harvest (</w:t>
      </w:r>
      <w:proofErr w:type="spellStart"/>
      <w:r>
        <w:t>Baldridge</w:t>
      </w:r>
      <w:proofErr w:type="spellEnd"/>
      <w:r>
        <w:t xml:space="preserve"> and </w:t>
      </w:r>
      <w:proofErr w:type="spellStart"/>
      <w:r>
        <w:t>Lohmiller</w:t>
      </w:r>
      <w:proofErr w:type="spellEnd"/>
      <w:r>
        <w:t xml:space="preserve">, 1990). Forage and hay yields range from approximately 2,000 to 6,000 pounds per acre depending on variety and location (Meyer, 2005). Hay must be cut in the bud to 10% bloom stage.  Waiting until full flowering results in </w:t>
      </w:r>
      <w:proofErr w:type="spellStart"/>
      <w:r>
        <w:t>stemmy</w:t>
      </w:r>
      <w:proofErr w:type="spellEnd"/>
      <w:r>
        <w:t xml:space="preserve">, lower-quality hay. </w:t>
      </w:r>
    </w:p>
    <w:p w:rsidR="00B97B5C" w:rsidRDefault="00B97B5C" w:rsidP="00B97B5C">
      <w:pPr>
        <w:pStyle w:val="Bodytext0"/>
      </w:pPr>
    </w:p>
    <w:p w:rsidR="00B97B5C" w:rsidRDefault="00B97B5C" w:rsidP="00B97B5C">
      <w:pPr>
        <w:pStyle w:val="Bodytext0"/>
      </w:pPr>
      <w:r>
        <w:t xml:space="preserve">The National Academy of Sciences (1971) gives the following nutritional values for </w:t>
      </w:r>
      <w:proofErr w:type="spellStart"/>
      <w:r>
        <w:t>sweetclover</w:t>
      </w:r>
      <w:proofErr w:type="spellEnd"/>
      <w:r>
        <w:t>:</w:t>
      </w:r>
    </w:p>
    <w:p w:rsidR="00B97B5C" w:rsidRDefault="00B97B5C" w:rsidP="00B97B5C">
      <w:pPr>
        <w:pStyle w:val="Bodytext0"/>
      </w:pPr>
      <w:proofErr w:type="gramStart"/>
      <w:r>
        <w:t>crude</w:t>
      </w:r>
      <w:proofErr w:type="gramEnd"/>
      <w:r>
        <w:t xml:space="preserve"> protein 15%; digestible protein 10.2% (cattle), 10.8% (goats), 10.5%</w:t>
      </w:r>
      <w:r w:rsidRPr="00184972">
        <w:t xml:space="preserve"> </w:t>
      </w:r>
      <w:r>
        <w:t>(horses), 10.4%</w:t>
      </w:r>
      <w:r w:rsidRPr="00184972">
        <w:t xml:space="preserve"> </w:t>
      </w:r>
      <w:r>
        <w:t xml:space="preserve">(rabbits), and 10.6% (sheep). </w:t>
      </w:r>
    </w:p>
    <w:p w:rsidR="00B97B5C" w:rsidRDefault="00B97B5C" w:rsidP="00B97B5C">
      <w:pPr>
        <w:pStyle w:val="Bodytext0"/>
      </w:pPr>
    </w:p>
    <w:p w:rsidR="00B97B5C" w:rsidRDefault="00B97B5C" w:rsidP="00B97B5C">
      <w:pPr>
        <w:pStyle w:val="Bodytext0"/>
      </w:pPr>
      <w:r>
        <w:lastRenderedPageBreak/>
        <w:t xml:space="preserve">Bloat caused by </w:t>
      </w:r>
      <w:proofErr w:type="spellStart"/>
      <w:r>
        <w:t>sweetclover</w:t>
      </w:r>
      <w:proofErr w:type="spellEnd"/>
      <w:r>
        <w:t xml:space="preserve"> is less of a problem than with alfalfa and clover species. The chance of bloat can be reduced by providing other dry feed in addition to </w:t>
      </w:r>
      <w:proofErr w:type="spellStart"/>
      <w:r>
        <w:t>sweetclover</w:t>
      </w:r>
      <w:proofErr w:type="spellEnd"/>
      <w:r>
        <w:t xml:space="preserve"> and by providing adequate water and salt (Meyer, 2005).</w:t>
      </w:r>
    </w:p>
    <w:p w:rsidR="00B97B5C" w:rsidRPr="001145A2" w:rsidRDefault="00B97B5C" w:rsidP="00B97B5C">
      <w:pPr>
        <w:pStyle w:val="Bodytext0"/>
      </w:pPr>
    </w:p>
    <w:p w:rsidR="00B97B5C" w:rsidRDefault="00B97B5C" w:rsidP="00B97B5C">
      <w:pPr>
        <w:pStyle w:val="Bodytext0"/>
        <w:rPr>
          <w:i/>
        </w:rPr>
      </w:pPr>
      <w:r>
        <w:rPr>
          <w:i/>
        </w:rPr>
        <w:t>Reclamation</w:t>
      </w:r>
    </w:p>
    <w:p w:rsidR="00B97B5C" w:rsidRDefault="00B97B5C" w:rsidP="00B97B5C">
      <w:pPr>
        <w:pStyle w:val="Bodytext0"/>
      </w:pPr>
      <w:r>
        <w:t xml:space="preserve">Rapid growth and easy establishment make </w:t>
      </w:r>
      <w:proofErr w:type="spellStart"/>
      <w:r>
        <w:t>sweetclover</w:t>
      </w:r>
      <w:proofErr w:type="spellEnd"/>
      <w:r>
        <w:t xml:space="preserve"> a popular choice for reclamation </w:t>
      </w:r>
      <w:proofErr w:type="spellStart"/>
      <w:r>
        <w:t>seedings</w:t>
      </w:r>
      <w:proofErr w:type="spellEnd"/>
      <w:r>
        <w:t xml:space="preserve">. Additionally it works well in seed mixtures for road cuts, post-fire, mine spoils and other disturbed sites (Thornburg 1982). </w:t>
      </w:r>
      <w:proofErr w:type="spellStart"/>
      <w:r>
        <w:t>Sweetclover</w:t>
      </w:r>
      <w:proofErr w:type="spellEnd"/>
      <w:r>
        <w:t>, like other legumes, increases nitrogen in poor soils. The large taproot increases aeration and water absorption by opening the subsoil (</w:t>
      </w:r>
      <w:proofErr w:type="spellStart"/>
      <w:r>
        <w:t>Baldridge</w:t>
      </w:r>
      <w:proofErr w:type="spellEnd"/>
      <w:r>
        <w:t xml:space="preserve"> and </w:t>
      </w:r>
      <w:proofErr w:type="spellStart"/>
      <w:r>
        <w:t>Lohmiller</w:t>
      </w:r>
      <w:proofErr w:type="spellEnd"/>
      <w:r>
        <w:t xml:space="preserve">, 1990). </w:t>
      </w:r>
    </w:p>
    <w:p w:rsidR="00B97B5C" w:rsidRDefault="00B97B5C" w:rsidP="00B97B5C">
      <w:pPr>
        <w:pStyle w:val="Bodytext0"/>
      </w:pPr>
    </w:p>
    <w:p w:rsidR="00B97B5C" w:rsidRPr="00CA41A8" w:rsidRDefault="00B97B5C" w:rsidP="00B97B5C">
      <w:pPr>
        <w:pStyle w:val="Bodytext0"/>
        <w:rPr>
          <w:i/>
        </w:rPr>
      </w:pPr>
      <w:r w:rsidRPr="00CA41A8">
        <w:rPr>
          <w:i/>
        </w:rPr>
        <w:t>Medical</w:t>
      </w:r>
    </w:p>
    <w:p w:rsidR="00B97B5C" w:rsidRDefault="00B97B5C" w:rsidP="00B97B5C">
      <w:pPr>
        <w:pStyle w:val="Bodytext0"/>
      </w:pPr>
      <w:proofErr w:type="spellStart"/>
      <w:r>
        <w:t>Sweetclover</w:t>
      </w:r>
      <w:proofErr w:type="spellEnd"/>
      <w:r>
        <w:t xml:space="preserve"> contains </w:t>
      </w:r>
      <w:proofErr w:type="spellStart"/>
      <w:r>
        <w:t>coumarin</w:t>
      </w:r>
      <w:proofErr w:type="spellEnd"/>
      <w:r>
        <w:t xml:space="preserve"> which breaks down when the plant is spoiled or damaged to </w:t>
      </w:r>
      <w:proofErr w:type="spellStart"/>
      <w:r>
        <w:t>dicoumarin</w:t>
      </w:r>
      <w:proofErr w:type="spellEnd"/>
      <w:r>
        <w:t xml:space="preserve"> (</w:t>
      </w:r>
      <w:proofErr w:type="spellStart"/>
      <w:r>
        <w:t>Schipper</w:t>
      </w:r>
      <w:proofErr w:type="spellEnd"/>
      <w:r>
        <w:t xml:space="preserve">, 1999). This compound is used as a blood thinner and anticoagulant in rat and mouse poisons and also for treating human ailments. </w:t>
      </w:r>
      <w:proofErr w:type="gramStart"/>
      <w:r>
        <w:t xml:space="preserve">(Smith and </w:t>
      </w:r>
      <w:proofErr w:type="spellStart"/>
      <w:r>
        <w:t>Gorz</w:t>
      </w:r>
      <w:proofErr w:type="spellEnd"/>
      <w:r>
        <w:t>, 1965).</w:t>
      </w:r>
      <w:proofErr w:type="gramEnd"/>
      <w:r>
        <w:t xml:space="preserve"> </w:t>
      </w:r>
      <w:proofErr w:type="spellStart"/>
      <w:r>
        <w:t>Coumarin</w:t>
      </w:r>
      <w:proofErr w:type="spellEnd"/>
      <w:r>
        <w:t xml:space="preserve"> is the cause of </w:t>
      </w:r>
      <w:proofErr w:type="spellStart"/>
      <w:r>
        <w:t>sweetclover</w:t>
      </w:r>
      <w:proofErr w:type="spellEnd"/>
      <w:r>
        <w:t xml:space="preserve"> bleeding disease which affects cattle after prolonged grazing on moldy or damaged </w:t>
      </w:r>
      <w:proofErr w:type="spellStart"/>
      <w:r>
        <w:t>sweetclover</w:t>
      </w:r>
      <w:proofErr w:type="spellEnd"/>
      <w:r>
        <w:t xml:space="preserve"> hay. For more information, refer to the “Pests and Potential Problems” section of this guide.</w:t>
      </w:r>
    </w:p>
    <w:p w:rsidR="00B97B5C" w:rsidRDefault="00B97B5C" w:rsidP="00B97B5C">
      <w:pPr>
        <w:pStyle w:val="Bodytext0"/>
      </w:pPr>
    </w:p>
    <w:p w:rsidR="00B97B5C" w:rsidRPr="00DF1593" w:rsidRDefault="00B97B5C" w:rsidP="00B97B5C">
      <w:pPr>
        <w:pStyle w:val="Bodytext0"/>
        <w:rPr>
          <w:i/>
        </w:rPr>
      </w:pPr>
      <w:r w:rsidRPr="00DF1593">
        <w:rPr>
          <w:i/>
        </w:rPr>
        <w:t>Green manure</w:t>
      </w:r>
    </w:p>
    <w:p w:rsidR="00B97B5C" w:rsidRDefault="00B97B5C" w:rsidP="00B97B5C">
      <w:pPr>
        <w:pStyle w:val="Bodytext0"/>
      </w:pPr>
      <w:r w:rsidRPr="00DF1593">
        <w:t xml:space="preserve">Prior to World War II, </w:t>
      </w:r>
      <w:proofErr w:type="spellStart"/>
      <w:r w:rsidRPr="00DF1593">
        <w:t>sweetclover</w:t>
      </w:r>
      <w:proofErr w:type="spellEnd"/>
      <w:r w:rsidRPr="00DF1593">
        <w:t xml:space="preserve"> w</w:t>
      </w:r>
      <w:r>
        <w:t>as</w:t>
      </w:r>
      <w:r w:rsidRPr="00DF1593">
        <w:t xml:space="preserve"> an important green manure crop.  </w:t>
      </w:r>
      <w:r>
        <w:t>Its</w:t>
      </w:r>
      <w:r w:rsidRPr="00DF1593">
        <w:t xml:space="preserve"> ability to grow rapidly and fix nitrogen made </w:t>
      </w:r>
      <w:r>
        <w:t>it</w:t>
      </w:r>
      <w:r w:rsidRPr="00DF1593">
        <w:t xml:space="preserve"> an ideal green manure.  Interest in </w:t>
      </w:r>
      <w:proofErr w:type="spellStart"/>
      <w:r w:rsidRPr="00DF1593">
        <w:t>sweetclover</w:t>
      </w:r>
      <w:proofErr w:type="spellEnd"/>
      <w:r>
        <w:t xml:space="preserve"> for green manure</w:t>
      </w:r>
      <w:r w:rsidRPr="00DF1593">
        <w:t xml:space="preserve"> dwindled rapidly after World War II when commercial fertilizers became readily available.</w:t>
      </w:r>
      <w:r w:rsidRPr="00812B0B">
        <w:t xml:space="preserve"> </w:t>
      </w:r>
      <w:r>
        <w:t xml:space="preserve">When used for green manure, plowing under </w:t>
      </w:r>
      <w:proofErr w:type="spellStart"/>
      <w:r>
        <w:t>sweetclover</w:t>
      </w:r>
      <w:proofErr w:type="spellEnd"/>
      <w:r>
        <w:t xml:space="preserve"> residue increases soil nitrogen content when compared to just harvesting top growth for forage.</w:t>
      </w:r>
      <w:r w:rsidRPr="00A47219">
        <w:t xml:space="preserve"> </w:t>
      </w:r>
    </w:p>
    <w:p w:rsidR="00B97B5C" w:rsidRPr="00DF1593" w:rsidRDefault="00B97B5C" w:rsidP="00B97B5C">
      <w:pPr>
        <w:pStyle w:val="Bodytext0"/>
      </w:pPr>
    </w:p>
    <w:p w:rsidR="00B97B5C" w:rsidRPr="009F41E2" w:rsidRDefault="00B97B5C" w:rsidP="00B97B5C">
      <w:pPr>
        <w:pStyle w:val="Header3"/>
      </w:pPr>
      <w:bookmarkStart w:id="0" w:name="OLE_LINK1"/>
      <w:r w:rsidRPr="009F41E2">
        <w:t>Description</w:t>
      </w:r>
    </w:p>
    <w:p w:rsidR="00B97B5C" w:rsidRDefault="00B97B5C" w:rsidP="00B97B5C">
      <w:pPr>
        <w:pStyle w:val="Bodytext0"/>
      </w:pPr>
      <w:r w:rsidRPr="00DF1593">
        <w:rPr>
          <w:i/>
        </w:rPr>
        <w:t>General</w:t>
      </w:r>
      <w:r w:rsidRPr="00DF1593">
        <w:t>: Legume</w:t>
      </w:r>
      <w:r>
        <w:t xml:space="preserve"> Family (</w:t>
      </w:r>
      <w:proofErr w:type="spellStart"/>
      <w:r>
        <w:t>Fabaceae</w:t>
      </w:r>
      <w:proofErr w:type="spellEnd"/>
      <w:r>
        <w:t xml:space="preserve">). Yellow and white </w:t>
      </w:r>
      <w:proofErr w:type="spellStart"/>
      <w:r>
        <w:t>sweetclover</w:t>
      </w:r>
      <w:proofErr w:type="spellEnd"/>
      <w:r>
        <w:t xml:space="preserve"> have historically been separated by taxonomists. According to </w:t>
      </w:r>
      <w:proofErr w:type="spellStart"/>
      <w:r>
        <w:t>Isley</w:t>
      </w:r>
      <w:proofErr w:type="spellEnd"/>
      <w:r>
        <w:t xml:space="preserve"> (1998) in addition to flower color, the two species can be separated by flower size (white are 4-5 mm long, while yellow are 5-7 mm long) and the ridge patterns on the fruit (white are reticulate, while yellow are cross-striate). New evidence however suggests that </w:t>
      </w:r>
      <w:proofErr w:type="spellStart"/>
      <w:r>
        <w:t>synonomizing</w:t>
      </w:r>
      <w:proofErr w:type="spellEnd"/>
      <w:r>
        <w:t xml:space="preserve"> the two species under </w:t>
      </w:r>
      <w:r w:rsidRPr="00E7725D">
        <w:rPr>
          <w:i/>
        </w:rPr>
        <w:t xml:space="preserve">M. </w:t>
      </w:r>
      <w:proofErr w:type="spellStart"/>
      <w:r w:rsidRPr="00E7725D">
        <w:rPr>
          <w:i/>
        </w:rPr>
        <w:t>officinalis</w:t>
      </w:r>
      <w:proofErr w:type="spellEnd"/>
      <w:r>
        <w:t xml:space="preserve"> may be warranted.</w:t>
      </w:r>
    </w:p>
    <w:p w:rsidR="00B97B5C" w:rsidRDefault="00B97B5C" w:rsidP="00B97B5C">
      <w:pPr>
        <w:pStyle w:val="Bodytext0"/>
      </w:pPr>
    </w:p>
    <w:p w:rsidR="00B97B5C" w:rsidRDefault="00B97B5C" w:rsidP="00B97B5C">
      <w:pPr>
        <w:pStyle w:val="Bodytext0"/>
      </w:pPr>
      <w:r>
        <w:rPr>
          <w:noProof/>
        </w:rPr>
        <w:lastRenderedPageBreak/>
        <w:drawing>
          <wp:inline distT="0" distB="0" distL="0" distR="0">
            <wp:extent cx="2676525" cy="1745615"/>
            <wp:effectExtent l="19050" t="0" r="9525" b="0"/>
            <wp:docPr id="4" name="Picture 4" descr="Large Photo of Melilotus officinal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arge Photo of Melilotus officinalis"/>
                    <pic:cNvPicPr>
                      <a:picLocks noChangeAspect="1" noChangeArrowheads="1"/>
                    </pic:cNvPicPr>
                  </pic:nvPicPr>
                  <pic:blipFill>
                    <a:blip r:embed="rId12" cstate="print"/>
                    <a:srcRect/>
                    <a:stretch>
                      <a:fillRect/>
                    </a:stretch>
                  </pic:blipFill>
                  <pic:spPr bwMode="auto">
                    <a:xfrm>
                      <a:off x="0" y="0"/>
                      <a:ext cx="2676525" cy="1745615"/>
                    </a:xfrm>
                    <a:prstGeom prst="rect">
                      <a:avLst/>
                    </a:prstGeom>
                    <a:noFill/>
                    <a:ln w="9525">
                      <a:noFill/>
                      <a:miter lim="800000"/>
                      <a:headEnd/>
                      <a:tailEnd/>
                    </a:ln>
                  </pic:spPr>
                </pic:pic>
              </a:graphicData>
            </a:graphic>
          </wp:inline>
        </w:drawing>
      </w:r>
    </w:p>
    <w:p w:rsidR="00B97B5C" w:rsidRPr="001E1221" w:rsidRDefault="00B97B5C" w:rsidP="00B97B5C">
      <w:pPr>
        <w:pStyle w:val="Bodytext0"/>
        <w:rPr>
          <w:b/>
          <w:sz w:val="16"/>
          <w:szCs w:val="16"/>
        </w:rPr>
      </w:pPr>
      <w:proofErr w:type="spellStart"/>
      <w:proofErr w:type="gramStart"/>
      <w:r w:rsidRPr="001E1221">
        <w:rPr>
          <w:b/>
          <w:sz w:val="16"/>
          <w:szCs w:val="16"/>
        </w:rPr>
        <w:t>Sweetclover</w:t>
      </w:r>
      <w:proofErr w:type="spellEnd"/>
      <w:r w:rsidRPr="001E1221">
        <w:rPr>
          <w:b/>
          <w:sz w:val="16"/>
          <w:szCs w:val="16"/>
        </w:rPr>
        <w:t xml:space="preserve"> </w:t>
      </w:r>
      <w:r>
        <w:rPr>
          <w:b/>
          <w:sz w:val="16"/>
          <w:szCs w:val="16"/>
        </w:rPr>
        <w:t>flower.</w:t>
      </w:r>
      <w:proofErr w:type="gramEnd"/>
      <w:r w:rsidRPr="001E1221">
        <w:rPr>
          <w:b/>
          <w:sz w:val="16"/>
          <w:szCs w:val="16"/>
        </w:rPr>
        <w:t xml:space="preserve"> Patrick J. Alexander</w:t>
      </w:r>
    </w:p>
    <w:p w:rsidR="00B97B5C" w:rsidRDefault="00B97B5C" w:rsidP="00B97B5C">
      <w:pPr>
        <w:pStyle w:val="Bodytext0"/>
      </w:pPr>
    </w:p>
    <w:p w:rsidR="00B97B5C" w:rsidRDefault="00B97B5C" w:rsidP="00B97B5C">
      <w:pPr>
        <w:pStyle w:val="Bodytext0"/>
      </w:pPr>
      <w:r>
        <w:t xml:space="preserve">Broadly speaking, </w:t>
      </w:r>
      <w:proofErr w:type="spellStart"/>
      <w:r>
        <w:t>sweetclover</w:t>
      </w:r>
      <w:proofErr w:type="spellEnd"/>
      <w:r>
        <w:t xml:space="preserve"> is an annual to biennial </w:t>
      </w:r>
      <w:proofErr w:type="spellStart"/>
      <w:r>
        <w:t>forb</w:t>
      </w:r>
      <w:proofErr w:type="spellEnd"/>
      <w:r>
        <w:t xml:space="preserve"> reaching 5 feet (1.5 m) in height. Leaves are trifoliate (3 leaflets) with short stems. Each leaflet is 8-38 mm long and 3-16 mm wide with teeth along the entire margin, unlike alfalfa which only has teeth on the distal half of the leaflet. Leaves can be hairy or not, but are most commonly smooth. Flower stalks bear 20 to 65 flowers. </w:t>
      </w:r>
    </w:p>
    <w:p w:rsidR="00B97B5C" w:rsidRDefault="00B97B5C" w:rsidP="00B97B5C">
      <w:pPr>
        <w:pStyle w:val="Bodytext0"/>
      </w:pPr>
      <w:r>
        <w:rPr>
          <w:noProof/>
        </w:rPr>
        <w:pict>
          <v:group id="_x0000_s1027" alt="Alfalfa leaf (left) and sweetclover leaf (right). Derek J. Tilley" style="position:absolute;margin-left:4.05pt;margin-top:4.5pt;width:189pt;height:134.05pt;z-index:251660288" coordorigin="6480,5350" coordsize="5826,41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6480;top:5350;width:3495;height:3990">
              <v:imagedata r:id="rId13" o:title="medicago leaf" cropleft="2329f" cropright="6988f"/>
            </v:shape>
            <v:shape id="_x0000_s1029" type="#_x0000_t75" style="position:absolute;left:9981;top:5764;width:2325;height:3690">
              <v:imagedata r:id="rId14" o:title="melilotus leaf2"/>
            </v:shape>
          </v:group>
        </w:pict>
      </w:r>
    </w:p>
    <w:p w:rsidR="00B97B5C" w:rsidRDefault="00B97B5C" w:rsidP="00B97B5C">
      <w:pPr>
        <w:pStyle w:val="Bodytext0"/>
      </w:pPr>
    </w:p>
    <w:p w:rsidR="00B97B5C" w:rsidRDefault="00B97B5C" w:rsidP="00B97B5C">
      <w:pPr>
        <w:pStyle w:val="Bodytext0"/>
      </w:pPr>
    </w:p>
    <w:p w:rsidR="00B97B5C" w:rsidRDefault="00B97B5C" w:rsidP="00B97B5C">
      <w:pPr>
        <w:pStyle w:val="Bodytext0"/>
      </w:pPr>
    </w:p>
    <w:p w:rsidR="00B97B5C" w:rsidRDefault="00B97B5C" w:rsidP="00B97B5C">
      <w:pPr>
        <w:pStyle w:val="Bodytext0"/>
      </w:pPr>
    </w:p>
    <w:p w:rsidR="00B97B5C" w:rsidRDefault="00B97B5C" w:rsidP="00B97B5C">
      <w:pPr>
        <w:pStyle w:val="Bodytext0"/>
      </w:pPr>
    </w:p>
    <w:p w:rsidR="00B97B5C" w:rsidRDefault="00B97B5C" w:rsidP="00B97B5C">
      <w:pPr>
        <w:pStyle w:val="Bodytext0"/>
      </w:pPr>
    </w:p>
    <w:p w:rsidR="00B97B5C" w:rsidRDefault="00B97B5C" w:rsidP="00B97B5C">
      <w:pPr>
        <w:pStyle w:val="Bodytext0"/>
      </w:pPr>
    </w:p>
    <w:p w:rsidR="00B97B5C" w:rsidRDefault="00B97B5C" w:rsidP="00B97B5C">
      <w:pPr>
        <w:pStyle w:val="Bodytext0"/>
      </w:pPr>
    </w:p>
    <w:p w:rsidR="00B97B5C" w:rsidRDefault="00B97B5C" w:rsidP="00B97B5C">
      <w:pPr>
        <w:pStyle w:val="Bodytext0"/>
      </w:pPr>
    </w:p>
    <w:p w:rsidR="00B97B5C" w:rsidRDefault="00B97B5C" w:rsidP="00B97B5C">
      <w:pPr>
        <w:pStyle w:val="Bodytext0"/>
      </w:pPr>
    </w:p>
    <w:p w:rsidR="00B97B5C" w:rsidRDefault="00B97B5C" w:rsidP="00B97B5C">
      <w:pPr>
        <w:pStyle w:val="Bodytext0"/>
      </w:pPr>
    </w:p>
    <w:p w:rsidR="00B97B5C" w:rsidRDefault="00B97B5C" w:rsidP="00B97B5C">
      <w:pPr>
        <w:pStyle w:val="Bodytext0"/>
      </w:pPr>
      <w:r>
        <w:rPr>
          <w:noProof/>
        </w:rPr>
      </w:r>
      <w:r>
        <w:pict>
          <v:shapetype id="_x0000_t202" coordsize="21600,21600" o:spt="202" path="m,l,21600r21600,l21600,xe">
            <v:stroke joinstyle="miter"/>
            <v:path gradientshapeok="t" o:connecttype="rect"/>
          </v:shapetype>
          <v:shape id="_x0000_s1026" type="#_x0000_t202" style="width:238.05pt;height:23.2pt;mso-position-horizontal-relative:char;mso-position-vertical-relative:line" stroked="f">
            <v:fill opacity="0"/>
            <v:textbox>
              <w:txbxContent>
                <w:p w:rsidR="00B97B5C" w:rsidRPr="005C576B" w:rsidRDefault="00B97B5C" w:rsidP="00B97B5C">
                  <w:pPr>
                    <w:jc w:val="left"/>
                    <w:rPr>
                      <w:b/>
                    </w:rPr>
                  </w:pPr>
                  <w:r w:rsidRPr="005C576B">
                    <w:rPr>
                      <w:b/>
                      <w:sz w:val="16"/>
                      <w:szCs w:val="16"/>
                    </w:rPr>
                    <w:t xml:space="preserve">Alfalfa leaf (left) and </w:t>
                  </w:r>
                  <w:proofErr w:type="spellStart"/>
                  <w:r w:rsidRPr="005C576B">
                    <w:rPr>
                      <w:b/>
                      <w:sz w:val="16"/>
                      <w:szCs w:val="16"/>
                    </w:rPr>
                    <w:t>sweetclover</w:t>
                  </w:r>
                  <w:proofErr w:type="spellEnd"/>
                  <w:r w:rsidRPr="005C576B">
                    <w:rPr>
                      <w:b/>
                      <w:sz w:val="16"/>
                      <w:szCs w:val="16"/>
                    </w:rPr>
                    <w:t xml:space="preserve"> leaf (right). Derek J. Tilley</w:t>
                  </w:r>
                </w:p>
              </w:txbxContent>
            </v:textbox>
            <w10:wrap type="none"/>
            <w10:anchorlock/>
          </v:shape>
        </w:pict>
      </w:r>
    </w:p>
    <w:p w:rsidR="00B97B5C" w:rsidRDefault="00B97B5C" w:rsidP="00B97B5C">
      <w:pPr>
        <w:pStyle w:val="Bodytext0"/>
      </w:pPr>
      <w:r>
        <w:t xml:space="preserve">Yellow </w:t>
      </w:r>
      <w:proofErr w:type="spellStart"/>
      <w:r>
        <w:t>sweetclover</w:t>
      </w:r>
      <w:proofErr w:type="spellEnd"/>
      <w:r>
        <w:t xml:space="preserve"> is reported to be shorter growing, more widely branching, finer stemmed, more drought tolerant and easier to establish than white </w:t>
      </w:r>
      <w:proofErr w:type="spellStart"/>
      <w:r>
        <w:t>sweetclover</w:t>
      </w:r>
      <w:proofErr w:type="spellEnd"/>
      <w:r>
        <w:t xml:space="preserve"> (Meyer, 2005). </w:t>
      </w:r>
    </w:p>
    <w:p w:rsidR="00B97B5C" w:rsidRDefault="00B97B5C" w:rsidP="00B97B5C">
      <w:pPr>
        <w:pStyle w:val="Bodytext0"/>
      </w:pPr>
    </w:p>
    <w:p w:rsidR="00B97B5C" w:rsidRDefault="00B97B5C" w:rsidP="00B97B5C">
      <w:pPr>
        <w:pStyle w:val="Bodytext0"/>
      </w:pPr>
      <w:r>
        <w:t xml:space="preserve">Like other plants in the legume family, </w:t>
      </w:r>
      <w:proofErr w:type="spellStart"/>
      <w:r>
        <w:t>sweetclover</w:t>
      </w:r>
      <w:proofErr w:type="spellEnd"/>
      <w:r>
        <w:t xml:space="preserve"> forms root nodules when infected with the correct </w:t>
      </w:r>
      <w:proofErr w:type="spellStart"/>
      <w:r>
        <w:t>rhizobium</w:t>
      </w:r>
      <w:proofErr w:type="spellEnd"/>
      <w:r>
        <w:t xml:space="preserve"> bacteria, creating higher levels of soil nitrogen.</w:t>
      </w:r>
    </w:p>
    <w:p w:rsidR="00B97B5C" w:rsidRDefault="00B97B5C" w:rsidP="00B97B5C">
      <w:pPr>
        <w:pStyle w:val="Bodytext0"/>
      </w:pPr>
    </w:p>
    <w:p w:rsidR="00B97B5C" w:rsidRDefault="00B97B5C" w:rsidP="00B97B5C">
      <w:pPr>
        <w:pStyle w:val="Bodytext0"/>
      </w:pPr>
      <w:r>
        <w:t xml:space="preserve">Seeds are small and similar in appearance to alfalfa seed. There are an average of 260,000 seeds/lb. </w:t>
      </w:r>
      <w:proofErr w:type="spellStart"/>
      <w:r>
        <w:t>Sweetclover</w:t>
      </w:r>
      <w:proofErr w:type="spellEnd"/>
      <w:r>
        <w:t xml:space="preserve"> seed requires scarification before germination. Natural scarification occurs via freeze-thaw cycles, fire, or passage through an animal’s digestive track. Seed can remain viable for 40 or more years.</w:t>
      </w:r>
    </w:p>
    <w:p w:rsidR="00B97B5C" w:rsidRDefault="00B97B5C" w:rsidP="00B97B5C">
      <w:pPr>
        <w:pStyle w:val="Bodytext0"/>
      </w:pPr>
    </w:p>
    <w:p w:rsidR="00B97B5C" w:rsidRDefault="00B97B5C" w:rsidP="00B97B5C">
      <w:pPr>
        <w:pStyle w:val="Bodytext0"/>
      </w:pPr>
      <w:r w:rsidRPr="002375B8">
        <w:rPr>
          <w:i/>
        </w:rPr>
        <w:t>Distribution</w:t>
      </w:r>
      <w:r>
        <w:t xml:space="preserve">: </w:t>
      </w:r>
    </w:p>
    <w:p w:rsidR="00B97B5C" w:rsidRDefault="00B97B5C" w:rsidP="00B97B5C">
      <w:pPr>
        <w:pStyle w:val="Bodytext0"/>
      </w:pPr>
      <w:proofErr w:type="spellStart"/>
      <w:r>
        <w:t>Sweetclover</w:t>
      </w:r>
      <w:proofErr w:type="spellEnd"/>
      <w:r>
        <w:t xml:space="preserve"> was introduced to North America from </w:t>
      </w:r>
      <w:smartTag w:uri="urn:schemas-microsoft-com:office:smarttags" w:element="place">
        <w:r>
          <w:t>Europe</w:t>
        </w:r>
      </w:smartTag>
      <w:r>
        <w:t xml:space="preserve"> in the 1700’s (Meyer, 2005). The species is now widespread throughout </w:t>
      </w:r>
      <w:smartTag w:uri="urn:schemas-microsoft-com:office:smarttags" w:element="place">
        <w:r>
          <w:t>North America</w:t>
        </w:r>
      </w:smartTag>
      <w:r>
        <w:t xml:space="preserve"> in a broad array of habitats and plant communities.</w:t>
      </w:r>
    </w:p>
    <w:p w:rsidR="00B97B5C" w:rsidRDefault="00B97B5C" w:rsidP="00B97B5C">
      <w:pPr>
        <w:pStyle w:val="Bodytext0"/>
      </w:pPr>
    </w:p>
    <w:p w:rsidR="00B97B5C" w:rsidRDefault="00B97B5C" w:rsidP="00B97B5C">
      <w:pPr>
        <w:pStyle w:val="Bodytext0"/>
      </w:pPr>
      <w:r>
        <w:t>For current distribution, consult the Plant Profile page for this species on the PLANTS Web site.</w:t>
      </w:r>
    </w:p>
    <w:p w:rsidR="00B97B5C" w:rsidRDefault="00B97B5C" w:rsidP="00B97B5C">
      <w:pPr>
        <w:pStyle w:val="Bodytext0"/>
      </w:pPr>
    </w:p>
    <w:p w:rsidR="00B97B5C" w:rsidRDefault="00B97B5C" w:rsidP="00B97B5C">
      <w:pPr>
        <w:pStyle w:val="Bodytext0"/>
      </w:pPr>
      <w:r w:rsidRPr="002375B8">
        <w:rPr>
          <w:i/>
        </w:rPr>
        <w:t>Habitat</w:t>
      </w:r>
      <w:r>
        <w:t xml:space="preserve">: </w:t>
      </w:r>
    </w:p>
    <w:p w:rsidR="00B97B5C" w:rsidRDefault="00B97B5C" w:rsidP="00B97B5C">
      <w:pPr>
        <w:pStyle w:val="Bodytext0"/>
      </w:pPr>
      <w:proofErr w:type="spellStart"/>
      <w:r>
        <w:t>Sweetclover</w:t>
      </w:r>
      <w:proofErr w:type="spellEnd"/>
      <w:r>
        <w:t xml:space="preserve"> plants inhabit roadsides, riparian zones and other communities from low to middle elevations. It is common in mountain shrub communities, cottonwood bottomlands, </w:t>
      </w:r>
      <w:smartTag w:uri="urn:schemas-microsoft-com:office:smarttags" w:element="place">
        <w:smartTag w:uri="urn:schemas-microsoft-com:office:smarttags" w:element="PlaceName">
          <w:r>
            <w:t>Rocky</w:t>
          </w:r>
        </w:smartTag>
        <w:r>
          <w:t xml:space="preserve"> </w:t>
        </w:r>
        <w:smartTag w:uri="urn:schemas-microsoft-com:office:smarttags" w:element="PlaceType">
          <w:r>
            <w:t>Mountain</w:t>
          </w:r>
        </w:smartTag>
      </w:smartTag>
      <w:r>
        <w:t xml:space="preserve"> juniper habitats and on </w:t>
      </w:r>
      <w:proofErr w:type="spellStart"/>
      <w:r>
        <w:t>bluebunch</w:t>
      </w:r>
      <w:proofErr w:type="spellEnd"/>
      <w:r>
        <w:t xml:space="preserve"> wheatgrass – big sagebrush ecological sites from sea level to 8,500 ft.</w:t>
      </w:r>
    </w:p>
    <w:p w:rsidR="00B97B5C" w:rsidRDefault="00B97B5C" w:rsidP="00B97B5C">
      <w:pPr>
        <w:pStyle w:val="Header3"/>
      </w:pPr>
    </w:p>
    <w:p w:rsidR="00B97B5C" w:rsidRDefault="00B97B5C" w:rsidP="00B97B5C">
      <w:pPr>
        <w:pStyle w:val="Header3"/>
      </w:pPr>
      <w:r>
        <w:t>Status</w:t>
      </w:r>
    </w:p>
    <w:p w:rsidR="00B97B5C" w:rsidRDefault="00B97B5C" w:rsidP="00B97B5C">
      <w:pPr>
        <w:pStyle w:val="Bodytext0"/>
      </w:pPr>
      <w:r>
        <w:t>Consult the PLANTS Web site and your State Department of Natural Resources for this plant’s current status (e.g. threatened or endangered species, state noxious status, and wetland indicator values).</w:t>
      </w:r>
      <w:bookmarkEnd w:id="0"/>
    </w:p>
    <w:p w:rsidR="00B97B5C" w:rsidRPr="00712AC4" w:rsidRDefault="00B97B5C" w:rsidP="00B97B5C">
      <w:pPr>
        <w:pStyle w:val="Bodytext0"/>
        <w:rPr>
          <w:b/>
        </w:rPr>
      </w:pPr>
    </w:p>
    <w:p w:rsidR="00B97B5C" w:rsidRPr="001D40FC" w:rsidRDefault="00B97B5C" w:rsidP="00B97B5C">
      <w:pPr>
        <w:pStyle w:val="Bodytext0"/>
        <w:rPr>
          <w:b/>
        </w:rPr>
      </w:pPr>
      <w:proofErr w:type="spellStart"/>
      <w:r w:rsidRPr="001D40FC">
        <w:rPr>
          <w:b/>
        </w:rPr>
        <w:t>Weediness</w:t>
      </w:r>
      <w:proofErr w:type="spellEnd"/>
      <w:r w:rsidRPr="001D40FC">
        <w:rPr>
          <w:b/>
        </w:rPr>
        <w:t xml:space="preserve"> </w:t>
      </w:r>
    </w:p>
    <w:p w:rsidR="00B97B5C" w:rsidRDefault="00B97B5C" w:rsidP="00B97B5C">
      <w:pPr>
        <w:pStyle w:val="Bodytext0"/>
      </w:pPr>
      <w:proofErr w:type="spellStart"/>
      <w:r>
        <w:t>Sweetclover</w:t>
      </w:r>
      <w:proofErr w:type="spellEnd"/>
      <w:r>
        <w:t xml:space="preserve"> was considered a weed in </w:t>
      </w:r>
      <w:smartTag w:uri="urn:schemas-microsoft-com:office:smarttags" w:element="place">
        <w:r>
          <w:t>North America</w:t>
        </w:r>
      </w:smartTag>
      <w:r>
        <w:t xml:space="preserve"> until the early 1900’s when its value as a range and pasture plant was </w:t>
      </w:r>
      <w:r w:rsidRPr="00945B23">
        <w:t>realized (</w:t>
      </w:r>
      <w:proofErr w:type="spellStart"/>
      <w:r w:rsidRPr="00945B23">
        <w:t>Baldridge</w:t>
      </w:r>
      <w:proofErr w:type="spellEnd"/>
      <w:r w:rsidRPr="00945B23">
        <w:t xml:space="preserve"> and </w:t>
      </w:r>
      <w:proofErr w:type="spellStart"/>
      <w:r w:rsidRPr="00945B23">
        <w:t>Lohmiller</w:t>
      </w:r>
      <w:proofErr w:type="spellEnd"/>
      <w:r w:rsidRPr="00945B23">
        <w:t>, 1990). Since</w:t>
      </w:r>
      <w:r>
        <w:t xml:space="preserve"> then it has been used extensively for rangeland </w:t>
      </w:r>
      <w:proofErr w:type="spellStart"/>
      <w:r>
        <w:t>seedings</w:t>
      </w:r>
      <w:proofErr w:type="spellEnd"/>
      <w:r>
        <w:t xml:space="preserve">, soil stabilization, and reclamation projects as well as for pasture. </w:t>
      </w:r>
    </w:p>
    <w:p w:rsidR="00B97B5C" w:rsidRDefault="00B97B5C" w:rsidP="00B97B5C">
      <w:pPr>
        <w:pStyle w:val="Bodytext0"/>
      </w:pPr>
    </w:p>
    <w:p w:rsidR="00B97B5C" w:rsidRDefault="00B97B5C" w:rsidP="00B97B5C">
      <w:pPr>
        <w:pStyle w:val="Bodytext0"/>
      </w:pPr>
      <w:r>
        <w:t xml:space="preserve">Its ability to establish in disturbed areas and to spread from </w:t>
      </w:r>
      <w:proofErr w:type="spellStart"/>
      <w:r>
        <w:t>seedings</w:t>
      </w:r>
      <w:proofErr w:type="spellEnd"/>
      <w:r>
        <w:t xml:space="preserve"> has caused it to again be viewed as a weedy species by many land managers. Under optimum conditions </w:t>
      </w:r>
      <w:proofErr w:type="spellStart"/>
      <w:r>
        <w:t>sweetclover</w:t>
      </w:r>
      <w:proofErr w:type="spellEnd"/>
      <w:r>
        <w:t xml:space="preserve"> can invade into adjacent native plant communities and compete with desirable native species. </w:t>
      </w:r>
    </w:p>
    <w:p w:rsidR="00B97B5C" w:rsidRPr="001D40FC" w:rsidRDefault="00B97B5C" w:rsidP="00B97B5C">
      <w:pPr>
        <w:pStyle w:val="Bodytext0"/>
      </w:pPr>
    </w:p>
    <w:p w:rsidR="00B97B5C" w:rsidRDefault="00B97B5C" w:rsidP="00B97B5C">
      <w:pPr>
        <w:pStyle w:val="Header3"/>
      </w:pPr>
      <w:r>
        <w:t>Adaptation</w:t>
      </w:r>
    </w:p>
    <w:p w:rsidR="00B97B5C" w:rsidRDefault="00B97B5C" w:rsidP="00B97B5C">
      <w:pPr>
        <w:pStyle w:val="Bodytext0"/>
      </w:pPr>
      <w:proofErr w:type="spellStart"/>
      <w:r>
        <w:t>Sweetclover</w:t>
      </w:r>
      <w:proofErr w:type="spellEnd"/>
      <w:r>
        <w:t xml:space="preserve"> is the most </w:t>
      </w:r>
      <w:proofErr w:type="gramStart"/>
      <w:r>
        <w:t>drought</w:t>
      </w:r>
      <w:proofErr w:type="gramEnd"/>
      <w:r>
        <w:t xml:space="preserve"> tolerant of the commercially available legumes (Ogle et al., 2008b). It has been used effectively in areas receiving as little as nine inches mean annual precipitation, though it does best in 12 to 20 inch precipitation zones (Thornburg 1982).</w:t>
      </w:r>
    </w:p>
    <w:p w:rsidR="00B97B5C" w:rsidRDefault="00B97B5C" w:rsidP="00B97B5C">
      <w:pPr>
        <w:pStyle w:val="Bodytext0"/>
      </w:pPr>
    </w:p>
    <w:p w:rsidR="00B97B5C" w:rsidRDefault="00B97B5C" w:rsidP="00B97B5C">
      <w:pPr>
        <w:pStyle w:val="Bodytext0"/>
      </w:pPr>
      <w:proofErr w:type="spellStart"/>
      <w:r>
        <w:t>Sweetclover</w:t>
      </w:r>
      <w:proofErr w:type="spellEnd"/>
      <w:r>
        <w:t xml:space="preserve"> commonly establishes from seed during years with abundant spring rains and remains in the plant community for at least two growing seasons. Then during periods of drought it may be totally lacking in the plant community, until again a good moisture years occurs and it becomes abundant once again. </w:t>
      </w:r>
    </w:p>
    <w:p w:rsidR="00B97B5C" w:rsidRDefault="00B97B5C" w:rsidP="00B97B5C">
      <w:pPr>
        <w:pStyle w:val="Bodytext0"/>
      </w:pPr>
    </w:p>
    <w:p w:rsidR="00B97B5C" w:rsidRDefault="00B97B5C" w:rsidP="00B97B5C">
      <w:pPr>
        <w:pStyle w:val="Bodytext0"/>
      </w:pPr>
      <w:proofErr w:type="spellStart"/>
      <w:r>
        <w:t>Sweetclover</w:t>
      </w:r>
      <w:proofErr w:type="spellEnd"/>
      <w:r>
        <w:t xml:space="preserve"> seedlings can tolerate 10 to 14 days of early spring flooding (</w:t>
      </w:r>
      <w:proofErr w:type="spellStart"/>
      <w:r>
        <w:t>Baldridge</w:t>
      </w:r>
      <w:proofErr w:type="spellEnd"/>
      <w:r>
        <w:t xml:space="preserve"> and </w:t>
      </w:r>
      <w:proofErr w:type="spellStart"/>
      <w:r>
        <w:t>Lohmiller</w:t>
      </w:r>
      <w:proofErr w:type="spellEnd"/>
      <w:r>
        <w:t>, 1990).</w:t>
      </w:r>
    </w:p>
    <w:p w:rsidR="00B97B5C" w:rsidRDefault="00B97B5C" w:rsidP="00B97B5C">
      <w:pPr>
        <w:pStyle w:val="Bodytext0"/>
      </w:pPr>
    </w:p>
    <w:p w:rsidR="00B97B5C" w:rsidRDefault="00B97B5C" w:rsidP="00B97B5C">
      <w:pPr>
        <w:pStyle w:val="Bodytext0"/>
      </w:pPr>
      <w:r>
        <w:t xml:space="preserve">Yellow and white </w:t>
      </w:r>
      <w:proofErr w:type="spellStart"/>
      <w:r>
        <w:t>sweetclover</w:t>
      </w:r>
      <w:proofErr w:type="spellEnd"/>
      <w:r>
        <w:t xml:space="preserve"> are adapted to all soil textures, but they perform best on medium textured sandy to clayey soils (</w:t>
      </w:r>
      <w:proofErr w:type="spellStart"/>
      <w:r>
        <w:t>Baldridge</w:t>
      </w:r>
      <w:proofErr w:type="spellEnd"/>
      <w:r>
        <w:t xml:space="preserve"> and </w:t>
      </w:r>
      <w:proofErr w:type="spellStart"/>
      <w:r>
        <w:t>Lohmiller</w:t>
      </w:r>
      <w:proofErr w:type="spellEnd"/>
      <w:r>
        <w:t xml:space="preserve">, 1990). </w:t>
      </w:r>
      <w:proofErr w:type="spellStart"/>
      <w:r>
        <w:t>Sweetclover</w:t>
      </w:r>
      <w:proofErr w:type="spellEnd"/>
      <w:r>
        <w:t xml:space="preserve"> will not tolerate acidic soils; a pH of 5.5 is the plant’s lowest limit. It can however withstand slight to moderate saline conditions as high </w:t>
      </w:r>
      <w:proofErr w:type="gramStart"/>
      <w:r>
        <w:t xml:space="preserve">as 10 </w:t>
      </w:r>
      <w:proofErr w:type="spellStart"/>
      <w:r>
        <w:t>mmhos</w:t>
      </w:r>
      <w:proofErr w:type="spellEnd"/>
      <w:r>
        <w:t>/cm</w:t>
      </w:r>
      <w:r>
        <w:rPr>
          <w:rFonts w:ascii="Arial" w:hAnsi="Arial" w:cs="Arial"/>
        </w:rPr>
        <w:t>²</w:t>
      </w:r>
      <w:r>
        <w:t xml:space="preserve"> (Ogle et al., 2008a)</w:t>
      </w:r>
      <w:proofErr w:type="gramEnd"/>
      <w:r>
        <w:t>.</w:t>
      </w:r>
    </w:p>
    <w:p w:rsidR="00B97B5C" w:rsidRDefault="00B97B5C" w:rsidP="00B97B5C">
      <w:pPr>
        <w:pStyle w:val="Bodytext0"/>
      </w:pPr>
    </w:p>
    <w:p w:rsidR="00B97B5C" w:rsidRDefault="00B97B5C" w:rsidP="00B97B5C">
      <w:pPr>
        <w:pStyle w:val="Bodytext0"/>
      </w:pPr>
      <w:proofErr w:type="spellStart"/>
      <w:r>
        <w:t>Sweetclover</w:t>
      </w:r>
      <w:proofErr w:type="spellEnd"/>
      <w:r>
        <w:t xml:space="preserve"> is highly tolerant of frost and cold temperatures. The plants have evolved contractile roots, which pull the plant crown down into the soil in the fall, allowing the plant to survive cold winter temperatures.</w:t>
      </w:r>
    </w:p>
    <w:p w:rsidR="00B97B5C" w:rsidRDefault="00B97B5C" w:rsidP="00B97B5C">
      <w:pPr>
        <w:pStyle w:val="Bodytext0"/>
      </w:pPr>
    </w:p>
    <w:p w:rsidR="00B97B5C" w:rsidRDefault="00B97B5C" w:rsidP="00B97B5C">
      <w:pPr>
        <w:pStyle w:val="Bodytext0"/>
      </w:pPr>
      <w:proofErr w:type="spellStart"/>
      <w:r>
        <w:t>Sweetclover</w:t>
      </w:r>
      <w:proofErr w:type="spellEnd"/>
      <w:r>
        <w:t xml:space="preserve"> is not shade tolerant. It will invade sunny open disturbed areas, but does not move into areas with an established perennial canopy. </w:t>
      </w:r>
    </w:p>
    <w:p w:rsidR="00B97B5C" w:rsidRDefault="00B97B5C" w:rsidP="00B97B5C">
      <w:pPr>
        <w:pStyle w:val="Bodytext0"/>
      </w:pPr>
    </w:p>
    <w:p w:rsidR="00B97B5C" w:rsidRDefault="00B97B5C" w:rsidP="00B97B5C">
      <w:pPr>
        <w:pStyle w:val="Header3"/>
      </w:pPr>
      <w:r w:rsidRPr="006844B2">
        <w:t>Establishment</w:t>
      </w:r>
    </w:p>
    <w:p w:rsidR="00B97B5C" w:rsidRDefault="00B97B5C" w:rsidP="00B97B5C">
      <w:pPr>
        <w:pStyle w:val="Bodytext0"/>
      </w:pPr>
      <w:r>
        <w:t>Seed should be planted in a firm, weed-free seedbed</w:t>
      </w:r>
      <w:r w:rsidRPr="00DD77BA">
        <w:t xml:space="preserve"> </w:t>
      </w:r>
      <w:r>
        <w:t>at a depth of 1/8 to 1/2 inch. Ground can be prepared with tillage equipment and then packed to firm the seedbed.  Seed can be planted up to 2 inches deep but will take much longer to germinate than shallower planted seed. Seed must be chemically or mechanically scarified prior to seeding or planted in the fall to stratify naturally. Most seed bought commercially is pre scarified (</w:t>
      </w:r>
      <w:proofErr w:type="spellStart"/>
      <w:r>
        <w:t>Baldridge</w:t>
      </w:r>
      <w:proofErr w:type="spellEnd"/>
      <w:r>
        <w:t xml:space="preserve"> and </w:t>
      </w:r>
      <w:proofErr w:type="spellStart"/>
      <w:r>
        <w:t>Lohmiller</w:t>
      </w:r>
      <w:proofErr w:type="spellEnd"/>
      <w:r>
        <w:t xml:space="preserve">, 1990). Seed should be inoculated with the proper </w:t>
      </w:r>
      <w:proofErr w:type="spellStart"/>
      <w:r>
        <w:t>rhizobium</w:t>
      </w:r>
      <w:proofErr w:type="spellEnd"/>
      <w:r>
        <w:t xml:space="preserve"> bacteria for nitrogen fixation. When properly inoculated, </w:t>
      </w:r>
      <w:proofErr w:type="spellStart"/>
      <w:r>
        <w:t>sweetclover</w:t>
      </w:r>
      <w:proofErr w:type="spellEnd"/>
      <w:r>
        <w:t xml:space="preserve"> will not need supplemental nitrogen. Add phosphorus and potassium as indicated by soil tests.</w:t>
      </w:r>
    </w:p>
    <w:p w:rsidR="00B97B5C" w:rsidRDefault="00B97B5C" w:rsidP="00B97B5C">
      <w:pPr>
        <w:pStyle w:val="Bodytext0"/>
      </w:pPr>
    </w:p>
    <w:p w:rsidR="00B97B5C" w:rsidRDefault="00B97B5C" w:rsidP="00B97B5C">
      <w:pPr>
        <w:pStyle w:val="Bodytext0"/>
      </w:pPr>
      <w:proofErr w:type="spellStart"/>
      <w:r>
        <w:t>Sweetclover</w:t>
      </w:r>
      <w:proofErr w:type="spellEnd"/>
      <w:r>
        <w:t xml:space="preserve"> is not generally recommended for pure stands unless it is being used as a green manure crop. </w:t>
      </w:r>
      <w:proofErr w:type="gramStart"/>
      <w:r>
        <w:t>Under this condition plant at a rate of 4 lb/ac.</w:t>
      </w:r>
      <w:proofErr w:type="gramEnd"/>
      <w:r>
        <w:t xml:space="preserve"> </w:t>
      </w:r>
    </w:p>
    <w:p w:rsidR="00B97B5C" w:rsidRDefault="00B97B5C" w:rsidP="00B97B5C">
      <w:pPr>
        <w:pStyle w:val="Bodytext0"/>
      </w:pPr>
      <w:r>
        <w:t xml:space="preserve">If using </w:t>
      </w:r>
      <w:proofErr w:type="spellStart"/>
      <w:r>
        <w:t>sweetclover</w:t>
      </w:r>
      <w:proofErr w:type="spellEnd"/>
      <w:r>
        <w:t xml:space="preserve"> as part of a seeding mixture for conservation cover, </w:t>
      </w:r>
      <w:proofErr w:type="spellStart"/>
      <w:r>
        <w:t>dryland</w:t>
      </w:r>
      <w:proofErr w:type="spellEnd"/>
      <w:r>
        <w:t xml:space="preserve"> pasture or range plantings, the percentage of the seeding mixture should not exceed 10 percent of the mixture. This is due to its competitive nature with other establishing species.  </w:t>
      </w:r>
      <w:proofErr w:type="gramStart"/>
      <w:r>
        <w:t>Plant at a rate of 0.10 to 0.25 lb/ac (Ogle et al., 2008b).</w:t>
      </w:r>
      <w:proofErr w:type="gramEnd"/>
      <w:r>
        <w:t xml:space="preserve"> </w:t>
      </w:r>
    </w:p>
    <w:p w:rsidR="00B97B5C" w:rsidRDefault="00B97B5C" w:rsidP="00B97B5C">
      <w:pPr>
        <w:pStyle w:val="Bodytext0"/>
      </w:pPr>
    </w:p>
    <w:p w:rsidR="00B97B5C" w:rsidRDefault="00B97B5C" w:rsidP="00B97B5C">
      <w:pPr>
        <w:pStyle w:val="Bodytext0"/>
      </w:pPr>
      <w:r>
        <w:t xml:space="preserve">Under irrigated pasture conditions, use approximately 1 lb/ac of </w:t>
      </w:r>
      <w:proofErr w:type="spellStart"/>
      <w:r>
        <w:t>sweetclover</w:t>
      </w:r>
      <w:proofErr w:type="spellEnd"/>
      <w:r>
        <w:t xml:space="preserve"> in grass mixtures.</w:t>
      </w:r>
    </w:p>
    <w:p w:rsidR="00B97B5C" w:rsidRDefault="00B97B5C" w:rsidP="00B97B5C">
      <w:pPr>
        <w:pStyle w:val="Bodytext0"/>
      </w:pPr>
    </w:p>
    <w:p w:rsidR="00B97B5C" w:rsidRDefault="00B97B5C" w:rsidP="00B97B5C">
      <w:pPr>
        <w:pStyle w:val="Bodytext0"/>
      </w:pPr>
      <w:proofErr w:type="spellStart"/>
      <w:r>
        <w:t>Sweetclover</w:t>
      </w:r>
      <w:proofErr w:type="spellEnd"/>
      <w:r>
        <w:t xml:space="preserve"> seed is easy to clean and to store. Any seed purchased should exceed 95% purity and 85% germination. </w:t>
      </w:r>
    </w:p>
    <w:p w:rsidR="00B97B5C" w:rsidRDefault="00B97B5C" w:rsidP="00B97B5C">
      <w:pPr>
        <w:pStyle w:val="Bodytext0"/>
      </w:pPr>
    </w:p>
    <w:p w:rsidR="00B97B5C" w:rsidRPr="001262F2" w:rsidRDefault="00B97B5C" w:rsidP="00B97B5C">
      <w:pPr>
        <w:pStyle w:val="Bodytext0"/>
      </w:pPr>
      <w:r>
        <w:t xml:space="preserve">Plant prior to spring or summer rains depending on location. Range </w:t>
      </w:r>
      <w:proofErr w:type="spellStart"/>
      <w:r>
        <w:t>seedings</w:t>
      </w:r>
      <w:proofErr w:type="spellEnd"/>
      <w:r>
        <w:t xml:space="preserve"> should be completed in the late fall or winter to allow for natural stratification of the seed. </w:t>
      </w:r>
      <w:proofErr w:type="spellStart"/>
      <w:r>
        <w:t>Sweetclover</w:t>
      </w:r>
      <w:proofErr w:type="spellEnd"/>
      <w:r>
        <w:t xml:space="preserve"> can be planted at any time under irrigated conditions (must use scarified seed) but should be planted at least 6 weeks prior to hard frosts (</w:t>
      </w:r>
      <w:proofErr w:type="spellStart"/>
      <w:r>
        <w:t>Wasser</w:t>
      </w:r>
      <w:proofErr w:type="spellEnd"/>
      <w:r>
        <w:t xml:space="preserve"> et al., 1986). </w:t>
      </w:r>
      <w:r w:rsidRPr="001262F2">
        <w:t>Drill or broadcast with an alfalfa-</w:t>
      </w:r>
      <w:r>
        <w:t xml:space="preserve"> </w:t>
      </w:r>
      <w:r w:rsidRPr="001262F2">
        <w:t xml:space="preserve">type drill or with a grain drill equipped with a legume seed box. </w:t>
      </w:r>
      <w:proofErr w:type="spellStart"/>
      <w:r>
        <w:t>Sweetclover</w:t>
      </w:r>
      <w:proofErr w:type="spellEnd"/>
      <w:r>
        <w:t xml:space="preserve"> can also be planted using a grain drill if seed is mixed with an inert carrier such as rice hulls. For this application the grain drill should be set to seed one bushel of barley per acre. </w:t>
      </w:r>
      <w:r w:rsidRPr="001262F2">
        <w:t xml:space="preserve">For large rangeland </w:t>
      </w:r>
      <w:proofErr w:type="spellStart"/>
      <w:r w:rsidRPr="001262F2">
        <w:t>seedings</w:t>
      </w:r>
      <w:proofErr w:type="spellEnd"/>
      <w:r w:rsidRPr="001262F2">
        <w:t xml:space="preserve"> or on rough terrain, </w:t>
      </w:r>
      <w:proofErr w:type="spellStart"/>
      <w:r w:rsidRPr="001262F2">
        <w:t>sweetclover</w:t>
      </w:r>
      <w:proofErr w:type="spellEnd"/>
      <w:r w:rsidRPr="001262F2">
        <w:t xml:space="preserve"> can be broadcast </w:t>
      </w:r>
      <w:r>
        <w:t>aerially</w:t>
      </w:r>
      <w:r w:rsidRPr="001262F2">
        <w:t>.</w:t>
      </w:r>
    </w:p>
    <w:p w:rsidR="00B97B5C" w:rsidRPr="001262F2" w:rsidRDefault="00B97B5C" w:rsidP="00B97B5C">
      <w:pPr>
        <w:pStyle w:val="Header3"/>
        <w:rPr>
          <w:b w:val="0"/>
        </w:rPr>
      </w:pPr>
    </w:p>
    <w:p w:rsidR="00B97B5C" w:rsidRDefault="00B97B5C" w:rsidP="00B97B5C">
      <w:pPr>
        <w:pStyle w:val="Header3"/>
        <w:rPr>
          <w:rFonts w:ascii="Arial" w:hAnsi="Arial"/>
        </w:rPr>
      </w:pPr>
      <w:r w:rsidRPr="002029F3">
        <w:t>Management</w:t>
      </w:r>
    </w:p>
    <w:p w:rsidR="00B97B5C" w:rsidRDefault="00B97B5C" w:rsidP="00B97B5C">
      <w:pPr>
        <w:pStyle w:val="Bodytext0"/>
      </w:pPr>
      <w:r>
        <w:t>Establishing stands should not be grazed during the year of establishment.</w:t>
      </w:r>
      <w:r w:rsidRPr="00117D08">
        <w:t xml:space="preserve"> </w:t>
      </w:r>
      <w:r>
        <w:t xml:space="preserve">Begin grazing the second year when new growth is 6 to 8 inches tall. Stocking rates may need to be increased from normal rates in order to keep plants from becoming </w:t>
      </w:r>
      <w:proofErr w:type="spellStart"/>
      <w:r>
        <w:t>stemmy</w:t>
      </w:r>
      <w:proofErr w:type="spellEnd"/>
      <w:r>
        <w:t xml:space="preserve"> and less palatable. If plants become coarse and </w:t>
      </w:r>
      <w:proofErr w:type="spellStart"/>
      <w:r>
        <w:t>stemmy</w:t>
      </w:r>
      <w:proofErr w:type="spellEnd"/>
      <w:r>
        <w:t xml:space="preserve">, mowing to a stubble height </w:t>
      </w:r>
      <w:r>
        <w:lastRenderedPageBreak/>
        <w:t xml:space="preserve">of 10 to 12 inches may be necessary to achieve </w:t>
      </w:r>
      <w:proofErr w:type="spellStart"/>
      <w:r>
        <w:t>regrowth</w:t>
      </w:r>
      <w:proofErr w:type="spellEnd"/>
      <w:r>
        <w:t xml:space="preserve"> (Meyer, 2005).</w:t>
      </w:r>
    </w:p>
    <w:p w:rsidR="00B97B5C" w:rsidRDefault="00B97B5C" w:rsidP="00B97B5C">
      <w:pPr>
        <w:pStyle w:val="Bodytext0"/>
      </w:pPr>
    </w:p>
    <w:p w:rsidR="00B97B5C" w:rsidRDefault="00B97B5C" w:rsidP="00B97B5C">
      <w:pPr>
        <w:pStyle w:val="Bodytext0"/>
      </w:pPr>
      <w:r>
        <w:t xml:space="preserve">Plants should not be heavily grazed or closely mowed in the fall as growth will be hindered the following year. Poor fall management results in loss of plants through winter-kill, and provides less forage the following year. Hay must be cut at least 10 to 12 inches in height for good </w:t>
      </w:r>
      <w:proofErr w:type="spellStart"/>
      <w:r>
        <w:t>regrowth</w:t>
      </w:r>
      <w:proofErr w:type="spellEnd"/>
      <w:r>
        <w:t xml:space="preserve"> to occur since </w:t>
      </w:r>
      <w:proofErr w:type="spellStart"/>
      <w:r>
        <w:t>regrowth</w:t>
      </w:r>
      <w:proofErr w:type="spellEnd"/>
      <w:r>
        <w:t xml:space="preserve"> comes from stem buds (</w:t>
      </w:r>
      <w:proofErr w:type="spellStart"/>
      <w:r>
        <w:t>Baldridge</w:t>
      </w:r>
      <w:proofErr w:type="spellEnd"/>
      <w:r>
        <w:t xml:space="preserve"> and </w:t>
      </w:r>
      <w:proofErr w:type="spellStart"/>
      <w:r>
        <w:t>Lohmiller</w:t>
      </w:r>
      <w:proofErr w:type="spellEnd"/>
      <w:r>
        <w:t xml:space="preserve">, 1990). </w:t>
      </w:r>
    </w:p>
    <w:p w:rsidR="00B97B5C" w:rsidRDefault="00B97B5C" w:rsidP="00B97B5C">
      <w:pPr>
        <w:pStyle w:val="Bodytext0"/>
      </w:pPr>
    </w:p>
    <w:p w:rsidR="00B97B5C" w:rsidRDefault="00B97B5C" w:rsidP="00B97B5C">
      <w:pPr>
        <w:pStyle w:val="Bodytext0"/>
      </w:pPr>
      <w:r>
        <w:t xml:space="preserve">Burning </w:t>
      </w:r>
      <w:proofErr w:type="spellStart"/>
      <w:r>
        <w:t>sweetclover</w:t>
      </w:r>
      <w:proofErr w:type="spellEnd"/>
      <w:r>
        <w:t xml:space="preserve"> stands can damage tissues and kill existing plants; however, burning typically aids in establishing better stands by creating openings for plants to spread and by scarifying seed in the seed bed. </w:t>
      </w:r>
    </w:p>
    <w:p w:rsidR="00B97B5C" w:rsidRDefault="00B97B5C" w:rsidP="00B97B5C">
      <w:pPr>
        <w:pStyle w:val="Bodytext0"/>
      </w:pPr>
    </w:p>
    <w:p w:rsidR="00B97B5C" w:rsidRDefault="00B97B5C" w:rsidP="00B97B5C">
      <w:pPr>
        <w:pStyle w:val="Bodytext0"/>
      </w:pPr>
      <w:r>
        <w:t xml:space="preserve">There are no herbicides labeled for application on establishing seedlings or on established </w:t>
      </w:r>
      <w:proofErr w:type="spellStart"/>
      <w:r>
        <w:t>sweetclover</w:t>
      </w:r>
      <w:proofErr w:type="spellEnd"/>
      <w:r>
        <w:t xml:space="preserve"> fields (Meyer, 2005).</w:t>
      </w:r>
    </w:p>
    <w:p w:rsidR="00B97B5C" w:rsidRDefault="00B97B5C" w:rsidP="00B97B5C">
      <w:pPr>
        <w:pStyle w:val="Bodytext0"/>
      </w:pPr>
    </w:p>
    <w:p w:rsidR="00B97B5C" w:rsidRDefault="00B97B5C" w:rsidP="00B97B5C">
      <w:pPr>
        <w:pStyle w:val="Bodytext0"/>
      </w:pPr>
      <w:proofErr w:type="spellStart"/>
      <w:r>
        <w:t>Sweetclover</w:t>
      </w:r>
      <w:proofErr w:type="spellEnd"/>
      <w:r>
        <w:t xml:space="preserve"> can be an effective hay or silage if managed properly. It has not been widely used due to its coarse stems which take longer to dry than the leaves, resulting in leaf loss during baling. </w:t>
      </w:r>
      <w:proofErr w:type="spellStart"/>
      <w:r>
        <w:t>Swathers</w:t>
      </w:r>
      <w:proofErr w:type="spellEnd"/>
      <w:r>
        <w:t xml:space="preserve"> with conditioning equipment decrease curing time and resulting hay is comparable in feed value to alfalfa (Meyer, 2005). Harvest for hay at the bud to 10% bloom stage. Harvesting in late bloom stage decreases forage yield and reduces digestibility and overall forage quality (Meyer, 2005).</w:t>
      </w:r>
    </w:p>
    <w:p w:rsidR="00B97B5C" w:rsidRDefault="00B97B5C" w:rsidP="00B97B5C">
      <w:pPr>
        <w:pStyle w:val="Bodytext0"/>
      </w:pPr>
    </w:p>
    <w:p w:rsidR="00B97B5C" w:rsidRDefault="00B97B5C" w:rsidP="00B97B5C">
      <w:pPr>
        <w:pStyle w:val="Bodytext0"/>
      </w:pPr>
      <w:r>
        <w:t xml:space="preserve">Because of the danger of </w:t>
      </w:r>
      <w:proofErr w:type="spellStart"/>
      <w:r>
        <w:t>sweetclover</w:t>
      </w:r>
      <w:proofErr w:type="spellEnd"/>
      <w:r>
        <w:t xml:space="preserve"> bleeding disease, </w:t>
      </w:r>
      <w:proofErr w:type="spellStart"/>
      <w:r>
        <w:t>sweetclover</w:t>
      </w:r>
      <w:proofErr w:type="spellEnd"/>
      <w:r>
        <w:t xml:space="preserve"> should be baled drier than other grass or legume hay to reduce risk of molding. For small bales dry to at least 12% moisture, larger bales should be dried to 13 to 14% moisture (Meyer, 2005). </w:t>
      </w:r>
    </w:p>
    <w:p w:rsidR="00B97B5C" w:rsidRDefault="00B97B5C" w:rsidP="00B97B5C">
      <w:pPr>
        <w:pStyle w:val="Bodytext0"/>
      </w:pPr>
    </w:p>
    <w:p w:rsidR="00B97B5C" w:rsidRDefault="00B97B5C" w:rsidP="00B97B5C">
      <w:pPr>
        <w:pStyle w:val="Bodytext0"/>
      </w:pPr>
      <w:proofErr w:type="spellStart"/>
      <w:r>
        <w:t>Sweetclover</w:t>
      </w:r>
      <w:proofErr w:type="spellEnd"/>
      <w:r>
        <w:t xml:space="preserve"> silage should be about 65% moisture content when stored in silos and green chop bunks or piles. When stored as </w:t>
      </w:r>
      <w:proofErr w:type="spellStart"/>
      <w:r>
        <w:t>haylage</w:t>
      </w:r>
      <w:proofErr w:type="spellEnd"/>
      <w:r>
        <w:t xml:space="preserve"> or low-moisture silage it should have a moisture content of 55 to 65%. All silage should be cut at the proper growth stage, fine chopped and filled rapidly to aid packing. Silage should be covered to exclude outside air to prevent mold. Any moldy surfaces should be removed prior to feeding (Meyer, 2005).</w:t>
      </w:r>
    </w:p>
    <w:p w:rsidR="00B97B5C" w:rsidRDefault="00B97B5C" w:rsidP="00B97B5C">
      <w:pPr>
        <w:pStyle w:val="Bodytext0"/>
      </w:pPr>
    </w:p>
    <w:p w:rsidR="00B97B5C" w:rsidRDefault="00B97B5C" w:rsidP="00B97B5C">
      <w:pPr>
        <w:pStyle w:val="Header3"/>
      </w:pPr>
      <w:r w:rsidRPr="00E7725D">
        <w:t>Pests and Potential Problems</w:t>
      </w:r>
    </w:p>
    <w:p w:rsidR="00B97B5C" w:rsidRDefault="00B97B5C" w:rsidP="00B97B5C">
      <w:pPr>
        <w:pStyle w:val="Bodytext0"/>
      </w:pPr>
      <w:proofErr w:type="spellStart"/>
      <w:r>
        <w:t>Sweetclover</w:t>
      </w:r>
      <w:proofErr w:type="spellEnd"/>
      <w:r>
        <w:t xml:space="preserve"> plants contain </w:t>
      </w:r>
      <w:proofErr w:type="spellStart"/>
      <w:r>
        <w:t>coumarin</w:t>
      </w:r>
      <w:proofErr w:type="spellEnd"/>
      <w:r>
        <w:t xml:space="preserve">, which is the cause of </w:t>
      </w:r>
      <w:proofErr w:type="spellStart"/>
      <w:r>
        <w:t>sweetclover</w:t>
      </w:r>
      <w:proofErr w:type="spellEnd"/>
      <w:r>
        <w:t xml:space="preserve"> bleeding disease. </w:t>
      </w:r>
      <w:proofErr w:type="spellStart"/>
      <w:r>
        <w:t>Coumarin</w:t>
      </w:r>
      <w:proofErr w:type="spellEnd"/>
      <w:r>
        <w:t xml:space="preserve"> breaks down to </w:t>
      </w:r>
      <w:proofErr w:type="spellStart"/>
      <w:r>
        <w:t>dicoumarin</w:t>
      </w:r>
      <w:proofErr w:type="spellEnd"/>
      <w:r>
        <w:t xml:space="preserve"> when a plant becomes damaged or moldy. </w:t>
      </w:r>
      <w:proofErr w:type="spellStart"/>
      <w:r>
        <w:t>Dicoumarol</w:t>
      </w:r>
      <w:proofErr w:type="spellEnd"/>
      <w:r>
        <w:t xml:space="preserve"> is an anticoagulant which causes hemorrhaging in cattle and can be fatal. Animals will have difficulty clotting, and may bleed to death from small external or internal injuries. Do not feed </w:t>
      </w:r>
      <w:proofErr w:type="spellStart"/>
      <w:r>
        <w:t>sweetclover</w:t>
      </w:r>
      <w:proofErr w:type="spellEnd"/>
      <w:r>
        <w:t xml:space="preserve"> to livestock for at least three weeks prior to castrating or dehorning and 30 days prior to calving. Sheep and horses are less prone to </w:t>
      </w:r>
      <w:proofErr w:type="spellStart"/>
      <w:r>
        <w:t>sweetclover</w:t>
      </w:r>
      <w:proofErr w:type="spellEnd"/>
      <w:r>
        <w:t xml:space="preserve"> bleeding disease due to their more selective eating habits (</w:t>
      </w:r>
      <w:proofErr w:type="spellStart"/>
      <w:r>
        <w:t>Schipper</w:t>
      </w:r>
      <w:proofErr w:type="spellEnd"/>
      <w:r>
        <w:t>, 1999).</w:t>
      </w:r>
    </w:p>
    <w:p w:rsidR="00B97B5C" w:rsidRDefault="00B97B5C" w:rsidP="00B97B5C">
      <w:pPr>
        <w:pStyle w:val="Bodytext0"/>
      </w:pPr>
    </w:p>
    <w:p w:rsidR="00B97B5C" w:rsidRDefault="00B97B5C" w:rsidP="00B97B5C">
      <w:pPr>
        <w:pStyle w:val="Bodytext0"/>
      </w:pPr>
      <w:r>
        <w:t xml:space="preserve">The best way to avoid </w:t>
      </w:r>
      <w:proofErr w:type="spellStart"/>
      <w:r>
        <w:t>sweetclover</w:t>
      </w:r>
      <w:proofErr w:type="spellEnd"/>
      <w:r>
        <w:t xml:space="preserve"> bleeding disease is to use certified seed of low-</w:t>
      </w:r>
      <w:proofErr w:type="spellStart"/>
      <w:r>
        <w:t>coumarin</w:t>
      </w:r>
      <w:proofErr w:type="spellEnd"/>
      <w:r>
        <w:t xml:space="preserve"> varieties such as </w:t>
      </w:r>
      <w:proofErr w:type="spellStart"/>
      <w:r>
        <w:t>Norgold</w:t>
      </w:r>
      <w:proofErr w:type="spellEnd"/>
      <w:r>
        <w:t xml:space="preserve"> or </w:t>
      </w:r>
      <w:proofErr w:type="spellStart"/>
      <w:r>
        <w:t>Polara</w:t>
      </w:r>
      <w:proofErr w:type="spellEnd"/>
      <w:r>
        <w:t xml:space="preserve">. Problems can be avoided if hay is properly dried and cured, or by supplementing moldy hay with other better quality feed. It takes several weeks of eating moldy </w:t>
      </w:r>
      <w:proofErr w:type="spellStart"/>
      <w:r>
        <w:t>sweetclover</w:t>
      </w:r>
      <w:proofErr w:type="spellEnd"/>
      <w:r>
        <w:t xml:space="preserve"> hay to cause bleeding disease.</w:t>
      </w:r>
    </w:p>
    <w:p w:rsidR="00B97B5C" w:rsidRDefault="00B97B5C" w:rsidP="00B97B5C">
      <w:pPr>
        <w:pStyle w:val="Bodytext0"/>
      </w:pPr>
    </w:p>
    <w:p w:rsidR="00B97B5C" w:rsidRDefault="00B97B5C" w:rsidP="00B97B5C">
      <w:pPr>
        <w:pStyle w:val="Bodytext0"/>
      </w:pPr>
      <w:r>
        <w:t xml:space="preserve">Bloat is less common from </w:t>
      </w:r>
      <w:proofErr w:type="spellStart"/>
      <w:r>
        <w:t>sweetclover</w:t>
      </w:r>
      <w:proofErr w:type="spellEnd"/>
      <w:r>
        <w:t xml:space="preserve"> than with alfalfa or clover, but can occur.</w:t>
      </w:r>
    </w:p>
    <w:p w:rsidR="00B97B5C" w:rsidRDefault="00B97B5C" w:rsidP="00B97B5C">
      <w:pPr>
        <w:pStyle w:val="Bodytext0"/>
      </w:pPr>
    </w:p>
    <w:p w:rsidR="00B97B5C" w:rsidRDefault="00B97B5C" w:rsidP="00B97B5C">
      <w:pPr>
        <w:pStyle w:val="Bodytext0"/>
      </w:pPr>
      <w:proofErr w:type="spellStart"/>
      <w:r>
        <w:t>Sweetclover</w:t>
      </w:r>
      <w:proofErr w:type="spellEnd"/>
      <w:r>
        <w:t xml:space="preserve"> weevil (</w:t>
      </w:r>
      <w:proofErr w:type="spellStart"/>
      <w:r w:rsidRPr="00F77D5F">
        <w:rPr>
          <w:i/>
        </w:rPr>
        <w:t>Sitona</w:t>
      </w:r>
      <w:proofErr w:type="spellEnd"/>
      <w:r w:rsidRPr="00F77D5F">
        <w:rPr>
          <w:i/>
        </w:rPr>
        <w:t xml:space="preserve"> </w:t>
      </w:r>
      <w:proofErr w:type="spellStart"/>
      <w:r w:rsidRPr="00F77D5F">
        <w:rPr>
          <w:i/>
        </w:rPr>
        <w:t>cylindricollis</w:t>
      </w:r>
      <w:proofErr w:type="spellEnd"/>
      <w:r>
        <w:t xml:space="preserve">) reduces </w:t>
      </w:r>
      <w:proofErr w:type="spellStart"/>
      <w:r>
        <w:t>sweetclover</w:t>
      </w:r>
      <w:proofErr w:type="spellEnd"/>
      <w:r>
        <w:t xml:space="preserve"> stands. Brown root rot, common leaf spot and gray stem canker can also pose problems. ‘</w:t>
      </w:r>
      <w:smartTag w:uri="urn:schemas-microsoft-com:office:smarttags" w:element="State">
        <w:smartTag w:uri="urn:schemas-microsoft-com:office:smarttags" w:element="place">
          <w:r>
            <w:t>Yukon</w:t>
          </w:r>
        </w:smartTag>
      </w:smartTag>
      <w:r>
        <w:t xml:space="preserve">’ is reported to be resistant to brown rot and gray stem canker. Control common leaf spot by cutting before defoliation becomes severe. Gray stem canker can be controlled with a good crop rotation and by cutting </w:t>
      </w:r>
      <w:proofErr w:type="gramStart"/>
      <w:r>
        <w:t>fields</w:t>
      </w:r>
      <w:proofErr w:type="gramEnd"/>
      <w:r>
        <w:t xml:space="preserve"> cleanly (Smith and </w:t>
      </w:r>
      <w:proofErr w:type="spellStart"/>
      <w:r>
        <w:t>Gorz</w:t>
      </w:r>
      <w:proofErr w:type="spellEnd"/>
      <w:r>
        <w:t>, 1965).</w:t>
      </w:r>
    </w:p>
    <w:p w:rsidR="00B97B5C" w:rsidRDefault="00B97B5C" w:rsidP="00B97B5C">
      <w:pPr>
        <w:pStyle w:val="Bodytext0"/>
      </w:pPr>
    </w:p>
    <w:p w:rsidR="00B97B5C" w:rsidRDefault="00B97B5C" w:rsidP="00B97B5C">
      <w:pPr>
        <w:pStyle w:val="Bodytext0"/>
      </w:pPr>
      <w:r>
        <w:t xml:space="preserve">In areas of the southwest, </w:t>
      </w:r>
      <w:smartTag w:uri="urn:schemas-microsoft-com:office:smarttags" w:element="State">
        <w:r>
          <w:t>Arizona</w:t>
        </w:r>
      </w:smartTag>
      <w:r>
        <w:t xml:space="preserve"> fescue (</w:t>
      </w:r>
      <w:proofErr w:type="spellStart"/>
      <w:r w:rsidRPr="00FF27B7">
        <w:rPr>
          <w:i/>
        </w:rPr>
        <w:t>Festuca</w:t>
      </w:r>
      <w:proofErr w:type="spellEnd"/>
      <w:r w:rsidRPr="00FF27B7">
        <w:rPr>
          <w:i/>
        </w:rPr>
        <w:t xml:space="preserve"> </w:t>
      </w:r>
      <w:proofErr w:type="spellStart"/>
      <w:r w:rsidRPr="00FF27B7">
        <w:rPr>
          <w:i/>
        </w:rPr>
        <w:t>arizonica</w:t>
      </w:r>
      <w:proofErr w:type="spellEnd"/>
      <w:r>
        <w:t xml:space="preserve">) and mountain </w:t>
      </w:r>
      <w:proofErr w:type="spellStart"/>
      <w:r>
        <w:t>muhly</w:t>
      </w:r>
      <w:proofErr w:type="spellEnd"/>
      <w:r>
        <w:t xml:space="preserve"> (</w:t>
      </w:r>
      <w:proofErr w:type="spellStart"/>
      <w:r>
        <w:rPr>
          <w:i/>
        </w:rPr>
        <w:t>Muhlenbergia</w:t>
      </w:r>
      <w:proofErr w:type="spellEnd"/>
      <w:r>
        <w:rPr>
          <w:i/>
        </w:rPr>
        <w:t xml:space="preserve"> </w:t>
      </w:r>
      <w:proofErr w:type="spellStart"/>
      <w:proofErr w:type="gramStart"/>
      <w:smartTag w:uri="urn:schemas-microsoft-com:office:smarttags" w:element="place">
        <w:smartTag w:uri="urn:schemas-microsoft-com:office:smarttags" w:element="State">
          <w:r>
            <w:rPr>
              <w:i/>
            </w:rPr>
            <w:t>m</w:t>
          </w:r>
          <w:r w:rsidRPr="00FF27B7">
            <w:rPr>
              <w:i/>
            </w:rPr>
            <w:t>ontana</w:t>
          </w:r>
        </w:smartTag>
      </w:smartTag>
      <w:proofErr w:type="spellEnd"/>
      <w:proofErr w:type="gramEnd"/>
      <w:r>
        <w:t xml:space="preserve">) contain </w:t>
      </w:r>
      <w:proofErr w:type="spellStart"/>
      <w:r>
        <w:t>allelopathic</w:t>
      </w:r>
      <w:proofErr w:type="spellEnd"/>
      <w:r>
        <w:t xml:space="preserve"> chemicals that reduce germination of </w:t>
      </w:r>
      <w:proofErr w:type="spellStart"/>
      <w:r>
        <w:t>sweetclover</w:t>
      </w:r>
      <w:proofErr w:type="spellEnd"/>
      <w:r>
        <w:t xml:space="preserve"> and inhibit </w:t>
      </w:r>
      <w:proofErr w:type="spellStart"/>
      <w:r>
        <w:t>radicle</w:t>
      </w:r>
      <w:proofErr w:type="spellEnd"/>
      <w:r>
        <w:t xml:space="preserve"> growth (</w:t>
      </w:r>
      <w:proofErr w:type="spellStart"/>
      <w:r>
        <w:t>Reitveld</w:t>
      </w:r>
      <w:proofErr w:type="spellEnd"/>
      <w:r>
        <w:t xml:space="preserve">, 1977). </w:t>
      </w:r>
    </w:p>
    <w:p w:rsidR="00B97B5C" w:rsidRDefault="00B97B5C" w:rsidP="00B97B5C">
      <w:pPr>
        <w:pStyle w:val="Bodytext0"/>
      </w:pPr>
    </w:p>
    <w:p w:rsidR="00B97B5C" w:rsidRDefault="00B97B5C" w:rsidP="00B97B5C">
      <w:pPr>
        <w:pStyle w:val="Header3"/>
      </w:pPr>
      <w:r>
        <w:t>Environmental Concerns</w:t>
      </w:r>
    </w:p>
    <w:p w:rsidR="00B97B5C" w:rsidRDefault="00B97B5C" w:rsidP="00B97B5C">
      <w:pPr>
        <w:pStyle w:val="Bodytext0"/>
      </w:pPr>
      <w:proofErr w:type="spellStart"/>
      <w:r>
        <w:t>Sweetclover</w:t>
      </w:r>
      <w:proofErr w:type="spellEnd"/>
      <w:r>
        <w:t xml:space="preserve"> volunteers and spreads easily. It is considered a weed in some areas.</w:t>
      </w:r>
    </w:p>
    <w:p w:rsidR="00B97B5C" w:rsidRDefault="00B97B5C" w:rsidP="00B97B5C">
      <w:pPr>
        <w:pStyle w:val="Bodytext0"/>
      </w:pPr>
    </w:p>
    <w:p w:rsidR="00B97B5C" w:rsidRDefault="00B97B5C" w:rsidP="00B97B5C">
      <w:pPr>
        <w:pStyle w:val="Header3"/>
      </w:pPr>
      <w:r>
        <w:t>Seed Production</w:t>
      </w:r>
    </w:p>
    <w:p w:rsidR="00B97B5C" w:rsidRDefault="00B97B5C" w:rsidP="00B97B5C">
      <w:pPr>
        <w:pStyle w:val="Header3"/>
        <w:rPr>
          <w:b w:val="0"/>
        </w:rPr>
      </w:pPr>
      <w:proofErr w:type="gramStart"/>
      <w:r>
        <w:rPr>
          <w:b w:val="0"/>
        </w:rPr>
        <w:t xml:space="preserve">Plant </w:t>
      </w:r>
      <w:proofErr w:type="spellStart"/>
      <w:r>
        <w:rPr>
          <w:b w:val="0"/>
        </w:rPr>
        <w:t>sweetclover</w:t>
      </w:r>
      <w:proofErr w:type="spellEnd"/>
      <w:r>
        <w:rPr>
          <w:b w:val="0"/>
        </w:rPr>
        <w:t xml:space="preserve"> seed at 2.1 to 2.5 lbs/ac in 24 inch rows and at 1.5 to 2.0 pounds per acre in 36 inch rows for seed production fields (Ogle et al., 2008b).</w:t>
      </w:r>
      <w:proofErr w:type="gramEnd"/>
      <w:r>
        <w:rPr>
          <w:b w:val="0"/>
        </w:rPr>
        <w:t xml:space="preserve"> To facilitate seed production and between </w:t>
      </w:r>
      <w:proofErr w:type="gramStart"/>
      <w:r>
        <w:rPr>
          <w:b w:val="0"/>
        </w:rPr>
        <w:t>row</w:t>
      </w:r>
      <w:proofErr w:type="gramEnd"/>
      <w:r>
        <w:rPr>
          <w:b w:val="0"/>
        </w:rPr>
        <w:t xml:space="preserve"> weed control, it is desirable to plant </w:t>
      </w:r>
      <w:proofErr w:type="spellStart"/>
      <w:r>
        <w:rPr>
          <w:b w:val="0"/>
        </w:rPr>
        <w:t>sweetclover</w:t>
      </w:r>
      <w:proofErr w:type="spellEnd"/>
      <w:r>
        <w:rPr>
          <w:b w:val="0"/>
        </w:rPr>
        <w:t xml:space="preserve"> in spaced rows instead of solid stands. Most plants germinate from March to April but can germinate anytime water is available. </w:t>
      </w:r>
      <w:proofErr w:type="spellStart"/>
      <w:r>
        <w:rPr>
          <w:b w:val="0"/>
        </w:rPr>
        <w:t>Sweetclover</w:t>
      </w:r>
      <w:proofErr w:type="spellEnd"/>
      <w:r>
        <w:rPr>
          <w:b w:val="0"/>
        </w:rPr>
        <w:t xml:space="preserve"> rarely flowers during the first growing season. First year shoots will die back with freezing temperatures, and second year growth initiates from the subterranean crown. Flowering occurs in May to June with seed set in June through July. </w:t>
      </w:r>
      <w:proofErr w:type="spellStart"/>
      <w:r>
        <w:rPr>
          <w:b w:val="0"/>
        </w:rPr>
        <w:t>Sweetclover</w:t>
      </w:r>
      <w:proofErr w:type="spellEnd"/>
      <w:r>
        <w:rPr>
          <w:b w:val="0"/>
        </w:rPr>
        <w:t xml:space="preserve"> will produce only one seed crop.</w:t>
      </w:r>
    </w:p>
    <w:p w:rsidR="00B97B5C" w:rsidRDefault="00B97B5C" w:rsidP="00B97B5C">
      <w:pPr>
        <w:pStyle w:val="Header3"/>
        <w:rPr>
          <w:b w:val="0"/>
        </w:rPr>
      </w:pPr>
    </w:p>
    <w:p w:rsidR="00B97B5C" w:rsidRPr="00945B23" w:rsidRDefault="00B97B5C" w:rsidP="00B97B5C">
      <w:pPr>
        <w:pStyle w:val="Header3"/>
        <w:rPr>
          <w:b w:val="0"/>
        </w:rPr>
      </w:pPr>
      <w:r>
        <w:rPr>
          <w:b w:val="0"/>
        </w:rPr>
        <w:t xml:space="preserve">Honey bees are essential for seed production. Seed production fields utilizing natural pollinators on average yield between 50 and 100 pounds of seed per acre, while fields using </w:t>
      </w:r>
      <w:r w:rsidRPr="00945B23">
        <w:rPr>
          <w:b w:val="0"/>
        </w:rPr>
        <w:t>colonies of honey bees yield up to 700 pounds per acre (</w:t>
      </w:r>
      <w:proofErr w:type="spellStart"/>
      <w:r w:rsidRPr="00945B23">
        <w:rPr>
          <w:b w:val="0"/>
        </w:rPr>
        <w:t>Baldridge</w:t>
      </w:r>
      <w:proofErr w:type="spellEnd"/>
      <w:r w:rsidRPr="00945B23">
        <w:rPr>
          <w:b w:val="0"/>
        </w:rPr>
        <w:t xml:space="preserve"> and </w:t>
      </w:r>
      <w:proofErr w:type="spellStart"/>
      <w:r w:rsidRPr="00945B23">
        <w:rPr>
          <w:b w:val="0"/>
        </w:rPr>
        <w:t>Lohmiller</w:t>
      </w:r>
      <w:proofErr w:type="spellEnd"/>
      <w:r w:rsidRPr="00945B23">
        <w:rPr>
          <w:b w:val="0"/>
        </w:rPr>
        <w:t>, 1990).</w:t>
      </w:r>
    </w:p>
    <w:p w:rsidR="00B97B5C" w:rsidRPr="00945B23" w:rsidRDefault="00B97B5C" w:rsidP="00B97B5C">
      <w:pPr>
        <w:pStyle w:val="Header3"/>
        <w:rPr>
          <w:b w:val="0"/>
        </w:rPr>
      </w:pPr>
    </w:p>
    <w:p w:rsidR="00B97B5C" w:rsidRPr="00945B23" w:rsidRDefault="00B97B5C" w:rsidP="00B97B5C">
      <w:pPr>
        <w:pStyle w:val="Header3"/>
        <w:rPr>
          <w:b w:val="0"/>
        </w:rPr>
      </w:pPr>
      <w:r w:rsidRPr="00945B23">
        <w:rPr>
          <w:b w:val="0"/>
        </w:rPr>
        <w:t xml:space="preserve">Seed is ready to harvest when pods turn brown, dark gray or white. </w:t>
      </w:r>
      <w:r>
        <w:rPr>
          <w:b w:val="0"/>
        </w:rPr>
        <w:t>Fields should be s</w:t>
      </w:r>
      <w:r w:rsidRPr="00945B23">
        <w:rPr>
          <w:b w:val="0"/>
        </w:rPr>
        <w:t>wath</w:t>
      </w:r>
      <w:r>
        <w:rPr>
          <w:b w:val="0"/>
        </w:rPr>
        <w:t>ed</w:t>
      </w:r>
      <w:r w:rsidRPr="00945B23">
        <w:rPr>
          <w:b w:val="0"/>
        </w:rPr>
        <w:t xml:space="preserve"> when </w:t>
      </w:r>
      <w:r>
        <w:rPr>
          <w:b w:val="0"/>
        </w:rPr>
        <w:t>30 to 60 percent</w:t>
      </w:r>
      <w:r w:rsidRPr="00945B23">
        <w:rPr>
          <w:b w:val="0"/>
        </w:rPr>
        <w:t xml:space="preserve"> of the </w:t>
      </w:r>
      <w:r>
        <w:rPr>
          <w:b w:val="0"/>
        </w:rPr>
        <w:t>pods are brown to black,</w:t>
      </w:r>
      <w:r w:rsidRPr="00945B23">
        <w:rPr>
          <w:b w:val="0"/>
        </w:rPr>
        <w:t xml:space="preserve"> and immature</w:t>
      </w:r>
      <w:r>
        <w:rPr>
          <w:b w:val="0"/>
        </w:rPr>
        <w:t xml:space="preserve"> seed should be allowed</w:t>
      </w:r>
      <w:r w:rsidRPr="00945B23">
        <w:rPr>
          <w:b w:val="0"/>
        </w:rPr>
        <w:t xml:space="preserve"> </w:t>
      </w:r>
      <w:r>
        <w:rPr>
          <w:b w:val="0"/>
        </w:rPr>
        <w:t xml:space="preserve">to cure in the swath (Meyer, 2005). Swathed rows can be picked up with a combine, but care should be taken not to leave rows on the ground too long or seed can be lost from shattering. Swath and combine in early morning when plants are damp. This will improve feeding through the machines </w:t>
      </w:r>
      <w:r w:rsidRPr="00945B23">
        <w:rPr>
          <w:b w:val="0"/>
        </w:rPr>
        <w:t xml:space="preserve">and </w:t>
      </w:r>
      <w:r>
        <w:rPr>
          <w:b w:val="0"/>
        </w:rPr>
        <w:t>reduce</w:t>
      </w:r>
      <w:r w:rsidRPr="00945B23">
        <w:rPr>
          <w:b w:val="0"/>
        </w:rPr>
        <w:t xml:space="preserve"> seed </w:t>
      </w:r>
      <w:r>
        <w:rPr>
          <w:b w:val="0"/>
        </w:rPr>
        <w:t>shatter</w:t>
      </w:r>
      <w:r w:rsidRPr="00945B23">
        <w:rPr>
          <w:b w:val="0"/>
        </w:rPr>
        <w:t xml:space="preserve">. Use slow </w:t>
      </w:r>
      <w:r w:rsidRPr="00945B23">
        <w:rPr>
          <w:b w:val="0"/>
        </w:rPr>
        <w:lastRenderedPageBreak/>
        <w:t>cylinder speeds for maximum seed yields (</w:t>
      </w:r>
      <w:proofErr w:type="spellStart"/>
      <w:r w:rsidRPr="00945B23">
        <w:rPr>
          <w:b w:val="0"/>
        </w:rPr>
        <w:t>Baldridge</w:t>
      </w:r>
      <w:proofErr w:type="spellEnd"/>
      <w:r w:rsidRPr="00945B23">
        <w:rPr>
          <w:b w:val="0"/>
        </w:rPr>
        <w:t xml:space="preserve"> and </w:t>
      </w:r>
      <w:proofErr w:type="spellStart"/>
      <w:r w:rsidRPr="00945B23">
        <w:rPr>
          <w:b w:val="0"/>
        </w:rPr>
        <w:t>Lohmiller</w:t>
      </w:r>
      <w:proofErr w:type="spellEnd"/>
      <w:r w:rsidRPr="00945B23">
        <w:rPr>
          <w:b w:val="0"/>
        </w:rPr>
        <w:t>, 1990).</w:t>
      </w:r>
    </w:p>
    <w:p w:rsidR="00B97B5C" w:rsidRPr="00945B23" w:rsidRDefault="00B97B5C" w:rsidP="00B97B5C">
      <w:pPr>
        <w:pStyle w:val="Header3"/>
        <w:rPr>
          <w:b w:val="0"/>
        </w:rPr>
      </w:pPr>
    </w:p>
    <w:p w:rsidR="00B97B5C" w:rsidRPr="001145A2" w:rsidRDefault="00B97B5C" w:rsidP="00B97B5C">
      <w:pPr>
        <w:pStyle w:val="Header3"/>
      </w:pPr>
      <w:r w:rsidRPr="001145A2">
        <w:t xml:space="preserve">Control </w:t>
      </w:r>
    </w:p>
    <w:p w:rsidR="00B97B5C" w:rsidRPr="00945B23" w:rsidRDefault="00B97B5C" w:rsidP="00B97B5C">
      <w:pPr>
        <w:pStyle w:val="Bodytext0"/>
      </w:pPr>
      <w:r>
        <w:t xml:space="preserve">Moderately good </w:t>
      </w:r>
      <w:proofErr w:type="spellStart"/>
      <w:r>
        <w:t>sweetclover</w:t>
      </w:r>
      <w:proofErr w:type="spellEnd"/>
      <w:r>
        <w:t xml:space="preserve"> control can be achieved with a number of broadleaf herbicides.</w:t>
      </w:r>
      <w:r w:rsidRPr="00945B23">
        <w:t xml:space="preserve"> </w:t>
      </w:r>
      <w:proofErr w:type="spellStart"/>
      <w:r>
        <w:t>Sweetclover</w:t>
      </w:r>
      <w:proofErr w:type="spellEnd"/>
      <w:r>
        <w:t xml:space="preserve"> plants are more difficult</w:t>
      </w:r>
      <w:r w:rsidRPr="00945B23">
        <w:t xml:space="preserve"> to kill </w:t>
      </w:r>
      <w:r>
        <w:t xml:space="preserve">in the </w:t>
      </w:r>
      <w:r w:rsidRPr="00945B23">
        <w:t>second year</w:t>
      </w:r>
      <w:r>
        <w:t xml:space="preserve"> of growth</w:t>
      </w:r>
      <w:r w:rsidRPr="00945B23">
        <w:t>.</w:t>
      </w:r>
    </w:p>
    <w:p w:rsidR="00B97B5C" w:rsidRDefault="00B97B5C" w:rsidP="00B97B5C">
      <w:pPr>
        <w:pStyle w:val="Bodytext0"/>
      </w:pPr>
    </w:p>
    <w:p w:rsidR="00B97B5C" w:rsidRDefault="00B97B5C" w:rsidP="00B97B5C">
      <w:pPr>
        <w:pStyle w:val="Bodytext0"/>
      </w:pPr>
      <w:r>
        <w:t xml:space="preserve">Once established it is very difficult to completely control </w:t>
      </w:r>
      <w:proofErr w:type="spellStart"/>
      <w:r>
        <w:t>sweetclover</w:t>
      </w:r>
      <w:proofErr w:type="spellEnd"/>
      <w:r>
        <w:t>. Chemical herbicides such as 2</w:t>
      </w:r>
      <w:proofErr w:type="gramStart"/>
      <w:r>
        <w:t>,4</w:t>
      </w:r>
      <w:proofErr w:type="gramEnd"/>
      <w:r>
        <w:t xml:space="preserve">-D will kill existing plants, but new stands will establish from seed deposited in the soil. Seeds may remain dormant in the seedbed for many years, and new stands can establish years after control. </w:t>
      </w:r>
    </w:p>
    <w:p w:rsidR="00B97B5C" w:rsidRDefault="00B97B5C" w:rsidP="00B97B5C">
      <w:pPr>
        <w:pStyle w:val="Bodytext0"/>
      </w:pPr>
    </w:p>
    <w:p w:rsidR="00B97B5C" w:rsidRPr="00945B23" w:rsidRDefault="00B97B5C" w:rsidP="00B97B5C">
      <w:pPr>
        <w:pStyle w:val="Bodytext0"/>
      </w:pPr>
      <w:r>
        <w:t>A regimen of concentrated grazing during the late summer and fall can reduce root reserves in established plants. This in turn will cause plant mortality the following year, lowering plant densities to an acceptable level (Meyer, 2005).</w:t>
      </w:r>
    </w:p>
    <w:p w:rsidR="00B97B5C" w:rsidRDefault="00B97B5C" w:rsidP="00B97B5C">
      <w:pPr>
        <w:pStyle w:val="Bodytext0"/>
      </w:pPr>
    </w:p>
    <w:p w:rsidR="00B97B5C" w:rsidRDefault="00B97B5C" w:rsidP="00B97B5C">
      <w:pPr>
        <w:pStyle w:val="Bodytext0"/>
      </w:pPr>
      <w:r>
        <w:t>Contact your local agricultural extension specialist or county weed specialist to determine the best control methods in your area and how to use them safely.  Always read label and safety instructions for each control method.  Trade names and control measures appearing in this document are only to provide specific information.  USDA NRCS does not guarantee or warranty the products and control methods named, and other products may be equally effective.</w:t>
      </w:r>
    </w:p>
    <w:p w:rsidR="00B97B5C" w:rsidRDefault="00B97B5C" w:rsidP="00B97B5C">
      <w:pPr>
        <w:pStyle w:val="Header3"/>
      </w:pPr>
    </w:p>
    <w:p w:rsidR="00B97B5C" w:rsidRDefault="00B97B5C" w:rsidP="00B97B5C">
      <w:pPr>
        <w:pStyle w:val="Header3"/>
      </w:pPr>
      <w:r>
        <w:t>Cultivars, Improved, and Selected Materials (and area of origin)</w:t>
      </w:r>
    </w:p>
    <w:p w:rsidR="00B97B5C" w:rsidRPr="00FF27B7" w:rsidRDefault="00B97B5C" w:rsidP="00B97B5C">
      <w:pPr>
        <w:jc w:val="left"/>
        <w:rPr>
          <w:sz w:val="20"/>
        </w:rPr>
      </w:pPr>
      <w:r>
        <w:rPr>
          <w:sz w:val="20"/>
        </w:rPr>
        <w:t xml:space="preserve">There are several released cultivars of </w:t>
      </w:r>
      <w:proofErr w:type="spellStart"/>
      <w:r>
        <w:rPr>
          <w:sz w:val="20"/>
        </w:rPr>
        <w:t>sweetclover</w:t>
      </w:r>
      <w:proofErr w:type="spellEnd"/>
      <w:r>
        <w:rPr>
          <w:sz w:val="20"/>
        </w:rPr>
        <w:t xml:space="preserve">. Most of these have not, however, performed any better than common seed sources. Currently the majority of marketed </w:t>
      </w:r>
      <w:r w:rsidRPr="00FF27B7">
        <w:rPr>
          <w:sz w:val="20"/>
        </w:rPr>
        <w:t xml:space="preserve">seed comes from uncertified lots (Stevens and </w:t>
      </w:r>
      <w:proofErr w:type="spellStart"/>
      <w:r w:rsidRPr="00FF27B7">
        <w:rPr>
          <w:sz w:val="20"/>
        </w:rPr>
        <w:t>Monsen</w:t>
      </w:r>
      <w:proofErr w:type="spellEnd"/>
      <w:r w:rsidRPr="00FF27B7">
        <w:rPr>
          <w:sz w:val="20"/>
        </w:rPr>
        <w:t xml:space="preserve">, 2004). </w:t>
      </w:r>
      <w:proofErr w:type="spellStart"/>
      <w:smartTag w:uri="urn:schemas-microsoft-com:office:smarttags" w:element="City">
        <w:r w:rsidRPr="00FF27B7">
          <w:rPr>
            <w:sz w:val="20"/>
          </w:rPr>
          <w:t>Goldtop</w:t>
        </w:r>
      </w:smartTag>
      <w:proofErr w:type="spellEnd"/>
      <w:r w:rsidRPr="00FF27B7">
        <w:rPr>
          <w:sz w:val="20"/>
        </w:rPr>
        <w:t xml:space="preserve">, </w:t>
      </w:r>
      <w:smartTag w:uri="urn:schemas-microsoft-com:office:smarttags" w:element="State">
        <w:r w:rsidRPr="00FF27B7">
          <w:rPr>
            <w:sz w:val="20"/>
          </w:rPr>
          <w:t>Madrid</w:t>
        </w:r>
      </w:smartTag>
      <w:r w:rsidRPr="00FF27B7">
        <w:rPr>
          <w:sz w:val="20"/>
        </w:rPr>
        <w:t xml:space="preserve">, </w:t>
      </w:r>
      <w:proofErr w:type="spellStart"/>
      <w:r w:rsidRPr="00FF27B7">
        <w:rPr>
          <w:sz w:val="20"/>
        </w:rPr>
        <w:t>Norgold</w:t>
      </w:r>
      <w:proofErr w:type="spellEnd"/>
      <w:r w:rsidRPr="00FF27B7">
        <w:rPr>
          <w:sz w:val="20"/>
        </w:rPr>
        <w:t xml:space="preserve"> and </w:t>
      </w:r>
      <w:smartTag w:uri="urn:schemas-microsoft-com:office:smarttags" w:element="State">
        <w:smartTag w:uri="urn:schemas-microsoft-com:office:smarttags" w:element="place">
          <w:r w:rsidRPr="00FF27B7">
            <w:rPr>
              <w:sz w:val="20"/>
            </w:rPr>
            <w:t>Yukon</w:t>
          </w:r>
        </w:smartTag>
      </w:smartTag>
      <w:r w:rsidRPr="00FF27B7">
        <w:rPr>
          <w:sz w:val="20"/>
        </w:rPr>
        <w:t xml:space="preserve"> are the yellow </w:t>
      </w:r>
      <w:proofErr w:type="spellStart"/>
      <w:r w:rsidRPr="00FF27B7">
        <w:rPr>
          <w:sz w:val="20"/>
        </w:rPr>
        <w:t>sweetclover</w:t>
      </w:r>
      <w:proofErr w:type="spellEnd"/>
      <w:r w:rsidRPr="00FF27B7">
        <w:rPr>
          <w:sz w:val="20"/>
        </w:rPr>
        <w:t xml:space="preserve"> </w:t>
      </w:r>
      <w:r>
        <w:rPr>
          <w:sz w:val="20"/>
        </w:rPr>
        <w:t>releases;</w:t>
      </w:r>
      <w:r w:rsidRPr="00FF27B7">
        <w:rPr>
          <w:sz w:val="20"/>
        </w:rPr>
        <w:t xml:space="preserve"> while Evergreen and </w:t>
      </w:r>
      <w:proofErr w:type="spellStart"/>
      <w:r w:rsidRPr="00FF27B7">
        <w:rPr>
          <w:sz w:val="20"/>
        </w:rPr>
        <w:t>Polara</w:t>
      </w:r>
      <w:proofErr w:type="spellEnd"/>
      <w:r w:rsidRPr="00FF27B7">
        <w:rPr>
          <w:sz w:val="20"/>
        </w:rPr>
        <w:t xml:space="preserve"> are </w:t>
      </w:r>
      <w:r>
        <w:rPr>
          <w:sz w:val="20"/>
        </w:rPr>
        <w:t>releases</w:t>
      </w:r>
      <w:r w:rsidRPr="00FF27B7">
        <w:rPr>
          <w:sz w:val="20"/>
        </w:rPr>
        <w:t xml:space="preserve"> </w:t>
      </w:r>
      <w:r>
        <w:rPr>
          <w:sz w:val="20"/>
        </w:rPr>
        <w:t>of</w:t>
      </w:r>
      <w:r w:rsidRPr="00FF27B7">
        <w:rPr>
          <w:sz w:val="20"/>
        </w:rPr>
        <w:t xml:space="preserve"> white </w:t>
      </w:r>
      <w:proofErr w:type="spellStart"/>
      <w:r w:rsidRPr="00FF27B7">
        <w:rPr>
          <w:sz w:val="20"/>
        </w:rPr>
        <w:t>sweetclover</w:t>
      </w:r>
      <w:proofErr w:type="spellEnd"/>
      <w:r w:rsidRPr="00FF27B7">
        <w:rPr>
          <w:sz w:val="20"/>
        </w:rPr>
        <w:t xml:space="preserve"> (Meyer, 2005).</w:t>
      </w:r>
    </w:p>
    <w:p w:rsidR="00B97B5C" w:rsidRPr="00FF27B7" w:rsidRDefault="00B97B5C" w:rsidP="00B97B5C">
      <w:pPr>
        <w:jc w:val="left"/>
        <w:rPr>
          <w:sz w:val="20"/>
        </w:rPr>
      </w:pPr>
    </w:p>
    <w:p w:rsidR="00B97B5C" w:rsidRPr="00FF27B7" w:rsidRDefault="00B97B5C" w:rsidP="00B97B5C">
      <w:pPr>
        <w:jc w:val="left"/>
        <w:rPr>
          <w:sz w:val="20"/>
        </w:rPr>
      </w:pPr>
      <w:r w:rsidRPr="00FF27B7">
        <w:rPr>
          <w:sz w:val="20"/>
        </w:rPr>
        <w:t xml:space="preserve">‘Evergreen’ is a late maturing white </w:t>
      </w:r>
      <w:proofErr w:type="spellStart"/>
      <w:r w:rsidRPr="00FF27B7">
        <w:rPr>
          <w:sz w:val="20"/>
        </w:rPr>
        <w:t>sweetclover</w:t>
      </w:r>
      <w:proofErr w:type="spellEnd"/>
      <w:r w:rsidRPr="00FF27B7">
        <w:rPr>
          <w:sz w:val="20"/>
        </w:rPr>
        <w:t xml:space="preserve"> released by the Ohio Agricultural Experiment Station in 1935. It is known for its difficulty in </w:t>
      </w:r>
      <w:r>
        <w:rPr>
          <w:sz w:val="20"/>
        </w:rPr>
        <w:t>producing</w:t>
      </w:r>
      <w:r w:rsidRPr="00FF27B7">
        <w:rPr>
          <w:sz w:val="20"/>
        </w:rPr>
        <w:t xml:space="preserve"> high seed yields.</w:t>
      </w:r>
    </w:p>
    <w:p w:rsidR="00B97B5C" w:rsidRPr="00FF27B7" w:rsidRDefault="00B97B5C" w:rsidP="00B97B5C">
      <w:pPr>
        <w:jc w:val="left"/>
        <w:rPr>
          <w:sz w:val="20"/>
        </w:rPr>
      </w:pPr>
    </w:p>
    <w:p w:rsidR="00B97B5C" w:rsidRPr="00FF27B7" w:rsidRDefault="00B97B5C" w:rsidP="00B97B5C">
      <w:pPr>
        <w:jc w:val="left"/>
        <w:rPr>
          <w:sz w:val="20"/>
        </w:rPr>
      </w:pPr>
      <w:r w:rsidRPr="00FF27B7">
        <w:rPr>
          <w:sz w:val="20"/>
        </w:rPr>
        <w:t>‘</w:t>
      </w:r>
      <w:proofErr w:type="spellStart"/>
      <w:r w:rsidRPr="00FF27B7">
        <w:rPr>
          <w:sz w:val="20"/>
        </w:rPr>
        <w:t>Goldtop</w:t>
      </w:r>
      <w:proofErr w:type="spellEnd"/>
      <w:r w:rsidRPr="00FF27B7">
        <w:rPr>
          <w:sz w:val="20"/>
        </w:rPr>
        <w:t xml:space="preserve">’ was released in 1956 by the Wisconsin Agricultural Experiment Station. It has excellent seedling vigor and produces higher yields, better forage and larger seeds than </w:t>
      </w:r>
      <w:smartTag w:uri="urn:schemas-microsoft-com:office:smarttags" w:element="State">
        <w:smartTag w:uri="urn:schemas-microsoft-com:office:smarttags" w:element="place">
          <w:r w:rsidRPr="00FF27B7">
            <w:rPr>
              <w:sz w:val="20"/>
            </w:rPr>
            <w:t>Madrid</w:t>
          </w:r>
        </w:smartTag>
      </w:smartTag>
      <w:r w:rsidRPr="00FF27B7">
        <w:rPr>
          <w:sz w:val="20"/>
        </w:rPr>
        <w:t xml:space="preserve">. Seed matures two weeks later than </w:t>
      </w:r>
      <w:smartTag w:uri="urn:schemas-microsoft-com:office:smarttags" w:element="State">
        <w:smartTag w:uri="urn:schemas-microsoft-com:office:smarttags" w:element="place">
          <w:r w:rsidRPr="00FF27B7">
            <w:rPr>
              <w:sz w:val="20"/>
            </w:rPr>
            <w:t>Madrid</w:t>
          </w:r>
        </w:smartTag>
      </w:smartTag>
      <w:r w:rsidRPr="00FF27B7">
        <w:rPr>
          <w:sz w:val="20"/>
        </w:rPr>
        <w:t>.</w:t>
      </w:r>
    </w:p>
    <w:p w:rsidR="00B97B5C" w:rsidRPr="00FF27B7" w:rsidRDefault="00B97B5C" w:rsidP="00B97B5C">
      <w:pPr>
        <w:jc w:val="left"/>
        <w:rPr>
          <w:sz w:val="20"/>
        </w:rPr>
      </w:pPr>
    </w:p>
    <w:p w:rsidR="00B97B5C" w:rsidRPr="00FF27B7" w:rsidRDefault="00B97B5C" w:rsidP="00B97B5C">
      <w:pPr>
        <w:pStyle w:val="Bodytext0"/>
      </w:pPr>
      <w:r w:rsidRPr="00FF27B7">
        <w:t>‘</w:t>
      </w:r>
      <w:smartTag w:uri="urn:schemas-microsoft-com:office:smarttags" w:element="State">
        <w:r w:rsidRPr="00FF27B7">
          <w:t>Madrid</w:t>
        </w:r>
      </w:smartTag>
      <w:r w:rsidRPr="00FF27B7">
        <w:t xml:space="preserve">’ was introduced from </w:t>
      </w:r>
      <w:smartTag w:uri="urn:schemas-microsoft-com:office:smarttags" w:element="country-region">
        <w:r w:rsidRPr="00FF27B7">
          <w:t>Spain</w:t>
        </w:r>
      </w:smartTag>
      <w:r w:rsidRPr="00FF27B7">
        <w:t xml:space="preserve"> to </w:t>
      </w:r>
      <w:smartTag w:uri="urn:schemas-microsoft-com:office:smarttags" w:element="place">
        <w:r>
          <w:t>North America</w:t>
        </w:r>
      </w:smartTag>
      <w:r w:rsidRPr="00FF27B7">
        <w:t xml:space="preserve"> in 1910 by the USDA Division of Plant Introduction. This variety has good seedling vigor, frost resistance and seed production.</w:t>
      </w:r>
    </w:p>
    <w:p w:rsidR="00B97B5C" w:rsidRPr="00FF27B7" w:rsidRDefault="00B97B5C" w:rsidP="00B97B5C">
      <w:pPr>
        <w:jc w:val="left"/>
        <w:rPr>
          <w:sz w:val="20"/>
        </w:rPr>
      </w:pPr>
      <w:r w:rsidRPr="00FF27B7">
        <w:rPr>
          <w:sz w:val="20"/>
        </w:rPr>
        <w:t xml:space="preserve"> </w:t>
      </w:r>
    </w:p>
    <w:p w:rsidR="00B97B5C" w:rsidRPr="00FF27B7" w:rsidRDefault="00B97B5C" w:rsidP="00B97B5C">
      <w:pPr>
        <w:jc w:val="left"/>
        <w:rPr>
          <w:sz w:val="20"/>
        </w:rPr>
      </w:pPr>
      <w:r w:rsidRPr="00FF27B7">
        <w:rPr>
          <w:sz w:val="20"/>
        </w:rPr>
        <w:t>‘</w:t>
      </w:r>
      <w:proofErr w:type="spellStart"/>
      <w:r w:rsidRPr="00FF27B7">
        <w:rPr>
          <w:sz w:val="20"/>
        </w:rPr>
        <w:t>Norgold</w:t>
      </w:r>
      <w:proofErr w:type="spellEnd"/>
      <w:r w:rsidRPr="00FF27B7">
        <w:rPr>
          <w:sz w:val="20"/>
        </w:rPr>
        <w:t>’ is a low-</w:t>
      </w:r>
      <w:proofErr w:type="spellStart"/>
      <w:r w:rsidRPr="00FF27B7">
        <w:rPr>
          <w:sz w:val="20"/>
        </w:rPr>
        <w:t>coumarin</w:t>
      </w:r>
      <w:proofErr w:type="spellEnd"/>
      <w:r w:rsidRPr="00FF27B7">
        <w:rPr>
          <w:sz w:val="20"/>
        </w:rPr>
        <w:t xml:space="preserve"> variety released by Agriculture </w:t>
      </w:r>
      <w:smartTag w:uri="urn:schemas-microsoft-com:office:smarttags" w:element="country-region">
        <w:smartTag w:uri="urn:schemas-microsoft-com:office:smarttags" w:element="place">
          <w:r w:rsidRPr="00FF27B7">
            <w:rPr>
              <w:sz w:val="20"/>
            </w:rPr>
            <w:t>Canada</w:t>
          </w:r>
        </w:smartTag>
      </w:smartTag>
      <w:r w:rsidRPr="00FF27B7">
        <w:rPr>
          <w:sz w:val="20"/>
        </w:rPr>
        <w:t xml:space="preserve"> in 1981. </w:t>
      </w:r>
      <w:proofErr w:type="spellStart"/>
      <w:r w:rsidRPr="00FF27B7">
        <w:rPr>
          <w:sz w:val="20"/>
        </w:rPr>
        <w:t>Norgold</w:t>
      </w:r>
      <w:proofErr w:type="spellEnd"/>
      <w:r w:rsidRPr="00FF27B7">
        <w:rPr>
          <w:sz w:val="20"/>
        </w:rPr>
        <w:t xml:space="preserve"> has lower spring </w:t>
      </w:r>
      <w:r w:rsidRPr="00FF27B7">
        <w:rPr>
          <w:sz w:val="20"/>
        </w:rPr>
        <w:lastRenderedPageBreak/>
        <w:t xml:space="preserve">vigor than other yellow </w:t>
      </w:r>
      <w:proofErr w:type="spellStart"/>
      <w:r w:rsidRPr="00FF27B7">
        <w:rPr>
          <w:sz w:val="20"/>
        </w:rPr>
        <w:t>sweetclover</w:t>
      </w:r>
      <w:proofErr w:type="spellEnd"/>
      <w:r>
        <w:rPr>
          <w:sz w:val="20"/>
        </w:rPr>
        <w:t xml:space="preserve"> releases</w:t>
      </w:r>
      <w:r w:rsidRPr="00FF27B7">
        <w:rPr>
          <w:sz w:val="20"/>
        </w:rPr>
        <w:t xml:space="preserve"> and yields less forage.</w:t>
      </w:r>
    </w:p>
    <w:p w:rsidR="00B97B5C" w:rsidRPr="00FF27B7" w:rsidRDefault="00B97B5C" w:rsidP="00B97B5C">
      <w:pPr>
        <w:jc w:val="left"/>
        <w:rPr>
          <w:sz w:val="20"/>
        </w:rPr>
      </w:pPr>
    </w:p>
    <w:p w:rsidR="00B97B5C" w:rsidRPr="00FF27B7" w:rsidRDefault="00B97B5C" w:rsidP="00B97B5C">
      <w:pPr>
        <w:pStyle w:val="Bodytext0"/>
      </w:pPr>
      <w:r w:rsidRPr="00FF27B7">
        <w:t>‘</w:t>
      </w:r>
      <w:proofErr w:type="spellStart"/>
      <w:r w:rsidRPr="00FF27B7">
        <w:t>Polara</w:t>
      </w:r>
      <w:proofErr w:type="spellEnd"/>
      <w:r w:rsidRPr="00FF27B7">
        <w:t>’ is a low-</w:t>
      </w:r>
      <w:proofErr w:type="spellStart"/>
      <w:r w:rsidRPr="00FF27B7">
        <w:t>coumarin</w:t>
      </w:r>
      <w:proofErr w:type="spellEnd"/>
      <w:r w:rsidRPr="00FF27B7">
        <w:t xml:space="preserve"> variety of white </w:t>
      </w:r>
      <w:proofErr w:type="spellStart"/>
      <w:r w:rsidRPr="00FF27B7">
        <w:t>sweetclover</w:t>
      </w:r>
      <w:proofErr w:type="spellEnd"/>
      <w:r w:rsidRPr="00FF27B7">
        <w:t xml:space="preserve"> from Agriculture </w:t>
      </w:r>
      <w:smartTag w:uri="urn:schemas-microsoft-com:office:smarttags" w:element="country-region">
        <w:smartTag w:uri="urn:schemas-microsoft-com:office:smarttags" w:element="place">
          <w:r w:rsidRPr="00FF27B7">
            <w:t>Canada</w:t>
          </w:r>
        </w:smartTag>
      </w:smartTag>
      <w:r w:rsidRPr="00FF27B7">
        <w:t>. It was released in 1970.</w:t>
      </w:r>
    </w:p>
    <w:p w:rsidR="00B97B5C" w:rsidRPr="00FF27B7" w:rsidRDefault="00B97B5C" w:rsidP="00B97B5C">
      <w:pPr>
        <w:pStyle w:val="Bodytext0"/>
      </w:pPr>
    </w:p>
    <w:p w:rsidR="00B97B5C" w:rsidRPr="00FF27B7" w:rsidRDefault="00B97B5C" w:rsidP="00B97B5C">
      <w:pPr>
        <w:jc w:val="left"/>
        <w:rPr>
          <w:sz w:val="20"/>
        </w:rPr>
      </w:pPr>
      <w:r w:rsidRPr="00FF27B7">
        <w:rPr>
          <w:sz w:val="20"/>
        </w:rPr>
        <w:t>‘</w:t>
      </w:r>
      <w:smartTag w:uri="urn:schemas-microsoft-com:office:smarttags" w:element="State">
        <w:r w:rsidRPr="00FF27B7">
          <w:rPr>
            <w:sz w:val="20"/>
          </w:rPr>
          <w:t>Yukon</w:t>
        </w:r>
      </w:smartTag>
      <w:r w:rsidRPr="00FF27B7">
        <w:rPr>
          <w:sz w:val="20"/>
        </w:rPr>
        <w:t xml:space="preserve">’ was released in 1970 from Agriculture </w:t>
      </w:r>
      <w:smartTag w:uri="urn:schemas-microsoft-com:office:smarttags" w:element="country-region">
        <w:r w:rsidRPr="00FF27B7">
          <w:rPr>
            <w:sz w:val="20"/>
          </w:rPr>
          <w:t>Canada</w:t>
        </w:r>
      </w:smartTag>
      <w:r w:rsidRPr="00FF27B7">
        <w:rPr>
          <w:sz w:val="20"/>
        </w:rPr>
        <w:t xml:space="preserve"> from selections made from </w:t>
      </w:r>
      <w:smartTag w:uri="urn:schemas-microsoft-com:office:smarttags" w:element="State">
        <w:smartTag w:uri="urn:schemas-microsoft-com:office:smarttags" w:element="place">
          <w:r w:rsidRPr="00FF27B7">
            <w:rPr>
              <w:sz w:val="20"/>
            </w:rPr>
            <w:t>Madrid</w:t>
          </w:r>
        </w:smartTag>
      </w:smartTag>
      <w:r w:rsidRPr="00FF27B7">
        <w:rPr>
          <w:sz w:val="20"/>
        </w:rPr>
        <w:t xml:space="preserve">. </w:t>
      </w:r>
      <w:smartTag w:uri="urn:schemas-microsoft-com:office:smarttags" w:element="State">
        <w:r w:rsidRPr="00FF27B7">
          <w:rPr>
            <w:sz w:val="20"/>
          </w:rPr>
          <w:t>Yukon</w:t>
        </w:r>
      </w:smartTag>
      <w:r w:rsidRPr="00FF27B7">
        <w:rPr>
          <w:sz w:val="20"/>
        </w:rPr>
        <w:t xml:space="preserve"> produces equal to or higher </w:t>
      </w:r>
      <w:r>
        <w:rPr>
          <w:sz w:val="20"/>
        </w:rPr>
        <w:t xml:space="preserve">yields </w:t>
      </w:r>
      <w:r w:rsidRPr="00FF27B7">
        <w:rPr>
          <w:sz w:val="20"/>
        </w:rPr>
        <w:t xml:space="preserve">than </w:t>
      </w:r>
      <w:smartTag w:uri="urn:schemas-microsoft-com:office:smarttags" w:element="place">
        <w:smartTag w:uri="urn:schemas-microsoft-com:office:smarttags" w:element="State">
          <w:r w:rsidRPr="00FF27B7">
            <w:rPr>
              <w:sz w:val="20"/>
            </w:rPr>
            <w:t>Madrid</w:t>
          </w:r>
        </w:smartTag>
      </w:smartTag>
      <w:r w:rsidRPr="00FF27B7">
        <w:rPr>
          <w:sz w:val="20"/>
        </w:rPr>
        <w:t xml:space="preserve"> and is more winter hardy.</w:t>
      </w:r>
    </w:p>
    <w:p w:rsidR="00B97B5C" w:rsidRPr="00FF27B7" w:rsidRDefault="00B97B5C" w:rsidP="00B97B5C">
      <w:pPr>
        <w:pStyle w:val="Bodytext0"/>
      </w:pPr>
    </w:p>
    <w:p w:rsidR="00B97B5C" w:rsidRPr="00FF27B7" w:rsidRDefault="00B97B5C" w:rsidP="00B97B5C">
      <w:pPr>
        <w:pStyle w:val="Header3"/>
      </w:pPr>
      <w:r w:rsidRPr="00FF27B7">
        <w:t>References</w:t>
      </w:r>
    </w:p>
    <w:p w:rsidR="00B97B5C" w:rsidRPr="00FF27B7" w:rsidRDefault="00B97B5C" w:rsidP="00B97B5C">
      <w:pPr>
        <w:tabs>
          <w:tab w:val="left" w:pos="360"/>
        </w:tabs>
        <w:jc w:val="left"/>
        <w:rPr>
          <w:sz w:val="20"/>
        </w:rPr>
      </w:pPr>
      <w:proofErr w:type="spellStart"/>
      <w:proofErr w:type="gramStart"/>
      <w:r w:rsidRPr="00FF27B7">
        <w:rPr>
          <w:sz w:val="20"/>
        </w:rPr>
        <w:t>Baldridge</w:t>
      </w:r>
      <w:proofErr w:type="spellEnd"/>
      <w:r w:rsidRPr="00FF27B7">
        <w:rPr>
          <w:sz w:val="20"/>
        </w:rPr>
        <w:t xml:space="preserve">, D.E. and R.G. </w:t>
      </w:r>
      <w:proofErr w:type="spellStart"/>
      <w:r w:rsidRPr="00FF27B7">
        <w:rPr>
          <w:sz w:val="20"/>
        </w:rPr>
        <w:t>Lohmiller</w:t>
      </w:r>
      <w:proofErr w:type="spellEnd"/>
      <w:r w:rsidRPr="00FF27B7">
        <w:rPr>
          <w:sz w:val="20"/>
        </w:rPr>
        <w:t>, eds. 1990.</w:t>
      </w:r>
      <w:proofErr w:type="gramEnd"/>
      <w:r w:rsidRPr="00FF27B7">
        <w:rPr>
          <w:sz w:val="20"/>
        </w:rPr>
        <w:t xml:space="preserve"> </w:t>
      </w:r>
      <w:proofErr w:type="gramStart"/>
      <w:r w:rsidRPr="00FF27B7">
        <w:rPr>
          <w:sz w:val="20"/>
        </w:rPr>
        <w:t xml:space="preserve">Montana </w:t>
      </w:r>
      <w:r>
        <w:rPr>
          <w:sz w:val="20"/>
        </w:rPr>
        <w:tab/>
      </w:r>
      <w:r w:rsidRPr="00FF27B7">
        <w:rPr>
          <w:sz w:val="20"/>
        </w:rPr>
        <w:t>interagency plant materials handbook.</w:t>
      </w:r>
      <w:proofErr w:type="gramEnd"/>
      <w:r w:rsidRPr="00FF27B7">
        <w:rPr>
          <w:sz w:val="20"/>
        </w:rPr>
        <w:t xml:space="preserve"> Montana State </w:t>
      </w:r>
      <w:r>
        <w:rPr>
          <w:sz w:val="20"/>
        </w:rPr>
        <w:tab/>
      </w:r>
      <w:r w:rsidRPr="00FF27B7">
        <w:rPr>
          <w:sz w:val="20"/>
        </w:rPr>
        <w:t xml:space="preserve">University, Bozeman, MT. </w:t>
      </w:r>
      <w:smartTag w:uri="urn:schemas-microsoft-com:office:smarttags" w:element="PlaceName">
        <w:r w:rsidRPr="00FF27B7">
          <w:rPr>
            <w:sz w:val="20"/>
          </w:rPr>
          <w:t>337p</w:t>
        </w:r>
      </w:smartTag>
      <w:r w:rsidRPr="00FF27B7">
        <w:rPr>
          <w:sz w:val="20"/>
        </w:rPr>
        <w:t>.</w:t>
      </w:r>
    </w:p>
    <w:p w:rsidR="00B97B5C" w:rsidRDefault="00B97B5C" w:rsidP="00B97B5C">
      <w:pPr>
        <w:tabs>
          <w:tab w:val="left" w:pos="360"/>
        </w:tabs>
        <w:jc w:val="left"/>
        <w:rPr>
          <w:sz w:val="20"/>
        </w:rPr>
      </w:pPr>
      <w:proofErr w:type="gramStart"/>
      <w:r>
        <w:rPr>
          <w:sz w:val="20"/>
        </w:rPr>
        <w:t>Beck, J. L. and D. Mitchell.</w:t>
      </w:r>
      <w:proofErr w:type="gramEnd"/>
      <w:r>
        <w:rPr>
          <w:sz w:val="20"/>
        </w:rPr>
        <w:t xml:space="preserve"> 1997. Brief guidelines for </w:t>
      </w:r>
      <w:r>
        <w:rPr>
          <w:sz w:val="20"/>
        </w:rPr>
        <w:tab/>
        <w:t xml:space="preserve">maintaining and </w:t>
      </w:r>
      <w:proofErr w:type="spellStart"/>
      <w:r>
        <w:rPr>
          <w:sz w:val="20"/>
        </w:rPr>
        <w:t>ehnanching</w:t>
      </w:r>
      <w:proofErr w:type="spellEnd"/>
      <w:r>
        <w:rPr>
          <w:sz w:val="20"/>
        </w:rPr>
        <w:t xml:space="preserve"> sage grouse habitat on </w:t>
      </w:r>
      <w:r>
        <w:rPr>
          <w:sz w:val="20"/>
        </w:rPr>
        <w:tab/>
        <w:t xml:space="preserve">private lands in Utah. </w:t>
      </w:r>
      <w:proofErr w:type="gramStart"/>
      <w:r>
        <w:rPr>
          <w:sz w:val="20"/>
        </w:rPr>
        <w:t xml:space="preserve">Utah Division of Wildlife </w:t>
      </w:r>
      <w:r>
        <w:rPr>
          <w:sz w:val="20"/>
        </w:rPr>
        <w:tab/>
        <w:t>Resources.</w:t>
      </w:r>
      <w:proofErr w:type="gramEnd"/>
      <w:r>
        <w:rPr>
          <w:sz w:val="20"/>
        </w:rPr>
        <w:t xml:space="preserve"> 6p.</w:t>
      </w:r>
    </w:p>
    <w:p w:rsidR="00B97B5C" w:rsidRPr="00FF27B7" w:rsidRDefault="00B97B5C" w:rsidP="00B97B5C">
      <w:pPr>
        <w:tabs>
          <w:tab w:val="left" w:pos="360"/>
        </w:tabs>
        <w:jc w:val="left"/>
        <w:rPr>
          <w:sz w:val="20"/>
        </w:rPr>
      </w:pPr>
      <w:proofErr w:type="gramStart"/>
      <w:r w:rsidRPr="00FF27B7">
        <w:rPr>
          <w:sz w:val="20"/>
        </w:rPr>
        <w:t xml:space="preserve">Braun, C.E. 2006.A blueprint for sage grouse </w:t>
      </w:r>
      <w:r>
        <w:rPr>
          <w:sz w:val="20"/>
        </w:rPr>
        <w:tab/>
      </w:r>
      <w:r w:rsidRPr="00FF27B7">
        <w:rPr>
          <w:sz w:val="20"/>
        </w:rPr>
        <w:t>conservation and recovery.</w:t>
      </w:r>
      <w:proofErr w:type="gramEnd"/>
      <w:r w:rsidRPr="00FF27B7">
        <w:rPr>
          <w:sz w:val="20"/>
        </w:rPr>
        <w:t xml:space="preserve"> Grouse Inc. </w:t>
      </w:r>
      <w:smartTag w:uri="urn:schemas-microsoft-com:office:smarttags" w:element="place">
        <w:smartTag w:uri="urn:schemas-microsoft-com:office:smarttags" w:element="City">
          <w:r w:rsidRPr="00FF27B7">
            <w:rPr>
              <w:sz w:val="20"/>
            </w:rPr>
            <w:t>Tucson</w:t>
          </w:r>
        </w:smartTag>
      </w:smartTag>
      <w:r w:rsidRPr="00FF27B7">
        <w:rPr>
          <w:sz w:val="20"/>
        </w:rPr>
        <w:t xml:space="preserve">, AZ. </w:t>
      </w:r>
      <w:r>
        <w:rPr>
          <w:sz w:val="20"/>
        </w:rPr>
        <w:tab/>
      </w:r>
      <w:r w:rsidRPr="00FF27B7">
        <w:rPr>
          <w:sz w:val="20"/>
        </w:rPr>
        <w:t>21p.</w:t>
      </w:r>
    </w:p>
    <w:p w:rsidR="00B97B5C" w:rsidRPr="00FF27B7" w:rsidRDefault="00B97B5C" w:rsidP="00B97B5C">
      <w:pPr>
        <w:pStyle w:val="Header3"/>
        <w:tabs>
          <w:tab w:val="clear" w:pos="2430"/>
          <w:tab w:val="left" w:pos="360"/>
        </w:tabs>
        <w:rPr>
          <w:b w:val="0"/>
        </w:rPr>
      </w:pPr>
      <w:proofErr w:type="spellStart"/>
      <w:proofErr w:type="gramStart"/>
      <w:r w:rsidRPr="00FF27B7">
        <w:rPr>
          <w:b w:val="0"/>
        </w:rPr>
        <w:t>Isley</w:t>
      </w:r>
      <w:proofErr w:type="spellEnd"/>
      <w:r w:rsidRPr="00FF27B7">
        <w:rPr>
          <w:b w:val="0"/>
        </w:rPr>
        <w:t>, D. 1998.</w:t>
      </w:r>
      <w:proofErr w:type="gramEnd"/>
      <w:r w:rsidRPr="00FF27B7">
        <w:rPr>
          <w:b w:val="0"/>
        </w:rPr>
        <w:t xml:space="preserve"> </w:t>
      </w:r>
      <w:proofErr w:type="gramStart"/>
      <w:r w:rsidRPr="00FF27B7">
        <w:rPr>
          <w:b w:val="0"/>
        </w:rPr>
        <w:t xml:space="preserve">Native and Naturalized </w:t>
      </w:r>
      <w:proofErr w:type="spellStart"/>
      <w:r w:rsidRPr="00FF27B7">
        <w:rPr>
          <w:b w:val="0"/>
        </w:rPr>
        <w:t>Leguminosae</w:t>
      </w:r>
      <w:proofErr w:type="spellEnd"/>
      <w:r w:rsidRPr="00FF27B7">
        <w:rPr>
          <w:b w:val="0"/>
        </w:rPr>
        <w:t xml:space="preserve"> </w:t>
      </w:r>
      <w:r>
        <w:rPr>
          <w:b w:val="0"/>
        </w:rPr>
        <w:tab/>
      </w:r>
      <w:r w:rsidRPr="00FF27B7">
        <w:rPr>
          <w:b w:val="0"/>
        </w:rPr>
        <w:t>(</w:t>
      </w:r>
      <w:proofErr w:type="spellStart"/>
      <w:r w:rsidRPr="00FF27B7">
        <w:rPr>
          <w:b w:val="0"/>
        </w:rPr>
        <w:t>Fabaceae</w:t>
      </w:r>
      <w:proofErr w:type="spellEnd"/>
      <w:r w:rsidRPr="00FF27B7">
        <w:rPr>
          <w:b w:val="0"/>
        </w:rPr>
        <w:t>) of the United States.</w:t>
      </w:r>
      <w:proofErr w:type="gramEnd"/>
      <w:r w:rsidRPr="00FF27B7">
        <w:rPr>
          <w:b w:val="0"/>
        </w:rPr>
        <w:t xml:space="preserve"> </w:t>
      </w:r>
      <w:proofErr w:type="gramStart"/>
      <w:r w:rsidRPr="00FF27B7">
        <w:rPr>
          <w:b w:val="0"/>
        </w:rPr>
        <w:t xml:space="preserve">Monte L. </w:t>
      </w:r>
      <w:smartTag w:uri="urn:schemas-microsoft-com:office:smarttags" w:element="PlaceName">
        <w:r w:rsidRPr="00FF27B7">
          <w:rPr>
            <w:b w:val="0"/>
          </w:rPr>
          <w:t>Bean</w:t>
        </w:r>
      </w:smartTag>
      <w:r w:rsidRPr="00FF27B7">
        <w:rPr>
          <w:b w:val="0"/>
        </w:rPr>
        <w:t xml:space="preserve"> </w:t>
      </w:r>
      <w:smartTag w:uri="urn:schemas-microsoft-com:office:smarttags" w:element="PlaceName">
        <w:r w:rsidRPr="00FF27B7">
          <w:rPr>
            <w:b w:val="0"/>
          </w:rPr>
          <w:t>Life</w:t>
        </w:r>
      </w:smartTag>
      <w:r w:rsidRPr="00FF27B7">
        <w:rPr>
          <w:b w:val="0"/>
        </w:rPr>
        <w:t xml:space="preserve"> </w:t>
      </w:r>
      <w:r>
        <w:rPr>
          <w:b w:val="0"/>
        </w:rPr>
        <w:tab/>
      </w:r>
      <w:r w:rsidRPr="00FF27B7">
        <w:rPr>
          <w:b w:val="0"/>
        </w:rPr>
        <w:t xml:space="preserve">Science </w:t>
      </w:r>
      <w:smartTag w:uri="urn:schemas-microsoft-com:office:smarttags" w:element="PlaceType">
        <w:r w:rsidRPr="00FF27B7">
          <w:rPr>
            <w:b w:val="0"/>
          </w:rPr>
          <w:t>Museum</w:t>
        </w:r>
      </w:smartTag>
      <w:r w:rsidRPr="00FF27B7">
        <w:rPr>
          <w:b w:val="0"/>
        </w:rPr>
        <w:t>.</w:t>
      </w:r>
      <w:proofErr w:type="gramEnd"/>
      <w:r w:rsidRPr="00FF27B7">
        <w:rPr>
          <w:b w:val="0"/>
        </w:rPr>
        <w:t xml:space="preserve"> </w:t>
      </w:r>
      <w:proofErr w:type="gramStart"/>
      <w:smartTag w:uri="urn:schemas-microsoft-com:office:smarttags" w:element="place">
        <w:smartTag w:uri="urn:schemas-microsoft-com:office:smarttags" w:element="PlaceName">
          <w:r w:rsidRPr="00FF27B7">
            <w:rPr>
              <w:b w:val="0"/>
            </w:rPr>
            <w:t>Brigham</w:t>
          </w:r>
        </w:smartTag>
        <w:r w:rsidRPr="00FF27B7">
          <w:rPr>
            <w:b w:val="0"/>
          </w:rPr>
          <w:t xml:space="preserve"> </w:t>
        </w:r>
        <w:smartTag w:uri="urn:schemas-microsoft-com:office:smarttags" w:element="PlaceName">
          <w:r w:rsidRPr="00FF27B7">
            <w:rPr>
              <w:b w:val="0"/>
            </w:rPr>
            <w:t>Young</w:t>
          </w:r>
        </w:smartTag>
        <w:r w:rsidRPr="00FF27B7">
          <w:rPr>
            <w:b w:val="0"/>
          </w:rPr>
          <w:t xml:space="preserve"> </w:t>
        </w:r>
        <w:smartTag w:uri="urn:schemas-microsoft-com:office:smarttags" w:element="PlaceType">
          <w:r w:rsidRPr="00FF27B7">
            <w:rPr>
              <w:b w:val="0"/>
            </w:rPr>
            <w:t>University</w:t>
          </w:r>
        </w:smartTag>
      </w:smartTag>
      <w:r w:rsidRPr="00FF27B7">
        <w:rPr>
          <w:b w:val="0"/>
        </w:rPr>
        <w:t>.</w:t>
      </w:r>
      <w:proofErr w:type="gramEnd"/>
      <w:r w:rsidRPr="00FF27B7">
        <w:rPr>
          <w:b w:val="0"/>
        </w:rPr>
        <w:t xml:space="preserve"> Provo, </w:t>
      </w:r>
      <w:r>
        <w:rPr>
          <w:b w:val="0"/>
        </w:rPr>
        <w:tab/>
      </w:r>
      <w:r w:rsidRPr="00FF27B7">
        <w:rPr>
          <w:b w:val="0"/>
        </w:rPr>
        <w:t>UT. 1007p.</w:t>
      </w:r>
    </w:p>
    <w:p w:rsidR="00B97B5C" w:rsidRPr="00FF27B7" w:rsidRDefault="00B97B5C" w:rsidP="00B97B5C">
      <w:pPr>
        <w:pStyle w:val="Header3"/>
        <w:tabs>
          <w:tab w:val="clear" w:pos="2430"/>
          <w:tab w:val="left" w:pos="360"/>
        </w:tabs>
        <w:rPr>
          <w:b w:val="0"/>
        </w:rPr>
      </w:pPr>
      <w:proofErr w:type="spellStart"/>
      <w:r w:rsidRPr="00FF27B7">
        <w:rPr>
          <w:b w:val="0"/>
        </w:rPr>
        <w:t>Kufeld</w:t>
      </w:r>
      <w:proofErr w:type="spellEnd"/>
      <w:r w:rsidRPr="00FF27B7">
        <w:rPr>
          <w:b w:val="0"/>
        </w:rPr>
        <w:t xml:space="preserve">, R.C. 1973. </w:t>
      </w:r>
      <w:proofErr w:type="gramStart"/>
      <w:r w:rsidRPr="00FF27B7">
        <w:rPr>
          <w:b w:val="0"/>
        </w:rPr>
        <w:t xml:space="preserve">Foods eaten by the Rocky Mountain </w:t>
      </w:r>
      <w:r>
        <w:rPr>
          <w:b w:val="0"/>
        </w:rPr>
        <w:tab/>
      </w:r>
      <w:r w:rsidRPr="00FF27B7">
        <w:rPr>
          <w:b w:val="0"/>
        </w:rPr>
        <w:t>elk.</w:t>
      </w:r>
      <w:proofErr w:type="gramEnd"/>
      <w:r w:rsidRPr="00FF27B7">
        <w:rPr>
          <w:b w:val="0"/>
        </w:rPr>
        <w:t xml:space="preserve"> J. Range Management. 26:106-113.</w:t>
      </w:r>
    </w:p>
    <w:p w:rsidR="00B97B5C" w:rsidRPr="00FF27B7" w:rsidRDefault="00B97B5C" w:rsidP="00B97B5C">
      <w:pPr>
        <w:pStyle w:val="Header3"/>
        <w:tabs>
          <w:tab w:val="clear" w:pos="2430"/>
          <w:tab w:val="left" w:pos="360"/>
        </w:tabs>
        <w:rPr>
          <w:b w:val="0"/>
        </w:rPr>
      </w:pPr>
      <w:r w:rsidRPr="00FF27B7">
        <w:rPr>
          <w:b w:val="0"/>
        </w:rPr>
        <w:t xml:space="preserve">Meyer, D. 2005. </w:t>
      </w:r>
      <w:proofErr w:type="spellStart"/>
      <w:proofErr w:type="gramStart"/>
      <w:r w:rsidRPr="00FF27B7">
        <w:rPr>
          <w:b w:val="0"/>
        </w:rPr>
        <w:t>Sweetclover</w:t>
      </w:r>
      <w:proofErr w:type="spellEnd"/>
      <w:r w:rsidRPr="00FF27B7">
        <w:rPr>
          <w:b w:val="0"/>
        </w:rPr>
        <w:t xml:space="preserve"> production and </w:t>
      </w:r>
      <w:r>
        <w:rPr>
          <w:b w:val="0"/>
        </w:rPr>
        <w:tab/>
      </w:r>
      <w:r w:rsidRPr="00FF27B7">
        <w:rPr>
          <w:b w:val="0"/>
        </w:rPr>
        <w:t>management.</w:t>
      </w:r>
      <w:proofErr w:type="gramEnd"/>
      <w:r w:rsidRPr="00FF27B7">
        <w:rPr>
          <w:b w:val="0"/>
        </w:rPr>
        <w:t xml:space="preserve"> </w:t>
      </w:r>
      <w:proofErr w:type="gramStart"/>
      <w:r w:rsidRPr="00FF27B7">
        <w:rPr>
          <w:b w:val="0"/>
        </w:rPr>
        <w:t xml:space="preserve">North Dakota State University </w:t>
      </w:r>
      <w:r>
        <w:rPr>
          <w:b w:val="0"/>
        </w:rPr>
        <w:tab/>
      </w:r>
      <w:r w:rsidRPr="00FF27B7">
        <w:rPr>
          <w:b w:val="0"/>
        </w:rPr>
        <w:t>Extension Service.</w:t>
      </w:r>
      <w:proofErr w:type="gramEnd"/>
      <w:r w:rsidRPr="00FF27B7">
        <w:rPr>
          <w:b w:val="0"/>
        </w:rPr>
        <w:t xml:space="preserve"> </w:t>
      </w:r>
      <w:r>
        <w:rPr>
          <w:b w:val="0"/>
        </w:rPr>
        <w:tab/>
      </w:r>
      <w:hyperlink r:id="rId15" w:history="1">
        <w:r w:rsidRPr="00E902F8">
          <w:rPr>
            <w:rStyle w:val="Hyperlink"/>
            <w:b w:val="0"/>
          </w:rPr>
          <w:t>www.ag.ndsu.edu/pubs/plantsci/hay/r862w.htm</w:t>
        </w:r>
      </w:hyperlink>
      <w:r w:rsidRPr="00FF27B7">
        <w:rPr>
          <w:b w:val="0"/>
        </w:rPr>
        <w:t xml:space="preserve">. </w:t>
      </w:r>
      <w:r>
        <w:rPr>
          <w:b w:val="0"/>
        </w:rPr>
        <w:tab/>
      </w:r>
      <w:proofErr w:type="gramStart"/>
      <w:r w:rsidRPr="00FF27B7">
        <w:rPr>
          <w:b w:val="0"/>
        </w:rPr>
        <w:t>Accessed 16 October 2008.</w:t>
      </w:r>
      <w:proofErr w:type="gramEnd"/>
    </w:p>
    <w:p w:rsidR="00B97B5C" w:rsidRPr="00FF27B7" w:rsidRDefault="00B97B5C" w:rsidP="00B97B5C">
      <w:pPr>
        <w:pStyle w:val="Header3"/>
        <w:tabs>
          <w:tab w:val="clear" w:pos="2430"/>
          <w:tab w:val="left" w:pos="360"/>
        </w:tabs>
        <w:rPr>
          <w:b w:val="0"/>
        </w:rPr>
      </w:pPr>
      <w:proofErr w:type="gramStart"/>
      <w:r w:rsidRPr="00FF27B7">
        <w:rPr>
          <w:b w:val="0"/>
        </w:rPr>
        <w:t xml:space="preserve">National </w:t>
      </w:r>
      <w:smartTag w:uri="urn:schemas-microsoft-com:office:smarttags" w:element="PlaceType">
        <w:r w:rsidRPr="00FF27B7">
          <w:rPr>
            <w:b w:val="0"/>
          </w:rPr>
          <w:t>Academy</w:t>
        </w:r>
      </w:smartTag>
      <w:r w:rsidRPr="00FF27B7">
        <w:rPr>
          <w:b w:val="0"/>
        </w:rPr>
        <w:t xml:space="preserve"> of Sciences.</w:t>
      </w:r>
      <w:proofErr w:type="gramEnd"/>
      <w:r w:rsidRPr="00FF27B7">
        <w:rPr>
          <w:b w:val="0"/>
        </w:rPr>
        <w:t xml:space="preserve"> 1971. Atlas of nutritional </w:t>
      </w:r>
      <w:r>
        <w:rPr>
          <w:b w:val="0"/>
        </w:rPr>
        <w:tab/>
      </w:r>
      <w:r w:rsidRPr="00FF27B7">
        <w:rPr>
          <w:b w:val="0"/>
        </w:rPr>
        <w:t xml:space="preserve">data on United States and Canadian feeds. </w:t>
      </w:r>
      <w:r>
        <w:rPr>
          <w:b w:val="0"/>
        </w:rPr>
        <w:tab/>
      </w:r>
      <w:r w:rsidRPr="00FF27B7">
        <w:rPr>
          <w:b w:val="0"/>
        </w:rPr>
        <w:t>Washington DC: NAS. 772p.</w:t>
      </w:r>
    </w:p>
    <w:p w:rsidR="00B97B5C" w:rsidRPr="00FF27B7" w:rsidRDefault="00B97B5C" w:rsidP="00B97B5C">
      <w:pPr>
        <w:pStyle w:val="marginzero"/>
        <w:tabs>
          <w:tab w:val="left" w:pos="360"/>
        </w:tabs>
        <w:rPr>
          <w:rFonts w:ascii="Times New Roman" w:hAnsi="Times New Roman"/>
          <w:sz w:val="20"/>
          <w:szCs w:val="20"/>
        </w:rPr>
      </w:pPr>
      <w:r w:rsidRPr="00FF27B7">
        <w:rPr>
          <w:rFonts w:ascii="Times New Roman" w:hAnsi="Times New Roman"/>
          <w:sz w:val="20"/>
          <w:szCs w:val="20"/>
        </w:rPr>
        <w:t xml:space="preserve">Ogle, D.G., Cane, J., Fink, F., </w:t>
      </w:r>
      <w:smartTag w:uri="urn:schemas-microsoft-com:office:smarttags" w:element="City">
        <w:smartTag w:uri="urn:schemas-microsoft-com:office:smarttags" w:element="place">
          <w:r w:rsidRPr="00FF27B7">
            <w:rPr>
              <w:rFonts w:ascii="Times New Roman" w:hAnsi="Times New Roman"/>
              <w:sz w:val="20"/>
              <w:szCs w:val="20"/>
            </w:rPr>
            <w:t>St. John</w:t>
          </w:r>
        </w:smartTag>
      </w:smartTag>
      <w:r w:rsidRPr="00FF27B7">
        <w:rPr>
          <w:rFonts w:ascii="Times New Roman" w:hAnsi="Times New Roman"/>
          <w:sz w:val="20"/>
          <w:szCs w:val="20"/>
        </w:rPr>
        <w:t xml:space="preserve">, L., Stannard, M. </w:t>
      </w:r>
      <w:r>
        <w:rPr>
          <w:rFonts w:ascii="Times New Roman" w:hAnsi="Times New Roman"/>
          <w:sz w:val="20"/>
          <w:szCs w:val="20"/>
        </w:rPr>
        <w:tab/>
      </w:r>
      <w:proofErr w:type="gramStart"/>
      <w:r w:rsidRPr="00FF27B7">
        <w:rPr>
          <w:rFonts w:ascii="Times New Roman" w:hAnsi="Times New Roman"/>
          <w:sz w:val="20"/>
          <w:szCs w:val="20"/>
        </w:rPr>
        <w:t>and</w:t>
      </w:r>
      <w:proofErr w:type="gramEnd"/>
      <w:r w:rsidRPr="00FF27B7">
        <w:rPr>
          <w:rFonts w:ascii="Times New Roman" w:hAnsi="Times New Roman"/>
          <w:sz w:val="20"/>
          <w:szCs w:val="20"/>
        </w:rPr>
        <w:t xml:space="preserve"> T. </w:t>
      </w:r>
      <w:proofErr w:type="spellStart"/>
      <w:r w:rsidRPr="00FF27B7">
        <w:rPr>
          <w:rFonts w:ascii="Times New Roman" w:hAnsi="Times New Roman"/>
          <w:sz w:val="20"/>
          <w:szCs w:val="20"/>
        </w:rPr>
        <w:t>Dring</w:t>
      </w:r>
      <w:proofErr w:type="spellEnd"/>
      <w:r w:rsidRPr="00FF27B7">
        <w:rPr>
          <w:rFonts w:ascii="Times New Roman" w:hAnsi="Times New Roman"/>
          <w:sz w:val="20"/>
          <w:szCs w:val="20"/>
        </w:rPr>
        <w:t xml:space="preserve">. 2007. Plants for pollinators in the </w:t>
      </w:r>
      <w:r>
        <w:rPr>
          <w:rFonts w:ascii="Times New Roman" w:hAnsi="Times New Roman"/>
          <w:sz w:val="20"/>
          <w:szCs w:val="20"/>
        </w:rPr>
        <w:tab/>
      </w:r>
      <w:r w:rsidRPr="00FF27B7">
        <w:rPr>
          <w:rFonts w:ascii="Times New Roman" w:hAnsi="Times New Roman"/>
          <w:sz w:val="20"/>
          <w:szCs w:val="20"/>
        </w:rPr>
        <w:t xml:space="preserve">Intermountain West. </w:t>
      </w:r>
      <w:proofErr w:type="gramStart"/>
      <w:r w:rsidRPr="00FF27B7">
        <w:rPr>
          <w:rFonts w:ascii="Times New Roman" w:hAnsi="Times New Roman"/>
          <w:sz w:val="20"/>
          <w:szCs w:val="20"/>
        </w:rPr>
        <w:t xml:space="preserve">Natural Resources Conservation </w:t>
      </w:r>
      <w:r>
        <w:rPr>
          <w:rFonts w:ascii="Times New Roman" w:hAnsi="Times New Roman"/>
          <w:sz w:val="20"/>
          <w:szCs w:val="20"/>
        </w:rPr>
        <w:tab/>
      </w:r>
      <w:r w:rsidRPr="00FF27B7">
        <w:rPr>
          <w:rFonts w:ascii="Times New Roman" w:hAnsi="Times New Roman"/>
          <w:sz w:val="20"/>
          <w:szCs w:val="20"/>
        </w:rPr>
        <w:t>Service.</w:t>
      </w:r>
      <w:proofErr w:type="gramEnd"/>
      <w:r w:rsidRPr="00FF27B7">
        <w:rPr>
          <w:rFonts w:ascii="Times New Roman" w:hAnsi="Times New Roman"/>
          <w:sz w:val="20"/>
          <w:szCs w:val="20"/>
        </w:rPr>
        <w:t xml:space="preserve"> </w:t>
      </w:r>
      <w:smartTag w:uri="urn:schemas-microsoft-com:office:smarttags" w:element="place">
        <w:smartTag w:uri="urn:schemas-microsoft-com:office:smarttags" w:element="City">
          <w:r w:rsidRPr="00FF27B7">
            <w:rPr>
              <w:rFonts w:ascii="Times New Roman" w:hAnsi="Times New Roman"/>
              <w:sz w:val="20"/>
              <w:szCs w:val="20"/>
            </w:rPr>
            <w:t>Boise</w:t>
          </w:r>
        </w:smartTag>
        <w:r w:rsidRPr="00FF27B7">
          <w:rPr>
            <w:rFonts w:ascii="Times New Roman" w:hAnsi="Times New Roman"/>
            <w:sz w:val="20"/>
            <w:szCs w:val="20"/>
          </w:rPr>
          <w:t xml:space="preserve">, </w:t>
        </w:r>
        <w:smartTag w:uri="urn:schemas-microsoft-com:office:smarttags" w:element="State">
          <w:r w:rsidRPr="00FF27B7">
            <w:rPr>
              <w:rFonts w:ascii="Times New Roman" w:hAnsi="Times New Roman"/>
              <w:sz w:val="20"/>
              <w:szCs w:val="20"/>
            </w:rPr>
            <w:t>Idaho</w:t>
          </w:r>
        </w:smartTag>
      </w:smartTag>
      <w:r w:rsidRPr="00FF27B7">
        <w:rPr>
          <w:rFonts w:ascii="Times New Roman" w:hAnsi="Times New Roman"/>
          <w:sz w:val="20"/>
          <w:szCs w:val="20"/>
        </w:rPr>
        <w:t xml:space="preserve">. </w:t>
      </w:r>
      <w:proofErr w:type="gramStart"/>
      <w:smartTag w:uri="urn:schemas-microsoft-com:office:smarttags" w:element="place">
        <w:smartTag w:uri="urn:schemas-microsoft-com:office:smarttags" w:element="State">
          <w:r w:rsidRPr="00FF27B7">
            <w:rPr>
              <w:rFonts w:ascii="Times New Roman" w:hAnsi="Times New Roman"/>
              <w:sz w:val="20"/>
              <w:szCs w:val="20"/>
            </w:rPr>
            <w:t>Idaho</w:t>
          </w:r>
        </w:smartTag>
      </w:smartTag>
      <w:r w:rsidRPr="00FF27B7">
        <w:rPr>
          <w:rFonts w:ascii="Times New Roman" w:hAnsi="Times New Roman"/>
          <w:sz w:val="20"/>
          <w:szCs w:val="20"/>
        </w:rPr>
        <w:t xml:space="preserve"> Technical Note No. 2.</w:t>
      </w:r>
      <w:proofErr w:type="gramEnd"/>
      <w:r w:rsidRPr="00FF27B7">
        <w:rPr>
          <w:rFonts w:ascii="Times New Roman" w:hAnsi="Times New Roman"/>
          <w:sz w:val="20"/>
          <w:szCs w:val="20"/>
        </w:rPr>
        <w:t xml:space="preserve"> </w:t>
      </w:r>
      <w:r>
        <w:rPr>
          <w:rFonts w:ascii="Times New Roman" w:hAnsi="Times New Roman"/>
          <w:sz w:val="20"/>
          <w:szCs w:val="20"/>
        </w:rPr>
        <w:tab/>
      </w:r>
      <w:r w:rsidRPr="00FF27B7">
        <w:rPr>
          <w:rFonts w:ascii="Times New Roman" w:hAnsi="Times New Roman"/>
          <w:sz w:val="20"/>
          <w:szCs w:val="20"/>
        </w:rPr>
        <w:t>22p.</w:t>
      </w:r>
    </w:p>
    <w:p w:rsidR="00B97B5C" w:rsidRPr="00FF27B7" w:rsidRDefault="00B97B5C" w:rsidP="00B97B5C">
      <w:pPr>
        <w:tabs>
          <w:tab w:val="left" w:pos="360"/>
        </w:tabs>
        <w:autoSpaceDE w:val="0"/>
        <w:autoSpaceDN w:val="0"/>
        <w:adjustRightInd w:val="0"/>
        <w:jc w:val="left"/>
        <w:rPr>
          <w:sz w:val="20"/>
        </w:rPr>
      </w:pPr>
      <w:r w:rsidRPr="00FF27B7">
        <w:rPr>
          <w:sz w:val="20"/>
        </w:rPr>
        <w:t xml:space="preserve">Ogle, D., M. Majerus, </w:t>
      </w:r>
      <w:proofErr w:type="gramStart"/>
      <w:r w:rsidRPr="00FF27B7">
        <w:rPr>
          <w:sz w:val="20"/>
        </w:rPr>
        <w:t>L</w:t>
      </w:r>
      <w:proofErr w:type="gramEnd"/>
      <w:r w:rsidRPr="00FF27B7">
        <w:rPr>
          <w:sz w:val="20"/>
        </w:rPr>
        <w:t>. St. John. 2008. Plants for</w:t>
      </w:r>
    </w:p>
    <w:p w:rsidR="00B97B5C" w:rsidRPr="000E7E99" w:rsidRDefault="00B97B5C" w:rsidP="00B97B5C">
      <w:pPr>
        <w:tabs>
          <w:tab w:val="left" w:pos="360"/>
        </w:tabs>
        <w:autoSpaceDE w:val="0"/>
        <w:autoSpaceDN w:val="0"/>
        <w:adjustRightInd w:val="0"/>
        <w:jc w:val="left"/>
        <w:rPr>
          <w:sz w:val="20"/>
        </w:rPr>
      </w:pPr>
      <w:r>
        <w:rPr>
          <w:sz w:val="20"/>
        </w:rPr>
        <w:tab/>
      </w:r>
      <w:proofErr w:type="gramStart"/>
      <w:r w:rsidRPr="00FF27B7">
        <w:rPr>
          <w:sz w:val="20"/>
        </w:rPr>
        <w:t>saline</w:t>
      </w:r>
      <w:proofErr w:type="gramEnd"/>
      <w:r w:rsidRPr="00FF27B7">
        <w:rPr>
          <w:sz w:val="20"/>
        </w:rPr>
        <w:t xml:space="preserve"> to </w:t>
      </w:r>
      <w:proofErr w:type="spellStart"/>
      <w:r w:rsidRPr="00FF27B7">
        <w:rPr>
          <w:sz w:val="20"/>
        </w:rPr>
        <w:t>sodic</w:t>
      </w:r>
      <w:proofErr w:type="spellEnd"/>
      <w:r w:rsidRPr="00FF27B7">
        <w:rPr>
          <w:sz w:val="20"/>
        </w:rPr>
        <w:t xml:space="preserve"> soil conditions Natural Resources </w:t>
      </w:r>
      <w:r>
        <w:rPr>
          <w:sz w:val="20"/>
        </w:rPr>
        <w:tab/>
      </w:r>
      <w:r w:rsidRPr="00FF27B7">
        <w:rPr>
          <w:sz w:val="20"/>
        </w:rPr>
        <w:t xml:space="preserve">Conservation Service. </w:t>
      </w:r>
      <w:smartTag w:uri="urn:schemas-microsoft-com:office:smarttags" w:element="place">
        <w:smartTag w:uri="urn:schemas-microsoft-com:office:smarttags" w:element="City">
          <w:r w:rsidRPr="00FF27B7">
            <w:rPr>
              <w:sz w:val="20"/>
            </w:rPr>
            <w:t>Boise</w:t>
          </w:r>
        </w:smartTag>
        <w:r w:rsidRPr="00FF27B7">
          <w:rPr>
            <w:sz w:val="20"/>
          </w:rPr>
          <w:t xml:space="preserve">, </w:t>
        </w:r>
        <w:smartTag w:uri="urn:schemas-microsoft-com:office:smarttags" w:element="State">
          <w:r w:rsidRPr="00FF27B7">
            <w:rPr>
              <w:sz w:val="20"/>
            </w:rPr>
            <w:t>Idaho</w:t>
          </w:r>
        </w:smartTag>
      </w:smartTag>
      <w:r w:rsidRPr="00FF27B7">
        <w:rPr>
          <w:sz w:val="20"/>
        </w:rPr>
        <w:t xml:space="preserve">. </w:t>
      </w:r>
      <w:proofErr w:type="gramStart"/>
      <w:r w:rsidRPr="00FF27B7">
        <w:rPr>
          <w:sz w:val="20"/>
        </w:rPr>
        <w:t xml:space="preserve">Idaho Technical </w:t>
      </w:r>
      <w:r>
        <w:rPr>
          <w:sz w:val="20"/>
        </w:rPr>
        <w:tab/>
      </w:r>
      <w:r w:rsidRPr="00FF27B7">
        <w:rPr>
          <w:sz w:val="20"/>
        </w:rPr>
        <w:t xml:space="preserve">Note No. </w:t>
      </w:r>
      <w:r w:rsidRPr="000E7E99">
        <w:rPr>
          <w:sz w:val="20"/>
        </w:rPr>
        <w:t>9.</w:t>
      </w:r>
      <w:proofErr w:type="gramEnd"/>
      <w:r w:rsidRPr="000E7E99">
        <w:rPr>
          <w:sz w:val="20"/>
        </w:rPr>
        <w:t xml:space="preserve"> 12p.</w:t>
      </w:r>
    </w:p>
    <w:p w:rsidR="00B97B5C" w:rsidRPr="00FF27B7" w:rsidRDefault="00B97B5C" w:rsidP="00B97B5C">
      <w:pPr>
        <w:pStyle w:val="marginzero"/>
        <w:tabs>
          <w:tab w:val="left" w:pos="360"/>
        </w:tabs>
        <w:rPr>
          <w:rFonts w:ascii="Times New Roman" w:hAnsi="Times New Roman"/>
          <w:sz w:val="20"/>
          <w:szCs w:val="20"/>
        </w:rPr>
      </w:pPr>
      <w:proofErr w:type="gramStart"/>
      <w:r w:rsidRPr="000E7E99">
        <w:rPr>
          <w:rFonts w:ascii="Times New Roman" w:hAnsi="Times New Roman"/>
          <w:sz w:val="20"/>
          <w:szCs w:val="20"/>
        </w:rPr>
        <w:t>Ogle,</w:t>
      </w:r>
      <w:proofErr w:type="gramEnd"/>
      <w:r w:rsidRPr="000E7E99">
        <w:rPr>
          <w:rFonts w:ascii="Times New Roman" w:hAnsi="Times New Roman"/>
          <w:sz w:val="20"/>
          <w:szCs w:val="20"/>
        </w:rPr>
        <w:t xml:space="preserve"> D., L. St. John, M. Stannard, and L. </w:t>
      </w:r>
      <w:proofErr w:type="spellStart"/>
      <w:r w:rsidRPr="000E7E99">
        <w:rPr>
          <w:rFonts w:ascii="Times New Roman" w:hAnsi="Times New Roman"/>
          <w:sz w:val="20"/>
          <w:szCs w:val="20"/>
        </w:rPr>
        <w:t>Holzworth</w:t>
      </w:r>
      <w:proofErr w:type="spellEnd"/>
      <w:r w:rsidRPr="000E7E99">
        <w:rPr>
          <w:rFonts w:ascii="Times New Roman" w:hAnsi="Times New Roman"/>
          <w:sz w:val="20"/>
          <w:szCs w:val="20"/>
        </w:rPr>
        <w:t xml:space="preserve">. </w:t>
      </w:r>
      <w:r>
        <w:rPr>
          <w:rFonts w:ascii="Times New Roman" w:hAnsi="Times New Roman"/>
          <w:sz w:val="20"/>
          <w:szCs w:val="20"/>
        </w:rPr>
        <w:tab/>
      </w:r>
      <w:r w:rsidRPr="000E7E99">
        <w:rPr>
          <w:rFonts w:ascii="Times New Roman" w:hAnsi="Times New Roman"/>
          <w:sz w:val="20"/>
          <w:szCs w:val="20"/>
        </w:rPr>
        <w:t>2008. Grass, grass</w:t>
      </w:r>
      <w:r w:rsidRPr="00FF27B7">
        <w:rPr>
          <w:rFonts w:ascii="Times New Roman" w:hAnsi="Times New Roman"/>
          <w:sz w:val="20"/>
          <w:szCs w:val="20"/>
        </w:rPr>
        <w:t xml:space="preserve">-like, </w:t>
      </w:r>
      <w:proofErr w:type="spellStart"/>
      <w:r w:rsidRPr="00FF27B7">
        <w:rPr>
          <w:rFonts w:ascii="Times New Roman" w:hAnsi="Times New Roman"/>
          <w:sz w:val="20"/>
          <w:szCs w:val="20"/>
        </w:rPr>
        <w:t>forb</w:t>
      </w:r>
      <w:proofErr w:type="spellEnd"/>
      <w:r w:rsidRPr="00FF27B7">
        <w:rPr>
          <w:rFonts w:ascii="Times New Roman" w:hAnsi="Times New Roman"/>
          <w:sz w:val="20"/>
          <w:szCs w:val="20"/>
        </w:rPr>
        <w:t xml:space="preserve">, legume and woody </w:t>
      </w:r>
      <w:r>
        <w:rPr>
          <w:rFonts w:ascii="Times New Roman" w:hAnsi="Times New Roman"/>
          <w:sz w:val="20"/>
          <w:szCs w:val="20"/>
        </w:rPr>
        <w:tab/>
      </w:r>
      <w:r w:rsidRPr="00FF27B7">
        <w:rPr>
          <w:rFonts w:ascii="Times New Roman" w:hAnsi="Times New Roman"/>
          <w:sz w:val="20"/>
          <w:szCs w:val="20"/>
        </w:rPr>
        <w:t xml:space="preserve">species for the Intermountain West. </w:t>
      </w:r>
      <w:proofErr w:type="gramStart"/>
      <w:r w:rsidRPr="00FF27B7">
        <w:rPr>
          <w:rFonts w:ascii="Times New Roman" w:hAnsi="Times New Roman"/>
          <w:sz w:val="20"/>
          <w:szCs w:val="20"/>
        </w:rPr>
        <w:t xml:space="preserve">Natural </w:t>
      </w:r>
      <w:r>
        <w:rPr>
          <w:rFonts w:ascii="Times New Roman" w:hAnsi="Times New Roman"/>
          <w:sz w:val="20"/>
          <w:szCs w:val="20"/>
        </w:rPr>
        <w:tab/>
      </w:r>
      <w:r w:rsidRPr="00FF27B7">
        <w:rPr>
          <w:rFonts w:ascii="Times New Roman" w:hAnsi="Times New Roman"/>
          <w:sz w:val="20"/>
          <w:szCs w:val="20"/>
        </w:rPr>
        <w:t>Resources Conservation Service.</w:t>
      </w:r>
      <w:proofErr w:type="gramEnd"/>
      <w:r w:rsidRPr="00FF27B7">
        <w:rPr>
          <w:rFonts w:ascii="Times New Roman" w:hAnsi="Times New Roman"/>
          <w:sz w:val="20"/>
          <w:szCs w:val="20"/>
        </w:rPr>
        <w:t xml:space="preserve"> </w:t>
      </w:r>
      <w:smartTag w:uri="urn:schemas-microsoft-com:office:smarttags" w:element="place">
        <w:smartTag w:uri="urn:schemas-microsoft-com:office:smarttags" w:element="City">
          <w:r w:rsidRPr="00FF27B7">
            <w:rPr>
              <w:rFonts w:ascii="Times New Roman" w:hAnsi="Times New Roman"/>
              <w:sz w:val="20"/>
              <w:szCs w:val="20"/>
            </w:rPr>
            <w:t>Boise</w:t>
          </w:r>
        </w:smartTag>
        <w:r w:rsidRPr="00FF27B7">
          <w:rPr>
            <w:rFonts w:ascii="Times New Roman" w:hAnsi="Times New Roman"/>
            <w:sz w:val="20"/>
            <w:szCs w:val="20"/>
          </w:rPr>
          <w:t xml:space="preserve">, </w:t>
        </w:r>
        <w:smartTag w:uri="urn:schemas-microsoft-com:office:smarttags" w:element="State">
          <w:r w:rsidRPr="00FF27B7">
            <w:rPr>
              <w:rFonts w:ascii="Times New Roman" w:hAnsi="Times New Roman"/>
              <w:sz w:val="20"/>
              <w:szCs w:val="20"/>
            </w:rPr>
            <w:t>Idaho</w:t>
          </w:r>
        </w:smartTag>
      </w:smartTag>
      <w:r w:rsidRPr="00FF27B7">
        <w:rPr>
          <w:rFonts w:ascii="Times New Roman" w:hAnsi="Times New Roman"/>
          <w:sz w:val="20"/>
          <w:szCs w:val="20"/>
        </w:rPr>
        <w:t xml:space="preserve">. </w:t>
      </w:r>
      <w:proofErr w:type="gramStart"/>
      <w:r w:rsidRPr="00FF27B7">
        <w:rPr>
          <w:rFonts w:ascii="Times New Roman" w:hAnsi="Times New Roman"/>
          <w:sz w:val="20"/>
          <w:szCs w:val="20"/>
        </w:rPr>
        <w:t xml:space="preserve">Idaho </w:t>
      </w:r>
      <w:r>
        <w:rPr>
          <w:rFonts w:ascii="Times New Roman" w:hAnsi="Times New Roman"/>
          <w:sz w:val="20"/>
          <w:szCs w:val="20"/>
        </w:rPr>
        <w:tab/>
      </w:r>
      <w:r w:rsidRPr="00FF27B7">
        <w:rPr>
          <w:rFonts w:ascii="Times New Roman" w:hAnsi="Times New Roman"/>
          <w:sz w:val="20"/>
          <w:szCs w:val="20"/>
        </w:rPr>
        <w:t>Technical Note No. 24.</w:t>
      </w:r>
      <w:proofErr w:type="gramEnd"/>
      <w:r w:rsidRPr="00FF27B7">
        <w:rPr>
          <w:rFonts w:ascii="Times New Roman" w:hAnsi="Times New Roman"/>
          <w:sz w:val="20"/>
          <w:szCs w:val="20"/>
        </w:rPr>
        <w:t xml:space="preserve"> 43p.</w:t>
      </w:r>
    </w:p>
    <w:p w:rsidR="00B97B5C" w:rsidRPr="00FF27B7" w:rsidRDefault="00B97B5C" w:rsidP="00B97B5C">
      <w:pPr>
        <w:pStyle w:val="marginzero"/>
        <w:tabs>
          <w:tab w:val="left" w:pos="360"/>
        </w:tabs>
        <w:rPr>
          <w:rFonts w:ascii="Times New Roman" w:hAnsi="Times New Roman"/>
          <w:sz w:val="20"/>
          <w:szCs w:val="20"/>
        </w:rPr>
      </w:pPr>
      <w:proofErr w:type="spellStart"/>
      <w:r w:rsidRPr="00FF27B7">
        <w:rPr>
          <w:rFonts w:ascii="Times New Roman" w:hAnsi="Times New Roman"/>
          <w:sz w:val="20"/>
          <w:szCs w:val="20"/>
        </w:rPr>
        <w:t>Reitveld</w:t>
      </w:r>
      <w:proofErr w:type="spellEnd"/>
      <w:r w:rsidRPr="00FF27B7">
        <w:rPr>
          <w:rFonts w:ascii="Times New Roman" w:hAnsi="Times New Roman"/>
          <w:sz w:val="20"/>
          <w:szCs w:val="20"/>
        </w:rPr>
        <w:t xml:space="preserve">, W.J. 1977. </w:t>
      </w:r>
      <w:proofErr w:type="spellStart"/>
      <w:proofErr w:type="gramStart"/>
      <w:r w:rsidRPr="00FF27B7">
        <w:rPr>
          <w:rFonts w:ascii="Times New Roman" w:hAnsi="Times New Roman"/>
          <w:sz w:val="20"/>
          <w:szCs w:val="20"/>
        </w:rPr>
        <w:t>Phytotoxic</w:t>
      </w:r>
      <w:proofErr w:type="spellEnd"/>
      <w:r w:rsidRPr="00FF27B7">
        <w:rPr>
          <w:rFonts w:ascii="Times New Roman" w:hAnsi="Times New Roman"/>
          <w:sz w:val="20"/>
          <w:szCs w:val="20"/>
        </w:rPr>
        <w:t xml:space="preserve"> effects of bunchgrass </w:t>
      </w:r>
      <w:r>
        <w:rPr>
          <w:rFonts w:ascii="Times New Roman" w:hAnsi="Times New Roman"/>
          <w:sz w:val="20"/>
          <w:szCs w:val="20"/>
        </w:rPr>
        <w:tab/>
      </w:r>
      <w:r w:rsidRPr="00FF27B7">
        <w:rPr>
          <w:rFonts w:ascii="Times New Roman" w:hAnsi="Times New Roman"/>
          <w:sz w:val="20"/>
          <w:szCs w:val="20"/>
        </w:rPr>
        <w:t xml:space="preserve">residues on germination and initial root growth of </w:t>
      </w:r>
      <w:r>
        <w:rPr>
          <w:rFonts w:ascii="Times New Roman" w:hAnsi="Times New Roman"/>
          <w:sz w:val="20"/>
          <w:szCs w:val="20"/>
        </w:rPr>
        <w:tab/>
      </w:r>
      <w:r w:rsidRPr="00FF27B7">
        <w:rPr>
          <w:rFonts w:ascii="Times New Roman" w:hAnsi="Times New Roman"/>
          <w:sz w:val="20"/>
          <w:szCs w:val="20"/>
        </w:rPr>
        <w:t xml:space="preserve">yellow </w:t>
      </w:r>
      <w:proofErr w:type="spellStart"/>
      <w:r w:rsidRPr="00FF27B7">
        <w:rPr>
          <w:rFonts w:ascii="Times New Roman" w:hAnsi="Times New Roman"/>
          <w:sz w:val="20"/>
          <w:szCs w:val="20"/>
        </w:rPr>
        <w:t>sweetclover</w:t>
      </w:r>
      <w:proofErr w:type="spellEnd"/>
      <w:r w:rsidRPr="00FF27B7">
        <w:rPr>
          <w:rFonts w:ascii="Times New Roman" w:hAnsi="Times New Roman"/>
          <w:sz w:val="20"/>
          <w:szCs w:val="20"/>
        </w:rPr>
        <w:t>.</w:t>
      </w:r>
      <w:proofErr w:type="gramEnd"/>
      <w:r w:rsidRPr="00FF27B7">
        <w:rPr>
          <w:rFonts w:ascii="Times New Roman" w:hAnsi="Times New Roman"/>
          <w:sz w:val="20"/>
          <w:szCs w:val="20"/>
        </w:rPr>
        <w:t xml:space="preserve"> </w:t>
      </w:r>
      <w:proofErr w:type="gramStart"/>
      <w:r w:rsidRPr="00FF27B7">
        <w:rPr>
          <w:rFonts w:ascii="Times New Roman" w:hAnsi="Times New Roman"/>
          <w:sz w:val="20"/>
          <w:szCs w:val="20"/>
        </w:rPr>
        <w:t>Journal of Range Management.</w:t>
      </w:r>
      <w:proofErr w:type="gramEnd"/>
      <w:r w:rsidRPr="00FF27B7">
        <w:rPr>
          <w:rFonts w:ascii="Times New Roman" w:hAnsi="Times New Roman"/>
          <w:sz w:val="20"/>
          <w:szCs w:val="20"/>
        </w:rPr>
        <w:t xml:space="preserve"> </w:t>
      </w:r>
      <w:r>
        <w:rPr>
          <w:rFonts w:ascii="Times New Roman" w:hAnsi="Times New Roman"/>
          <w:sz w:val="20"/>
          <w:szCs w:val="20"/>
        </w:rPr>
        <w:tab/>
      </w:r>
      <w:r w:rsidRPr="00FF27B7">
        <w:rPr>
          <w:rFonts w:ascii="Times New Roman" w:hAnsi="Times New Roman"/>
          <w:sz w:val="20"/>
          <w:szCs w:val="20"/>
        </w:rPr>
        <w:t>30(1):39-43.</w:t>
      </w:r>
    </w:p>
    <w:p w:rsidR="00B97B5C" w:rsidRPr="00FF27B7" w:rsidRDefault="00B97B5C" w:rsidP="00B97B5C">
      <w:pPr>
        <w:pStyle w:val="marginzero"/>
        <w:tabs>
          <w:tab w:val="left" w:pos="360"/>
        </w:tabs>
        <w:rPr>
          <w:rFonts w:ascii="Times New Roman" w:hAnsi="Times New Roman"/>
          <w:sz w:val="20"/>
          <w:szCs w:val="20"/>
        </w:rPr>
      </w:pPr>
      <w:proofErr w:type="spellStart"/>
      <w:r w:rsidRPr="00FF27B7">
        <w:rPr>
          <w:rFonts w:ascii="Times New Roman" w:hAnsi="Times New Roman"/>
          <w:sz w:val="20"/>
          <w:szCs w:val="20"/>
        </w:rPr>
        <w:t>Schipper</w:t>
      </w:r>
      <w:proofErr w:type="spellEnd"/>
      <w:r w:rsidRPr="00FF27B7">
        <w:rPr>
          <w:rFonts w:ascii="Times New Roman" w:hAnsi="Times New Roman"/>
          <w:sz w:val="20"/>
          <w:szCs w:val="20"/>
        </w:rPr>
        <w:t xml:space="preserve">, I.A. 1999. </w:t>
      </w:r>
      <w:proofErr w:type="gramStart"/>
      <w:r w:rsidRPr="00FF27B7">
        <w:rPr>
          <w:rFonts w:ascii="Times New Roman" w:hAnsi="Times New Roman"/>
          <w:sz w:val="20"/>
          <w:szCs w:val="20"/>
        </w:rPr>
        <w:t>Sweet clover poisoning.</w:t>
      </w:r>
      <w:proofErr w:type="gramEnd"/>
      <w:r w:rsidRPr="00FF27B7">
        <w:rPr>
          <w:rFonts w:ascii="Times New Roman" w:hAnsi="Times New Roman"/>
          <w:sz w:val="20"/>
          <w:szCs w:val="20"/>
        </w:rPr>
        <w:t xml:space="preserve"> In: Beef </w:t>
      </w:r>
      <w:r>
        <w:rPr>
          <w:rFonts w:ascii="Times New Roman" w:hAnsi="Times New Roman"/>
          <w:sz w:val="20"/>
          <w:szCs w:val="20"/>
        </w:rPr>
        <w:tab/>
      </w:r>
      <w:r w:rsidRPr="00FF27B7">
        <w:rPr>
          <w:rFonts w:ascii="Times New Roman" w:hAnsi="Times New Roman"/>
          <w:sz w:val="20"/>
          <w:szCs w:val="20"/>
        </w:rPr>
        <w:t xml:space="preserve">Cattle Handbook. </w:t>
      </w:r>
      <w:proofErr w:type="gramStart"/>
      <w:smartTag w:uri="urn:schemas-microsoft-com:office:smarttags" w:element="place">
        <w:smartTag w:uri="urn:schemas-microsoft-com:office:smarttags" w:element="PlaceName">
          <w:r w:rsidRPr="00FF27B7">
            <w:rPr>
              <w:rFonts w:ascii="Times New Roman" w:hAnsi="Times New Roman"/>
              <w:sz w:val="20"/>
              <w:szCs w:val="20"/>
            </w:rPr>
            <w:t>North Dakota</w:t>
          </w:r>
        </w:smartTag>
        <w:r w:rsidRPr="00FF27B7">
          <w:rPr>
            <w:rFonts w:ascii="Times New Roman" w:hAnsi="Times New Roman"/>
            <w:sz w:val="20"/>
            <w:szCs w:val="20"/>
          </w:rPr>
          <w:t xml:space="preserve"> </w:t>
        </w:r>
        <w:smartTag w:uri="urn:schemas-microsoft-com:office:smarttags" w:element="PlaceType">
          <w:r w:rsidRPr="00FF27B7">
            <w:rPr>
              <w:rFonts w:ascii="Times New Roman" w:hAnsi="Times New Roman"/>
              <w:sz w:val="20"/>
              <w:szCs w:val="20"/>
            </w:rPr>
            <w:t>State</w:t>
          </w:r>
        </w:smartTag>
        <w:r w:rsidRPr="00FF27B7">
          <w:rPr>
            <w:rFonts w:ascii="Times New Roman" w:hAnsi="Times New Roman"/>
            <w:sz w:val="20"/>
            <w:szCs w:val="20"/>
          </w:rPr>
          <w:t xml:space="preserve"> </w:t>
        </w:r>
        <w:smartTag w:uri="urn:schemas-microsoft-com:office:smarttags" w:element="PlaceType">
          <w:r w:rsidRPr="00FF27B7">
            <w:rPr>
              <w:rFonts w:ascii="Times New Roman" w:hAnsi="Times New Roman"/>
              <w:sz w:val="20"/>
              <w:szCs w:val="20"/>
            </w:rPr>
            <w:t>University</w:t>
          </w:r>
        </w:smartTag>
      </w:smartTag>
      <w:r w:rsidRPr="00FF27B7">
        <w:rPr>
          <w:rFonts w:ascii="Times New Roman" w:hAnsi="Times New Roman"/>
          <w:sz w:val="20"/>
          <w:szCs w:val="20"/>
        </w:rPr>
        <w:t>.</w:t>
      </w:r>
      <w:proofErr w:type="gramEnd"/>
      <w:r w:rsidRPr="00FF27B7">
        <w:rPr>
          <w:rFonts w:ascii="Times New Roman" w:hAnsi="Times New Roman"/>
          <w:sz w:val="20"/>
          <w:szCs w:val="20"/>
        </w:rPr>
        <w:t xml:space="preserve"> </w:t>
      </w:r>
      <w:r>
        <w:rPr>
          <w:rFonts w:ascii="Times New Roman" w:hAnsi="Times New Roman"/>
          <w:sz w:val="20"/>
          <w:szCs w:val="20"/>
        </w:rPr>
        <w:tab/>
      </w:r>
      <w:proofErr w:type="gramStart"/>
      <w:r w:rsidRPr="00FF27B7">
        <w:rPr>
          <w:rFonts w:ascii="Times New Roman" w:hAnsi="Times New Roman"/>
          <w:sz w:val="20"/>
          <w:szCs w:val="20"/>
        </w:rPr>
        <w:t>BCH-3415.</w:t>
      </w:r>
      <w:proofErr w:type="gramEnd"/>
      <w:r w:rsidRPr="00FF27B7">
        <w:rPr>
          <w:rFonts w:ascii="Times New Roman" w:hAnsi="Times New Roman"/>
          <w:sz w:val="20"/>
          <w:szCs w:val="20"/>
        </w:rPr>
        <w:t xml:space="preserve"> 2p.</w:t>
      </w:r>
    </w:p>
    <w:p w:rsidR="00B97B5C" w:rsidRDefault="00B97B5C" w:rsidP="00B97B5C">
      <w:pPr>
        <w:pStyle w:val="marginzero"/>
        <w:tabs>
          <w:tab w:val="left" w:pos="360"/>
        </w:tabs>
        <w:rPr>
          <w:rFonts w:ascii="Times New Roman" w:hAnsi="Times New Roman"/>
          <w:sz w:val="20"/>
          <w:szCs w:val="20"/>
        </w:rPr>
      </w:pPr>
    </w:p>
    <w:p w:rsidR="00B97B5C" w:rsidRPr="00FF27B7" w:rsidRDefault="00B97B5C" w:rsidP="00B97B5C">
      <w:pPr>
        <w:pStyle w:val="marginzero"/>
        <w:tabs>
          <w:tab w:val="left" w:pos="360"/>
        </w:tabs>
        <w:rPr>
          <w:rFonts w:ascii="Times New Roman" w:hAnsi="Times New Roman"/>
          <w:sz w:val="20"/>
          <w:szCs w:val="20"/>
        </w:rPr>
      </w:pPr>
      <w:proofErr w:type="gramStart"/>
      <w:r w:rsidRPr="00FF27B7">
        <w:rPr>
          <w:rFonts w:ascii="Times New Roman" w:hAnsi="Times New Roman"/>
          <w:sz w:val="20"/>
          <w:szCs w:val="20"/>
        </w:rPr>
        <w:lastRenderedPageBreak/>
        <w:t xml:space="preserve">Smith, W.K and H.J. </w:t>
      </w:r>
      <w:proofErr w:type="spellStart"/>
      <w:r w:rsidRPr="00FF27B7">
        <w:rPr>
          <w:rFonts w:ascii="Times New Roman" w:hAnsi="Times New Roman"/>
          <w:sz w:val="20"/>
          <w:szCs w:val="20"/>
        </w:rPr>
        <w:t>Gorz</w:t>
      </w:r>
      <w:proofErr w:type="spellEnd"/>
      <w:r w:rsidRPr="00FF27B7">
        <w:rPr>
          <w:rFonts w:ascii="Times New Roman" w:hAnsi="Times New Roman"/>
          <w:sz w:val="20"/>
          <w:szCs w:val="20"/>
        </w:rPr>
        <w:t>.</w:t>
      </w:r>
      <w:proofErr w:type="gramEnd"/>
      <w:r w:rsidRPr="00FF27B7">
        <w:rPr>
          <w:rFonts w:ascii="Times New Roman" w:hAnsi="Times New Roman"/>
          <w:sz w:val="20"/>
          <w:szCs w:val="20"/>
        </w:rPr>
        <w:t xml:space="preserve"> 1965. </w:t>
      </w:r>
      <w:proofErr w:type="spellStart"/>
      <w:r w:rsidRPr="00FF27B7">
        <w:rPr>
          <w:rFonts w:ascii="Times New Roman" w:hAnsi="Times New Roman"/>
          <w:sz w:val="20"/>
          <w:szCs w:val="20"/>
        </w:rPr>
        <w:t>Sweetclover</w:t>
      </w:r>
      <w:proofErr w:type="spellEnd"/>
      <w:r w:rsidRPr="00FF27B7">
        <w:rPr>
          <w:rFonts w:ascii="Times New Roman" w:hAnsi="Times New Roman"/>
          <w:sz w:val="20"/>
          <w:szCs w:val="20"/>
        </w:rPr>
        <w:t xml:space="preserve"> </w:t>
      </w:r>
      <w:r>
        <w:rPr>
          <w:rFonts w:ascii="Times New Roman" w:hAnsi="Times New Roman"/>
          <w:sz w:val="20"/>
          <w:szCs w:val="20"/>
        </w:rPr>
        <w:tab/>
      </w:r>
      <w:r w:rsidRPr="00FF27B7">
        <w:rPr>
          <w:rFonts w:ascii="Times New Roman" w:hAnsi="Times New Roman"/>
          <w:sz w:val="20"/>
          <w:szCs w:val="20"/>
        </w:rPr>
        <w:t xml:space="preserve">improvement. </w:t>
      </w:r>
      <w:proofErr w:type="gramStart"/>
      <w:r w:rsidRPr="00FF27B7">
        <w:rPr>
          <w:rFonts w:ascii="Times New Roman" w:hAnsi="Times New Roman"/>
          <w:sz w:val="20"/>
          <w:szCs w:val="20"/>
        </w:rPr>
        <w:t>Advances in Agronomy.</w:t>
      </w:r>
      <w:proofErr w:type="gramEnd"/>
      <w:r w:rsidRPr="00FF27B7">
        <w:rPr>
          <w:rFonts w:ascii="Times New Roman" w:hAnsi="Times New Roman"/>
          <w:sz w:val="20"/>
          <w:szCs w:val="20"/>
        </w:rPr>
        <w:t xml:space="preserve"> 17: 163-231.</w:t>
      </w:r>
    </w:p>
    <w:p w:rsidR="00B97B5C" w:rsidRPr="001262F2" w:rsidRDefault="00B97B5C" w:rsidP="00B97B5C">
      <w:pPr>
        <w:pStyle w:val="Header3"/>
        <w:tabs>
          <w:tab w:val="clear" w:pos="2430"/>
          <w:tab w:val="left" w:pos="360"/>
        </w:tabs>
        <w:rPr>
          <w:b w:val="0"/>
        </w:rPr>
      </w:pPr>
      <w:proofErr w:type="gramStart"/>
      <w:r w:rsidRPr="001262F2">
        <w:rPr>
          <w:b w:val="0"/>
        </w:rPr>
        <w:t xml:space="preserve">Stevens, R. and S.B. </w:t>
      </w:r>
      <w:proofErr w:type="spellStart"/>
      <w:r w:rsidRPr="001262F2">
        <w:rPr>
          <w:b w:val="0"/>
        </w:rPr>
        <w:t>Monsen</w:t>
      </w:r>
      <w:proofErr w:type="spellEnd"/>
      <w:r w:rsidRPr="001262F2">
        <w:rPr>
          <w:b w:val="0"/>
        </w:rPr>
        <w:t>.</w:t>
      </w:r>
      <w:proofErr w:type="gramEnd"/>
      <w:r w:rsidRPr="001262F2">
        <w:rPr>
          <w:b w:val="0"/>
        </w:rPr>
        <w:t xml:space="preserve"> 2004. Forbs for seeding </w:t>
      </w:r>
      <w:r>
        <w:rPr>
          <w:b w:val="0"/>
        </w:rPr>
        <w:tab/>
      </w:r>
      <w:r w:rsidRPr="001262F2">
        <w:rPr>
          <w:b w:val="0"/>
        </w:rPr>
        <w:t xml:space="preserve">range and wildlife habitats. In: S.B. </w:t>
      </w:r>
      <w:proofErr w:type="spellStart"/>
      <w:r w:rsidRPr="001262F2">
        <w:rPr>
          <w:b w:val="0"/>
        </w:rPr>
        <w:t>Monsen</w:t>
      </w:r>
      <w:proofErr w:type="spellEnd"/>
      <w:r w:rsidRPr="001262F2">
        <w:rPr>
          <w:b w:val="0"/>
        </w:rPr>
        <w:t xml:space="preserve">, R. </w:t>
      </w:r>
      <w:r>
        <w:rPr>
          <w:b w:val="0"/>
        </w:rPr>
        <w:tab/>
      </w:r>
      <w:r w:rsidRPr="001262F2">
        <w:rPr>
          <w:b w:val="0"/>
        </w:rPr>
        <w:t xml:space="preserve">Stevens, and N.L. Shaw [compilers]. </w:t>
      </w:r>
      <w:proofErr w:type="gramStart"/>
      <w:r w:rsidRPr="001262F2">
        <w:rPr>
          <w:b w:val="0"/>
        </w:rPr>
        <w:t xml:space="preserve">Restoring </w:t>
      </w:r>
      <w:r>
        <w:rPr>
          <w:b w:val="0"/>
        </w:rPr>
        <w:tab/>
      </w:r>
      <w:r w:rsidRPr="001262F2">
        <w:rPr>
          <w:b w:val="0"/>
        </w:rPr>
        <w:t xml:space="preserve">western ranges and </w:t>
      </w:r>
      <w:proofErr w:type="spellStart"/>
      <w:r w:rsidRPr="001262F2">
        <w:rPr>
          <w:b w:val="0"/>
        </w:rPr>
        <w:t>wildlands</w:t>
      </w:r>
      <w:proofErr w:type="spellEnd"/>
      <w:r w:rsidRPr="001262F2">
        <w:rPr>
          <w:b w:val="0"/>
        </w:rPr>
        <w:t>.</w:t>
      </w:r>
      <w:proofErr w:type="gramEnd"/>
      <w:r w:rsidRPr="001262F2">
        <w:rPr>
          <w:b w:val="0"/>
        </w:rPr>
        <w:t xml:space="preserve"> Fort Collins, CO: </w:t>
      </w:r>
      <w:r>
        <w:rPr>
          <w:b w:val="0"/>
        </w:rPr>
        <w:tab/>
      </w:r>
      <w:r w:rsidRPr="001262F2">
        <w:rPr>
          <w:b w:val="0"/>
        </w:rPr>
        <w:t xml:space="preserve">USDA Forest Service, Rocky Mountain Research </w:t>
      </w:r>
      <w:r>
        <w:rPr>
          <w:b w:val="0"/>
        </w:rPr>
        <w:tab/>
      </w:r>
      <w:r w:rsidRPr="001262F2">
        <w:rPr>
          <w:b w:val="0"/>
        </w:rPr>
        <w:t xml:space="preserve">Station. </w:t>
      </w:r>
      <w:proofErr w:type="gramStart"/>
      <w:r w:rsidRPr="001262F2">
        <w:rPr>
          <w:b w:val="0"/>
        </w:rPr>
        <w:t>General Technical Report RMRS-GTR-136-</w:t>
      </w:r>
      <w:r>
        <w:rPr>
          <w:b w:val="0"/>
        </w:rPr>
        <w:tab/>
      </w:r>
      <w:r w:rsidRPr="001262F2">
        <w:rPr>
          <w:b w:val="0"/>
        </w:rPr>
        <w:t>vol-2.</w:t>
      </w:r>
      <w:proofErr w:type="gramEnd"/>
      <w:r w:rsidRPr="001262F2">
        <w:rPr>
          <w:b w:val="0"/>
        </w:rPr>
        <w:t xml:space="preserve"> p. 425-466.</w:t>
      </w:r>
    </w:p>
    <w:p w:rsidR="00B97B5C" w:rsidRPr="001262F2" w:rsidRDefault="00B97B5C" w:rsidP="00B97B5C">
      <w:pPr>
        <w:pStyle w:val="Header3"/>
        <w:tabs>
          <w:tab w:val="clear" w:pos="2430"/>
          <w:tab w:val="left" w:pos="360"/>
        </w:tabs>
        <w:rPr>
          <w:b w:val="0"/>
        </w:rPr>
      </w:pPr>
      <w:r w:rsidRPr="001262F2">
        <w:rPr>
          <w:b w:val="0"/>
        </w:rPr>
        <w:t xml:space="preserve">Sullivan, J. 1992. </w:t>
      </w:r>
      <w:proofErr w:type="spellStart"/>
      <w:proofErr w:type="gramStart"/>
      <w:r w:rsidRPr="001262F2">
        <w:rPr>
          <w:b w:val="0"/>
        </w:rPr>
        <w:t>Melilotus</w:t>
      </w:r>
      <w:proofErr w:type="spellEnd"/>
      <w:r w:rsidRPr="001262F2">
        <w:rPr>
          <w:b w:val="0"/>
        </w:rPr>
        <w:t xml:space="preserve"> </w:t>
      </w:r>
      <w:proofErr w:type="spellStart"/>
      <w:r w:rsidRPr="001262F2">
        <w:rPr>
          <w:b w:val="0"/>
        </w:rPr>
        <w:t>officianalis</w:t>
      </w:r>
      <w:proofErr w:type="spellEnd"/>
      <w:r w:rsidRPr="001262F2">
        <w:rPr>
          <w:b w:val="0"/>
        </w:rPr>
        <w:t>.</w:t>
      </w:r>
      <w:proofErr w:type="gramEnd"/>
      <w:r w:rsidRPr="001262F2">
        <w:rPr>
          <w:b w:val="0"/>
        </w:rPr>
        <w:t xml:space="preserve"> In: Fire Effects </w:t>
      </w:r>
      <w:r>
        <w:rPr>
          <w:b w:val="0"/>
        </w:rPr>
        <w:tab/>
      </w:r>
      <w:r w:rsidRPr="001262F2">
        <w:rPr>
          <w:b w:val="0"/>
        </w:rPr>
        <w:t xml:space="preserve">Information System, [Online]. USDA, Forest Service, </w:t>
      </w:r>
      <w:r>
        <w:rPr>
          <w:b w:val="0"/>
        </w:rPr>
        <w:tab/>
      </w:r>
      <w:r w:rsidRPr="001262F2">
        <w:rPr>
          <w:b w:val="0"/>
        </w:rPr>
        <w:t xml:space="preserve">Rocky Mountain Research Station, Fire Sciences </w:t>
      </w:r>
      <w:r>
        <w:rPr>
          <w:b w:val="0"/>
        </w:rPr>
        <w:tab/>
      </w:r>
      <w:r w:rsidRPr="001262F2">
        <w:rPr>
          <w:b w:val="0"/>
        </w:rPr>
        <w:t>Laboratory. www.fs.fed.us/database/feis/.</w:t>
      </w:r>
    </w:p>
    <w:p w:rsidR="00B97B5C" w:rsidRPr="001262F2" w:rsidRDefault="00B97B5C" w:rsidP="00B97B5C">
      <w:pPr>
        <w:pStyle w:val="Header3"/>
        <w:tabs>
          <w:tab w:val="clear" w:pos="2430"/>
          <w:tab w:val="left" w:pos="360"/>
        </w:tabs>
        <w:rPr>
          <w:b w:val="0"/>
        </w:rPr>
      </w:pPr>
      <w:r>
        <w:rPr>
          <w:b w:val="0"/>
        </w:rPr>
        <w:tab/>
      </w:r>
      <w:r w:rsidRPr="001262F2">
        <w:rPr>
          <w:b w:val="0"/>
        </w:rPr>
        <w:t>Accessed 10/15/08.</w:t>
      </w:r>
    </w:p>
    <w:p w:rsidR="00B97B5C" w:rsidRPr="001262F2" w:rsidRDefault="00B97B5C" w:rsidP="00B97B5C">
      <w:pPr>
        <w:pStyle w:val="Header3"/>
        <w:tabs>
          <w:tab w:val="clear" w:pos="2430"/>
          <w:tab w:val="left" w:pos="360"/>
        </w:tabs>
        <w:rPr>
          <w:b w:val="0"/>
        </w:rPr>
      </w:pPr>
      <w:r w:rsidRPr="001262F2">
        <w:rPr>
          <w:b w:val="0"/>
        </w:rPr>
        <w:t xml:space="preserve">Thornburg, A. A. 1982. </w:t>
      </w:r>
      <w:proofErr w:type="gramStart"/>
      <w:r w:rsidRPr="001262F2">
        <w:rPr>
          <w:b w:val="0"/>
        </w:rPr>
        <w:t xml:space="preserve">Plant Materials for use on </w:t>
      </w:r>
      <w:r>
        <w:rPr>
          <w:b w:val="0"/>
        </w:rPr>
        <w:tab/>
      </w:r>
      <w:r w:rsidRPr="001262F2">
        <w:rPr>
          <w:b w:val="0"/>
        </w:rPr>
        <w:t>Surface-mined Lands in Arid and Semiarid Regions.</w:t>
      </w:r>
      <w:proofErr w:type="gramEnd"/>
      <w:r w:rsidRPr="001262F2">
        <w:rPr>
          <w:b w:val="0"/>
        </w:rPr>
        <w:t xml:space="preserve"> </w:t>
      </w:r>
      <w:r>
        <w:rPr>
          <w:b w:val="0"/>
        </w:rPr>
        <w:tab/>
      </w:r>
      <w:proofErr w:type="gramStart"/>
      <w:r w:rsidRPr="001262F2">
        <w:rPr>
          <w:b w:val="0"/>
        </w:rPr>
        <w:t>USDA-NRCS.</w:t>
      </w:r>
      <w:proofErr w:type="gramEnd"/>
      <w:r w:rsidRPr="001262F2">
        <w:rPr>
          <w:b w:val="0"/>
        </w:rPr>
        <w:t xml:space="preserve"> </w:t>
      </w:r>
      <w:proofErr w:type="gramStart"/>
      <w:r w:rsidRPr="001262F2">
        <w:rPr>
          <w:b w:val="0"/>
        </w:rPr>
        <w:t>SCS-TP-157.</w:t>
      </w:r>
      <w:proofErr w:type="gramEnd"/>
      <w:r w:rsidRPr="001262F2">
        <w:rPr>
          <w:b w:val="0"/>
        </w:rPr>
        <w:t xml:space="preserve"> 88p.</w:t>
      </w:r>
    </w:p>
    <w:p w:rsidR="00B97B5C" w:rsidRPr="001262F2" w:rsidRDefault="00B97B5C" w:rsidP="00B97B5C">
      <w:pPr>
        <w:pStyle w:val="Bodytext0"/>
        <w:tabs>
          <w:tab w:val="clear" w:pos="2430"/>
          <w:tab w:val="clear" w:pos="2520"/>
          <w:tab w:val="left" w:pos="360"/>
        </w:tabs>
        <w:jc w:val="both"/>
      </w:pPr>
      <w:proofErr w:type="gramStart"/>
      <w:r w:rsidRPr="001262F2">
        <w:t xml:space="preserve">USDA </w:t>
      </w:r>
      <w:smartTag w:uri="urn:schemas-microsoft-com:office:smarttags" w:element="PlaceType">
        <w:r w:rsidRPr="001262F2">
          <w:t>Forest</w:t>
        </w:r>
      </w:smartTag>
      <w:r w:rsidRPr="001262F2">
        <w:t xml:space="preserve"> Service.</w:t>
      </w:r>
      <w:proofErr w:type="gramEnd"/>
      <w:r w:rsidRPr="001262F2">
        <w:t xml:space="preserve"> </w:t>
      </w:r>
      <w:smartTag w:uri="urn:schemas-microsoft-com:office:smarttags" w:element="place">
        <w:smartTag w:uri="urn:schemas-microsoft-com:office:smarttags" w:element="PlaceName">
          <w:r w:rsidRPr="001262F2">
            <w:t>1937.</w:t>
          </w:r>
        </w:smartTag>
        <w:r w:rsidRPr="001262F2">
          <w:t xml:space="preserve">  </w:t>
        </w:r>
        <w:smartTag w:uri="urn:schemas-microsoft-com:office:smarttags" w:element="PlaceType">
          <w:r w:rsidRPr="001262F2">
            <w:t>Range</w:t>
          </w:r>
        </w:smartTag>
      </w:smartTag>
      <w:r w:rsidRPr="001262F2">
        <w:t xml:space="preserve"> Plant Handbook.  </w:t>
      </w:r>
      <w:r>
        <w:tab/>
      </w:r>
      <w:proofErr w:type="gramStart"/>
      <w:r w:rsidRPr="001262F2">
        <w:t>U.S Government Printing Office, Washington D.C.</w:t>
      </w:r>
      <w:proofErr w:type="gramEnd"/>
    </w:p>
    <w:p w:rsidR="00B97B5C" w:rsidRPr="001262F2" w:rsidRDefault="00B97B5C" w:rsidP="00B97B5C">
      <w:pPr>
        <w:pStyle w:val="Header3"/>
        <w:tabs>
          <w:tab w:val="clear" w:pos="2430"/>
          <w:tab w:val="left" w:pos="360"/>
        </w:tabs>
        <w:rPr>
          <w:b w:val="0"/>
        </w:rPr>
      </w:pPr>
      <w:proofErr w:type="spellStart"/>
      <w:proofErr w:type="gramStart"/>
      <w:r w:rsidRPr="001262F2">
        <w:rPr>
          <w:b w:val="0"/>
        </w:rPr>
        <w:t>Wasser</w:t>
      </w:r>
      <w:proofErr w:type="spellEnd"/>
      <w:r w:rsidRPr="001262F2">
        <w:rPr>
          <w:b w:val="0"/>
        </w:rPr>
        <w:t xml:space="preserve">, C.H., </w:t>
      </w:r>
      <w:proofErr w:type="spellStart"/>
      <w:r w:rsidRPr="001262F2">
        <w:rPr>
          <w:b w:val="0"/>
        </w:rPr>
        <w:t>Dittberner</w:t>
      </w:r>
      <w:proofErr w:type="spellEnd"/>
      <w:r w:rsidRPr="001262F2">
        <w:rPr>
          <w:b w:val="0"/>
        </w:rPr>
        <w:t>, P.L. and W.A. Mitchell.</w:t>
      </w:r>
      <w:proofErr w:type="gramEnd"/>
      <w:r w:rsidRPr="001262F2">
        <w:rPr>
          <w:b w:val="0"/>
        </w:rPr>
        <w:t xml:space="preserve"> 1986. </w:t>
      </w:r>
      <w:r>
        <w:rPr>
          <w:b w:val="0"/>
        </w:rPr>
        <w:tab/>
      </w:r>
      <w:r w:rsidRPr="001262F2">
        <w:rPr>
          <w:b w:val="0"/>
        </w:rPr>
        <w:t xml:space="preserve">Yellow </w:t>
      </w:r>
      <w:proofErr w:type="spellStart"/>
      <w:r w:rsidRPr="001262F2">
        <w:rPr>
          <w:b w:val="0"/>
        </w:rPr>
        <w:t>Sweetclover</w:t>
      </w:r>
      <w:proofErr w:type="spellEnd"/>
      <w:r w:rsidRPr="001262F2">
        <w:rPr>
          <w:b w:val="0"/>
        </w:rPr>
        <w:t xml:space="preserve"> (</w:t>
      </w:r>
      <w:proofErr w:type="spellStart"/>
      <w:r w:rsidRPr="001262F2">
        <w:rPr>
          <w:b w:val="0"/>
        </w:rPr>
        <w:t>Melilotus</w:t>
      </w:r>
      <w:proofErr w:type="spellEnd"/>
      <w:r w:rsidRPr="001262F2">
        <w:rPr>
          <w:b w:val="0"/>
        </w:rPr>
        <w:t xml:space="preserve"> </w:t>
      </w:r>
      <w:proofErr w:type="spellStart"/>
      <w:r w:rsidRPr="001262F2">
        <w:rPr>
          <w:b w:val="0"/>
        </w:rPr>
        <w:t>officinalis</w:t>
      </w:r>
      <w:proofErr w:type="spellEnd"/>
      <w:r w:rsidRPr="001262F2">
        <w:rPr>
          <w:b w:val="0"/>
        </w:rPr>
        <w:t xml:space="preserve">): Section </w:t>
      </w:r>
      <w:r>
        <w:rPr>
          <w:b w:val="0"/>
        </w:rPr>
        <w:tab/>
      </w:r>
      <w:r w:rsidRPr="001262F2">
        <w:rPr>
          <w:b w:val="0"/>
        </w:rPr>
        <w:t xml:space="preserve">7.3.4, US Army Corps of Engineers Wildlife </w:t>
      </w:r>
      <w:r>
        <w:rPr>
          <w:b w:val="0"/>
        </w:rPr>
        <w:tab/>
      </w:r>
      <w:r w:rsidRPr="001262F2">
        <w:rPr>
          <w:b w:val="0"/>
        </w:rPr>
        <w:t xml:space="preserve">Resources Management Manual. US Army Engineer </w:t>
      </w:r>
      <w:r>
        <w:rPr>
          <w:b w:val="0"/>
        </w:rPr>
        <w:tab/>
      </w:r>
      <w:r w:rsidRPr="001262F2">
        <w:rPr>
          <w:b w:val="0"/>
        </w:rPr>
        <w:t>Waterways Experiment Station, Vicksburg, MS. 17p.</w:t>
      </w:r>
    </w:p>
    <w:p w:rsidR="00B97B5C" w:rsidRPr="001262F2" w:rsidRDefault="00B97B5C" w:rsidP="00B97B5C">
      <w:pPr>
        <w:pStyle w:val="Header3"/>
        <w:rPr>
          <w:b w:val="0"/>
        </w:rPr>
      </w:pPr>
    </w:p>
    <w:p w:rsidR="00B97B5C" w:rsidRPr="001262F2" w:rsidRDefault="00B97B5C" w:rsidP="00B97B5C">
      <w:pPr>
        <w:pStyle w:val="Header3"/>
      </w:pPr>
      <w:r>
        <w:br w:type="column"/>
      </w:r>
      <w:r w:rsidRPr="001262F2">
        <w:lastRenderedPageBreak/>
        <w:t>Prepared By</w:t>
      </w:r>
    </w:p>
    <w:p w:rsidR="00B97B5C" w:rsidRPr="001262F2" w:rsidRDefault="00B97B5C" w:rsidP="00B97B5C">
      <w:pPr>
        <w:jc w:val="both"/>
        <w:rPr>
          <w:sz w:val="20"/>
        </w:rPr>
      </w:pPr>
      <w:smartTag w:uri="urn:schemas-microsoft-com:office:smarttags" w:element="PersonName">
        <w:r w:rsidRPr="001262F2">
          <w:rPr>
            <w:sz w:val="20"/>
          </w:rPr>
          <w:t>Derek Tilley</w:t>
        </w:r>
      </w:smartTag>
      <w:r w:rsidRPr="001262F2">
        <w:rPr>
          <w:sz w:val="20"/>
        </w:rPr>
        <w:t xml:space="preserve">, </w:t>
      </w:r>
      <w:smartTag w:uri="urn:schemas-microsoft-com:office:smarttags" w:element="PlaceName">
        <w:r w:rsidRPr="001262F2">
          <w:rPr>
            <w:sz w:val="20"/>
          </w:rPr>
          <w:t>USDA</w:t>
        </w:r>
      </w:smartTag>
      <w:r w:rsidRPr="001262F2">
        <w:rPr>
          <w:sz w:val="20"/>
        </w:rPr>
        <w:t xml:space="preserve"> </w:t>
      </w:r>
      <w:smartTag w:uri="urn:schemas-microsoft-com:office:smarttags" w:element="PlaceName">
        <w:r w:rsidRPr="001262F2">
          <w:rPr>
            <w:sz w:val="20"/>
          </w:rPr>
          <w:t>NRCS</w:t>
        </w:r>
      </w:smartTag>
      <w:r w:rsidRPr="001262F2">
        <w:rPr>
          <w:sz w:val="20"/>
        </w:rPr>
        <w:t xml:space="preserve"> </w:t>
      </w:r>
      <w:smartTag w:uri="urn:schemas-microsoft-com:office:smarttags" w:element="PlaceName">
        <w:r w:rsidRPr="001262F2">
          <w:rPr>
            <w:sz w:val="20"/>
          </w:rPr>
          <w:t>Plant</w:t>
        </w:r>
      </w:smartTag>
      <w:r w:rsidRPr="001262F2">
        <w:rPr>
          <w:sz w:val="20"/>
        </w:rPr>
        <w:t xml:space="preserve"> </w:t>
      </w:r>
      <w:smartTag w:uri="urn:schemas-microsoft-com:office:smarttags" w:element="PlaceName">
        <w:r w:rsidRPr="001262F2">
          <w:rPr>
            <w:sz w:val="20"/>
          </w:rPr>
          <w:t>Materials</w:t>
        </w:r>
      </w:smartTag>
      <w:r w:rsidRPr="001262F2">
        <w:rPr>
          <w:sz w:val="20"/>
        </w:rPr>
        <w:t xml:space="preserve"> </w:t>
      </w:r>
      <w:smartTag w:uri="urn:schemas-microsoft-com:office:smarttags" w:element="PlaceType">
        <w:r w:rsidRPr="001262F2">
          <w:rPr>
            <w:sz w:val="20"/>
          </w:rPr>
          <w:t>Center</w:t>
        </w:r>
      </w:smartTag>
      <w:r w:rsidRPr="001262F2">
        <w:rPr>
          <w:sz w:val="20"/>
        </w:rPr>
        <w:t xml:space="preserve">, </w:t>
      </w:r>
      <w:smartTag w:uri="urn:schemas-microsoft-com:office:smarttags" w:element="place">
        <w:smartTag w:uri="urn:schemas-microsoft-com:office:smarttags" w:element="City">
          <w:r w:rsidRPr="001262F2">
            <w:rPr>
              <w:sz w:val="20"/>
            </w:rPr>
            <w:t>Aberdeen</w:t>
          </w:r>
        </w:smartTag>
        <w:r w:rsidRPr="001262F2">
          <w:rPr>
            <w:sz w:val="20"/>
          </w:rPr>
          <w:t xml:space="preserve">, </w:t>
        </w:r>
        <w:smartTag w:uri="urn:schemas-microsoft-com:office:smarttags" w:element="State">
          <w:r w:rsidRPr="001262F2">
            <w:rPr>
              <w:sz w:val="20"/>
            </w:rPr>
            <w:t>ID</w:t>
          </w:r>
        </w:smartTag>
      </w:smartTag>
    </w:p>
    <w:p w:rsidR="00B97B5C" w:rsidRDefault="00B97B5C" w:rsidP="00B97B5C">
      <w:pPr>
        <w:pStyle w:val="Bodytext0"/>
        <w:jc w:val="both"/>
      </w:pPr>
    </w:p>
    <w:p w:rsidR="00B97B5C" w:rsidRDefault="00B97B5C" w:rsidP="00B97B5C">
      <w:pPr>
        <w:pStyle w:val="BodyTextIndent"/>
        <w:ind w:left="0"/>
        <w:jc w:val="both"/>
        <w:outlineLvl w:val="0"/>
      </w:pPr>
      <w:smartTag w:uri="urn:schemas-microsoft-com:office:smarttags" w:element="PersonName">
        <w:r>
          <w:t>Dan Ogle</w:t>
        </w:r>
      </w:smartTag>
      <w:r>
        <w:t xml:space="preserve">, </w:t>
      </w:r>
      <w:smartTag w:uri="urn:schemas-microsoft-com:office:smarttags" w:element="PlaceName">
        <w:r>
          <w:t>USDA</w:t>
        </w:r>
      </w:smartTag>
      <w:r>
        <w:t xml:space="preserve"> </w:t>
      </w:r>
      <w:smartTag w:uri="urn:schemas-microsoft-com:office:smarttags" w:element="PlaceName">
        <w:r>
          <w:t>NRCS</w:t>
        </w:r>
      </w:smartTag>
      <w:r>
        <w:t xml:space="preserve"> </w:t>
      </w:r>
      <w:smartTag w:uri="urn:schemas-microsoft-com:office:smarttags" w:element="PlaceName">
        <w:r>
          <w:t>Idaho</w:t>
        </w:r>
      </w:smartTag>
      <w:r>
        <w:t xml:space="preserve"> </w:t>
      </w:r>
      <w:smartTag w:uri="urn:schemas-microsoft-com:office:smarttags" w:element="PlaceType">
        <w:r>
          <w:t>State</w:t>
        </w:r>
      </w:smartTag>
      <w:r>
        <w:t xml:space="preserve"> Office, </w:t>
      </w:r>
      <w:smartTag w:uri="urn:schemas-microsoft-com:office:smarttags" w:element="place">
        <w:smartTag w:uri="urn:schemas-microsoft-com:office:smarttags" w:element="City">
          <w:r>
            <w:t>Boise</w:t>
          </w:r>
        </w:smartTag>
        <w:r>
          <w:t xml:space="preserve">, </w:t>
        </w:r>
        <w:smartTag w:uri="urn:schemas-microsoft-com:office:smarttags" w:element="State">
          <w:r>
            <w:t>ID</w:t>
          </w:r>
        </w:smartTag>
      </w:smartTag>
    </w:p>
    <w:p w:rsidR="00B97B5C" w:rsidRDefault="00B97B5C" w:rsidP="00B97B5C">
      <w:pPr>
        <w:pStyle w:val="Bodytext0"/>
        <w:jc w:val="both"/>
      </w:pPr>
    </w:p>
    <w:p w:rsidR="00B97B5C" w:rsidRDefault="00B97B5C" w:rsidP="00B97B5C">
      <w:pPr>
        <w:pStyle w:val="BodyTextIndent"/>
        <w:ind w:left="0"/>
        <w:jc w:val="both"/>
        <w:outlineLvl w:val="0"/>
      </w:pPr>
      <w:r>
        <w:t xml:space="preserve">Loren St. John, </w:t>
      </w:r>
      <w:smartTag w:uri="urn:schemas-microsoft-com:office:smarttags" w:element="PlaceName">
        <w:r>
          <w:t>USDA</w:t>
        </w:r>
      </w:smartTag>
      <w:r>
        <w:t xml:space="preserve"> </w:t>
      </w:r>
      <w:smartTag w:uri="urn:schemas-microsoft-com:office:smarttags" w:element="PlaceName">
        <w:r>
          <w:t>NRCS</w:t>
        </w:r>
      </w:smartTag>
      <w:r>
        <w:t xml:space="preserve"> </w:t>
      </w:r>
      <w:smartTag w:uri="urn:schemas-microsoft-com:office:smarttags" w:element="PlaceName">
        <w:r>
          <w:t>Plant</w:t>
        </w:r>
      </w:smartTag>
      <w:r>
        <w:t xml:space="preserve"> </w:t>
      </w:r>
      <w:smartTag w:uri="urn:schemas-microsoft-com:office:smarttags" w:element="PlaceName">
        <w:r>
          <w:t>Materials</w:t>
        </w:r>
      </w:smartTag>
      <w:r>
        <w:t xml:space="preserve"> </w:t>
      </w:r>
      <w:smartTag w:uri="urn:schemas-microsoft-com:office:smarttags" w:element="PlaceType">
        <w:r>
          <w:t>Center</w:t>
        </w:r>
      </w:smartTag>
      <w:r>
        <w:t xml:space="preserve">, </w:t>
      </w:r>
      <w:smartTag w:uri="urn:schemas-microsoft-com:office:smarttags" w:element="place">
        <w:smartTag w:uri="urn:schemas-microsoft-com:office:smarttags" w:element="City">
          <w:r>
            <w:t>Aberdeen</w:t>
          </w:r>
        </w:smartTag>
        <w:r>
          <w:t xml:space="preserve">, </w:t>
        </w:r>
        <w:smartTag w:uri="urn:schemas-microsoft-com:office:smarttags" w:element="State">
          <w:r>
            <w:t>ID</w:t>
          </w:r>
        </w:smartTag>
      </w:smartTag>
    </w:p>
    <w:p w:rsidR="00B97B5C" w:rsidRDefault="00B97B5C" w:rsidP="00B97B5C">
      <w:pPr>
        <w:pStyle w:val="BodyTextIndent"/>
        <w:ind w:left="0"/>
        <w:jc w:val="both"/>
        <w:outlineLvl w:val="0"/>
      </w:pPr>
    </w:p>
    <w:p w:rsidR="00B97B5C" w:rsidRDefault="00B97B5C" w:rsidP="00B97B5C">
      <w:pPr>
        <w:pStyle w:val="Header3"/>
      </w:pPr>
      <w:r>
        <w:t>Species Coordinator</w:t>
      </w:r>
    </w:p>
    <w:p w:rsidR="00B97B5C" w:rsidRDefault="00B97B5C" w:rsidP="00B97B5C">
      <w:pPr>
        <w:pStyle w:val="BodyTextIndent"/>
        <w:ind w:left="0"/>
        <w:jc w:val="both"/>
        <w:outlineLvl w:val="0"/>
      </w:pPr>
      <w:smartTag w:uri="urn:schemas-microsoft-com:office:smarttags" w:element="PersonName">
        <w:r>
          <w:t>Dan Ogle</w:t>
        </w:r>
      </w:smartTag>
      <w:r>
        <w:t>, USDA NRCS Idaho State Office, Boise, ID</w:t>
      </w:r>
    </w:p>
    <w:p w:rsidR="00B97B5C" w:rsidRDefault="00B97B5C" w:rsidP="00B97B5C">
      <w:pPr>
        <w:pStyle w:val="BodyTextIndent"/>
        <w:ind w:left="0"/>
        <w:jc w:val="both"/>
        <w:outlineLvl w:val="0"/>
      </w:pPr>
    </w:p>
    <w:p w:rsidR="00B97B5C" w:rsidRPr="00705B62" w:rsidRDefault="00B97B5C" w:rsidP="00610304">
      <w:pPr>
        <w:pStyle w:val="NRCSBodyText"/>
        <w:rPr>
          <w:i/>
        </w:rPr>
      </w:pPr>
      <w:r w:rsidRPr="000E3166">
        <w:t xml:space="preserve">Published </w:t>
      </w:r>
      <w:r>
        <w:t>October, 2008</w:t>
      </w:r>
    </w:p>
    <w:p w:rsidR="00B97B5C" w:rsidRPr="001E1221" w:rsidRDefault="00B97B5C" w:rsidP="00B97B5C">
      <w:pPr>
        <w:pStyle w:val="BodytextNRCS"/>
        <w:spacing w:before="120"/>
        <w:rPr>
          <w:sz w:val="18"/>
          <w:szCs w:val="18"/>
        </w:rPr>
      </w:pPr>
      <w:r>
        <w:t xml:space="preserve">Edited: </w:t>
      </w:r>
      <w:r w:rsidRPr="005C576B">
        <w:t>2</w:t>
      </w:r>
      <w:r>
        <w:t>2</w:t>
      </w:r>
      <w:r w:rsidRPr="005C576B">
        <w:t>Oct08djt; 20Oct08lsj; 2</w:t>
      </w:r>
      <w:r>
        <w:t>2</w:t>
      </w:r>
      <w:r w:rsidRPr="005C576B">
        <w:t>Oct08dgo</w:t>
      </w:r>
    </w:p>
    <w:p w:rsidR="00B97B5C" w:rsidRPr="001F7210" w:rsidRDefault="00B97B5C" w:rsidP="00B97B5C">
      <w:pPr>
        <w:pStyle w:val="Footer1Italic"/>
        <w:rPr>
          <w:sz w:val="20"/>
        </w:rPr>
      </w:pPr>
    </w:p>
    <w:p w:rsidR="00F26813" w:rsidRPr="00A90532" w:rsidRDefault="00F26813" w:rsidP="00610304">
      <w:pPr>
        <w:pStyle w:val="Heading3"/>
        <w:spacing w:before="0"/>
        <w:rPr>
          <w:i/>
          <w:iCs/>
        </w:rPr>
      </w:pPr>
      <w:r w:rsidRPr="00A90532">
        <w:t>Citation</w:t>
      </w:r>
    </w:p>
    <w:p w:rsidR="00EE4060" w:rsidRPr="00610304" w:rsidRDefault="00610304" w:rsidP="00610304">
      <w:pPr>
        <w:pStyle w:val="Titlesubheader1"/>
        <w:jc w:val="left"/>
        <w:rPr>
          <w:b w:val="0"/>
          <w:sz w:val="20"/>
          <w:szCs w:val="20"/>
        </w:rPr>
      </w:pPr>
      <w:bookmarkStart w:id="1" w:name="OLE_LINK3"/>
      <w:bookmarkStart w:id="2" w:name="OLE_LINK4"/>
      <w:r w:rsidRPr="00610304">
        <w:rPr>
          <w:b w:val="0"/>
          <w:sz w:val="20"/>
          <w:szCs w:val="20"/>
        </w:rPr>
        <w:t xml:space="preserve">Ogle, D., St, John, L., Tilley, </w:t>
      </w:r>
      <w:proofErr w:type="gramStart"/>
      <w:r w:rsidRPr="00610304">
        <w:rPr>
          <w:b w:val="0"/>
          <w:sz w:val="20"/>
          <w:szCs w:val="20"/>
        </w:rPr>
        <w:t>D</w:t>
      </w:r>
      <w:proofErr w:type="gramEnd"/>
      <w:r w:rsidRPr="00610304">
        <w:rPr>
          <w:b w:val="0"/>
          <w:sz w:val="20"/>
          <w:szCs w:val="20"/>
        </w:rPr>
        <w:t xml:space="preserve">. 2008. </w:t>
      </w:r>
      <w:r w:rsidR="00EE4060" w:rsidRPr="00610304">
        <w:rPr>
          <w:b w:val="0"/>
          <w:sz w:val="20"/>
          <w:szCs w:val="20"/>
        </w:rPr>
        <w:t xml:space="preserve">Plant </w:t>
      </w:r>
      <w:r w:rsidR="00380D17" w:rsidRPr="00610304">
        <w:rPr>
          <w:b w:val="0"/>
          <w:sz w:val="20"/>
          <w:szCs w:val="20"/>
        </w:rPr>
        <w:t>G</w:t>
      </w:r>
      <w:r>
        <w:rPr>
          <w:b w:val="0"/>
          <w:sz w:val="20"/>
          <w:szCs w:val="20"/>
        </w:rPr>
        <w:t xml:space="preserve">uide for </w:t>
      </w:r>
      <w:r w:rsidRPr="00610304">
        <w:rPr>
          <w:b w:val="0"/>
          <w:sz w:val="20"/>
          <w:szCs w:val="20"/>
        </w:rPr>
        <w:t xml:space="preserve">yellow </w:t>
      </w:r>
      <w:proofErr w:type="spellStart"/>
      <w:r w:rsidRPr="00610304">
        <w:rPr>
          <w:b w:val="0"/>
          <w:sz w:val="20"/>
          <w:szCs w:val="20"/>
        </w:rPr>
        <w:t>sweetclover</w:t>
      </w:r>
      <w:proofErr w:type="spellEnd"/>
      <w:r w:rsidRPr="00610304">
        <w:rPr>
          <w:b w:val="0"/>
          <w:sz w:val="20"/>
          <w:szCs w:val="20"/>
        </w:rPr>
        <w:t xml:space="preserve"> (</w:t>
      </w:r>
      <w:proofErr w:type="spellStart"/>
      <w:r w:rsidRPr="00610304">
        <w:rPr>
          <w:b w:val="0"/>
          <w:i/>
          <w:sz w:val="20"/>
          <w:szCs w:val="20"/>
        </w:rPr>
        <w:t>Melilotus</w:t>
      </w:r>
      <w:proofErr w:type="spellEnd"/>
      <w:r w:rsidRPr="00610304">
        <w:rPr>
          <w:b w:val="0"/>
          <w:i/>
          <w:sz w:val="20"/>
          <w:szCs w:val="20"/>
        </w:rPr>
        <w:t xml:space="preserve"> </w:t>
      </w:r>
      <w:proofErr w:type="spellStart"/>
      <w:r w:rsidRPr="00610304">
        <w:rPr>
          <w:b w:val="0"/>
          <w:i/>
          <w:sz w:val="20"/>
          <w:szCs w:val="20"/>
        </w:rPr>
        <w:t>officinalis</w:t>
      </w:r>
      <w:proofErr w:type="spellEnd"/>
      <w:r w:rsidRPr="00610304">
        <w:rPr>
          <w:b w:val="0"/>
          <w:i/>
          <w:sz w:val="20"/>
          <w:szCs w:val="20"/>
        </w:rPr>
        <w:t xml:space="preserve"> </w:t>
      </w:r>
      <w:r w:rsidRPr="00610304">
        <w:rPr>
          <w:b w:val="0"/>
          <w:sz w:val="20"/>
          <w:szCs w:val="20"/>
        </w:rPr>
        <w:t>(L.) Lam.</w:t>
      </w:r>
      <w:r>
        <w:rPr>
          <w:b w:val="0"/>
          <w:sz w:val="20"/>
          <w:szCs w:val="20"/>
        </w:rPr>
        <w:t xml:space="preserve"> And white </w:t>
      </w:r>
      <w:proofErr w:type="spellStart"/>
      <w:r>
        <w:rPr>
          <w:b w:val="0"/>
          <w:sz w:val="20"/>
          <w:szCs w:val="20"/>
        </w:rPr>
        <w:t>sweetclover</w:t>
      </w:r>
      <w:proofErr w:type="spellEnd"/>
      <w:r>
        <w:rPr>
          <w:b w:val="0"/>
          <w:sz w:val="20"/>
          <w:szCs w:val="20"/>
        </w:rPr>
        <w:t xml:space="preserve"> (</w:t>
      </w:r>
      <w:r w:rsidRPr="00610304">
        <w:rPr>
          <w:b w:val="0"/>
          <w:i/>
          <w:sz w:val="20"/>
          <w:szCs w:val="20"/>
        </w:rPr>
        <w:t xml:space="preserve">M. </w:t>
      </w:r>
      <w:proofErr w:type="gramStart"/>
      <w:r w:rsidRPr="00610304">
        <w:rPr>
          <w:b w:val="0"/>
          <w:i/>
          <w:sz w:val="20"/>
          <w:szCs w:val="20"/>
        </w:rPr>
        <w:t>alba</w:t>
      </w:r>
      <w:proofErr w:type="gramEnd"/>
      <w:r>
        <w:rPr>
          <w:b w:val="0"/>
          <w:sz w:val="20"/>
          <w:szCs w:val="20"/>
        </w:rPr>
        <w:t xml:space="preserve"> </w:t>
      </w:r>
      <w:proofErr w:type="spellStart"/>
      <w:r>
        <w:rPr>
          <w:b w:val="0"/>
          <w:sz w:val="20"/>
          <w:szCs w:val="20"/>
        </w:rPr>
        <w:t>M</w:t>
      </w:r>
      <w:r w:rsidRPr="00610304">
        <w:rPr>
          <w:b w:val="0"/>
          <w:sz w:val="20"/>
          <w:szCs w:val="20"/>
        </w:rPr>
        <w:t>edik</w:t>
      </w:r>
      <w:proofErr w:type="spellEnd"/>
      <w:r w:rsidRPr="00610304">
        <w:rPr>
          <w:b w:val="0"/>
          <w:sz w:val="20"/>
          <w:szCs w:val="20"/>
        </w:rPr>
        <w:t xml:space="preserve">.  </w:t>
      </w:r>
      <w:proofErr w:type="gramStart"/>
      <w:r w:rsidR="00EE4060" w:rsidRPr="00610304">
        <w:rPr>
          <w:b w:val="0"/>
          <w:sz w:val="20"/>
          <w:szCs w:val="20"/>
        </w:rPr>
        <w:t>USDA-Natural Resources Conservation Service,</w:t>
      </w:r>
      <w:r>
        <w:rPr>
          <w:b w:val="0"/>
          <w:sz w:val="20"/>
          <w:szCs w:val="20"/>
        </w:rPr>
        <w:t xml:space="preserve"> Idaho Plant Materials Center, Aberdeen, ID</w:t>
      </w:r>
      <w:r w:rsidR="00EE4060" w:rsidRPr="00610304">
        <w:rPr>
          <w:b w:val="0"/>
          <w:sz w:val="20"/>
          <w:szCs w:val="20"/>
        </w:rPr>
        <w:t>.</w:t>
      </w:r>
      <w:proofErr w:type="gramEnd"/>
      <w:r>
        <w:rPr>
          <w:b w:val="0"/>
          <w:sz w:val="20"/>
          <w:szCs w:val="20"/>
        </w:rPr>
        <w:t xml:space="preserve">  83210</w:t>
      </w:r>
    </w:p>
    <w:bookmarkEnd w:id="1"/>
    <w:bookmarkEnd w:id="2"/>
    <w:p w:rsidR="008D400F" w:rsidRPr="00E87D06" w:rsidRDefault="008D400F" w:rsidP="000E3166">
      <w:pPr>
        <w:pStyle w:val="BodytextNRCS"/>
        <w:spacing w:before="240"/>
      </w:pPr>
      <w:r w:rsidRPr="00E87D06">
        <w:t xml:space="preserve">For more information about this and other plants, please contact your local NRCS field office or Conservation District </w:t>
      </w:r>
      <w:r w:rsidR="00E87D06" w:rsidRPr="00E87D06">
        <w:t xml:space="preserve">at </w:t>
      </w:r>
      <w:hyperlink r:id="rId16" w:tgtFrame="_blank" w:tooltip="USDA NRCS Web site" w:history="1">
        <w:r w:rsidR="00E87D06" w:rsidRPr="00BC6320">
          <w:rPr>
            <w:rStyle w:val="Hyperlink"/>
          </w:rPr>
          <w:t>http://www.nrcs.usda.gov/</w:t>
        </w:r>
      </w:hyperlink>
      <w:r w:rsidR="00E87D06" w:rsidRPr="00E87D06">
        <w:t xml:space="preserve"> and visit the PLANTS Web site at </w:t>
      </w:r>
      <w:hyperlink r:id="rId17" w:tgtFrame="_blank" w:tooltip="PLANTS Web site" w:history="1">
        <w:r w:rsidR="00E87D06" w:rsidRPr="00BC6320">
          <w:rPr>
            <w:rStyle w:val="Hyperlink"/>
          </w:rPr>
          <w:t>http://plants.usda.gov/</w:t>
        </w:r>
      </w:hyperlink>
      <w:r w:rsidR="00E87D06" w:rsidRPr="00E87D06">
        <w:t xml:space="preserve"> </w:t>
      </w:r>
      <w:r w:rsidRPr="00E87D06">
        <w:t>or the Plant Materials Program Web site</w:t>
      </w:r>
      <w:r w:rsidR="00721E96" w:rsidRPr="00E87D06">
        <w:t xml:space="preserve"> </w:t>
      </w:r>
      <w:hyperlink r:id="rId18" w:tgtFrame="_blank" w:tooltip="Plant Materials Program Web site" w:history="1">
        <w:r w:rsidR="00721E96" w:rsidRPr="00BC6320">
          <w:rPr>
            <w:rStyle w:val="Hyperlink"/>
          </w:rPr>
          <w:t>http://plant-materials.nrcs.usda.gov</w:t>
        </w:r>
      </w:hyperlink>
      <w:r w:rsidR="00721E96" w:rsidRPr="00E87D06">
        <w:t>.</w:t>
      </w:r>
    </w:p>
    <w:p w:rsidR="00721E96" w:rsidRDefault="00721E96" w:rsidP="00DE7F41">
      <w:pPr>
        <w:pStyle w:val="BodytextNRCS"/>
        <w:spacing w:before="240"/>
      </w:pPr>
      <w:proofErr w:type="gramStart"/>
      <w:r>
        <w:t>PLANTS is</w:t>
      </w:r>
      <w:proofErr w:type="gramEnd"/>
      <w:r>
        <w:t xml:space="preserve"> not responsible for the content or availability of other Web sites.</w:t>
      </w:r>
    </w:p>
    <w:p w:rsidR="00061FD0" w:rsidRDefault="00061FD0" w:rsidP="00061FD0">
      <w:pPr>
        <w:pStyle w:val="Footer"/>
        <w:rPr>
          <w:b/>
          <w:color w:val="00A886"/>
          <w:sz w:val="20"/>
        </w:rPr>
        <w:sectPr w:rsidR="00061FD0" w:rsidSect="002F4DFE">
          <w:headerReference w:type="default" r:id="rId19"/>
          <w:footerReference w:type="default" r:id="rId20"/>
          <w:type w:val="continuous"/>
          <w:pgSz w:w="12240" w:h="15840" w:code="1"/>
          <w:pgMar w:top="1080" w:right="1080" w:bottom="1080" w:left="1080" w:header="720" w:footer="720" w:gutter="0"/>
          <w:cols w:num="2" w:space="720"/>
          <w:titlePg/>
          <w:docGrid w:linePitch="326"/>
        </w:sectPr>
      </w:pPr>
    </w:p>
    <w:p w:rsidR="00B97B5C" w:rsidRDefault="00B97B5C" w:rsidP="006B716F">
      <w:pPr>
        <w:pStyle w:val="Footer"/>
        <w:spacing w:before="240"/>
        <w:rPr>
          <w:b/>
          <w:color w:val="00A886"/>
          <w:sz w:val="20"/>
        </w:rPr>
      </w:pPr>
    </w:p>
    <w:p w:rsidR="00B97B5C" w:rsidRDefault="00B97B5C" w:rsidP="006B716F">
      <w:pPr>
        <w:pStyle w:val="Footer"/>
        <w:spacing w:before="240"/>
        <w:rPr>
          <w:b/>
          <w:color w:val="00A886"/>
          <w:sz w:val="20"/>
        </w:rPr>
      </w:pPr>
    </w:p>
    <w:p w:rsidR="00B97B5C" w:rsidRDefault="00B97B5C" w:rsidP="006B716F">
      <w:pPr>
        <w:pStyle w:val="Footer"/>
        <w:spacing w:before="240"/>
        <w:rPr>
          <w:b/>
          <w:color w:val="00A886"/>
          <w:sz w:val="20"/>
        </w:rPr>
      </w:pPr>
    </w:p>
    <w:p w:rsidR="00B97B5C" w:rsidRDefault="00B97B5C" w:rsidP="006B716F">
      <w:pPr>
        <w:pStyle w:val="Footer"/>
        <w:spacing w:before="240"/>
        <w:rPr>
          <w:b/>
          <w:color w:val="00A886"/>
          <w:sz w:val="20"/>
        </w:rPr>
      </w:pPr>
    </w:p>
    <w:p w:rsidR="00610304" w:rsidRDefault="00610304" w:rsidP="006B716F">
      <w:pPr>
        <w:pStyle w:val="Footer"/>
        <w:spacing w:before="240"/>
        <w:rPr>
          <w:b/>
          <w:color w:val="00A886"/>
          <w:sz w:val="20"/>
        </w:rPr>
      </w:pPr>
    </w:p>
    <w:p w:rsidR="00610304" w:rsidRDefault="00610304" w:rsidP="006B716F">
      <w:pPr>
        <w:pStyle w:val="Footer"/>
        <w:spacing w:before="240"/>
        <w:rPr>
          <w:b/>
          <w:color w:val="00A886"/>
          <w:sz w:val="20"/>
        </w:rPr>
      </w:pPr>
    </w:p>
    <w:p w:rsidR="00610304" w:rsidRDefault="00610304" w:rsidP="006B716F">
      <w:pPr>
        <w:pStyle w:val="Footer"/>
        <w:spacing w:before="240"/>
        <w:rPr>
          <w:b/>
          <w:color w:val="00A886"/>
          <w:sz w:val="20"/>
        </w:rPr>
      </w:pPr>
    </w:p>
    <w:p w:rsidR="00610304" w:rsidRDefault="00610304" w:rsidP="006B716F">
      <w:pPr>
        <w:pStyle w:val="Footer"/>
        <w:spacing w:before="240"/>
        <w:rPr>
          <w:b/>
          <w:color w:val="00A886"/>
          <w:sz w:val="20"/>
        </w:rPr>
      </w:pPr>
    </w:p>
    <w:p w:rsidR="00610304" w:rsidRDefault="00610304" w:rsidP="006B716F">
      <w:pPr>
        <w:pStyle w:val="Footer"/>
        <w:spacing w:before="240"/>
        <w:rPr>
          <w:b/>
          <w:color w:val="00A886"/>
          <w:sz w:val="20"/>
        </w:rPr>
      </w:pPr>
    </w:p>
    <w:p w:rsidR="00610304" w:rsidRDefault="00610304" w:rsidP="006B716F">
      <w:pPr>
        <w:pStyle w:val="Footer"/>
        <w:spacing w:before="240"/>
        <w:rPr>
          <w:b/>
          <w:color w:val="00A886"/>
          <w:sz w:val="20"/>
        </w:rPr>
      </w:pPr>
    </w:p>
    <w:p w:rsidR="00610304" w:rsidRDefault="00610304" w:rsidP="006B716F">
      <w:pPr>
        <w:pStyle w:val="Footer"/>
        <w:spacing w:before="240"/>
        <w:rPr>
          <w:b/>
          <w:color w:val="00A886"/>
          <w:sz w:val="20"/>
        </w:rPr>
      </w:pPr>
    </w:p>
    <w:p w:rsidR="00B97B5C" w:rsidRDefault="00B97B5C" w:rsidP="006B716F">
      <w:pPr>
        <w:pStyle w:val="Footer"/>
        <w:spacing w:before="240"/>
        <w:rPr>
          <w:b/>
          <w:color w:val="00A886"/>
          <w:sz w:val="20"/>
        </w:rPr>
      </w:pPr>
    </w:p>
    <w:p w:rsidR="00061FD0" w:rsidRPr="00061FD0" w:rsidRDefault="007C2D43" w:rsidP="006B716F">
      <w:pPr>
        <w:pStyle w:val="Footer"/>
        <w:spacing w:before="240"/>
        <w:rPr>
          <w:b/>
          <w:color w:val="00A886"/>
          <w:sz w:val="20"/>
        </w:rPr>
      </w:pPr>
      <w:r w:rsidRPr="00CD5C3F">
        <w:rPr>
          <w:b/>
          <w:color w:val="00A886"/>
          <w:sz w:val="20"/>
        </w:rPr>
        <w:t>USDA IS AN EQUAL OPPORTUNITY PROVIDER AND EMPLOYER</w:t>
      </w:r>
    </w:p>
    <w:sectPr w:rsidR="00061FD0" w:rsidRPr="00061FD0" w:rsidSect="00061FD0">
      <w:type w:val="continuous"/>
      <w:pgSz w:w="12240" w:h="15840" w:code="1"/>
      <w:pgMar w:top="360" w:right="1440" w:bottom="360" w:left="1440"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F3501" w:rsidRDefault="004F3501">
      <w:r>
        <w:separator/>
      </w:r>
    </w:p>
  </w:endnote>
  <w:endnote w:type="continuationSeparator" w:id="0">
    <w:p w:rsidR="004F3501" w:rsidRDefault="004F350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Times">
    <w:panose1 w:val="02020603050405020304"/>
    <w:charset w:val="00"/>
    <w:family w:val="roman"/>
    <w:pitch w:val="variable"/>
    <w:sig w:usb0="20002A87" w:usb1="80000000" w:usb2="00000008" w:usb3="00000000" w:csb0="000001FF" w:csb1="00000000"/>
  </w:font>
  <w:font w:name="Myriad Pro">
    <w:panose1 w:val="020B0503030403020204"/>
    <w:charset w:val="00"/>
    <w:family w:val="swiss"/>
    <w:notTrueType/>
    <w:pitch w:val="variable"/>
    <w:sig w:usb0="A00002AF" w:usb1="5000204B" w:usb2="00000000" w:usb3="00000000" w:csb0="000001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22AB" w:rsidRPr="001F7210" w:rsidRDefault="009322AB" w:rsidP="001F7210">
    <w:pPr>
      <w:pStyle w:val="Header"/>
      <w:jc w:val="left"/>
      <w:rPr>
        <w:sz w:val="20"/>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542E" w:rsidRDefault="00C2542E" w:rsidP="00C2542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F3501" w:rsidRDefault="004F3501">
      <w:r>
        <w:separator/>
      </w:r>
    </w:p>
  </w:footnote>
  <w:footnote w:type="continuationSeparator" w:id="0">
    <w:p w:rsidR="004F3501" w:rsidRDefault="004F350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22AB" w:rsidRPr="003749B3" w:rsidRDefault="009322AB" w:rsidP="003749B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BB3200CE"/>
    <w:lvl w:ilvl="0">
      <w:start w:val="1"/>
      <w:numFmt w:val="decimal"/>
      <w:lvlText w:val="%1."/>
      <w:lvlJc w:val="left"/>
      <w:pPr>
        <w:tabs>
          <w:tab w:val="num" w:pos="1800"/>
        </w:tabs>
        <w:ind w:left="1800" w:hanging="360"/>
      </w:pPr>
    </w:lvl>
  </w:abstractNum>
  <w:abstractNum w:abstractNumId="1">
    <w:nsid w:val="FFFFFF7D"/>
    <w:multiLevelType w:val="singleLevel"/>
    <w:tmpl w:val="ED64C61C"/>
    <w:lvl w:ilvl="0">
      <w:start w:val="1"/>
      <w:numFmt w:val="decimal"/>
      <w:lvlText w:val="%1."/>
      <w:lvlJc w:val="left"/>
      <w:pPr>
        <w:tabs>
          <w:tab w:val="num" w:pos="1440"/>
        </w:tabs>
        <w:ind w:left="1440" w:hanging="360"/>
      </w:pPr>
    </w:lvl>
  </w:abstractNum>
  <w:abstractNum w:abstractNumId="2">
    <w:nsid w:val="FFFFFF7E"/>
    <w:multiLevelType w:val="singleLevel"/>
    <w:tmpl w:val="79EE007C"/>
    <w:lvl w:ilvl="0">
      <w:start w:val="1"/>
      <w:numFmt w:val="decimal"/>
      <w:lvlText w:val="%1."/>
      <w:lvlJc w:val="left"/>
      <w:pPr>
        <w:tabs>
          <w:tab w:val="num" w:pos="1080"/>
        </w:tabs>
        <w:ind w:left="1080" w:hanging="360"/>
      </w:pPr>
    </w:lvl>
  </w:abstractNum>
  <w:abstractNum w:abstractNumId="3">
    <w:nsid w:val="FFFFFF7F"/>
    <w:multiLevelType w:val="singleLevel"/>
    <w:tmpl w:val="E71CB65E"/>
    <w:lvl w:ilvl="0">
      <w:start w:val="1"/>
      <w:numFmt w:val="decimal"/>
      <w:lvlText w:val="%1."/>
      <w:lvlJc w:val="left"/>
      <w:pPr>
        <w:tabs>
          <w:tab w:val="num" w:pos="720"/>
        </w:tabs>
        <w:ind w:left="720" w:hanging="360"/>
      </w:pPr>
    </w:lvl>
  </w:abstractNum>
  <w:abstractNum w:abstractNumId="4">
    <w:nsid w:val="FFFFFF80"/>
    <w:multiLevelType w:val="singleLevel"/>
    <w:tmpl w:val="80D2979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618C8F7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344CAF2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88818F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2FE003E6"/>
    <w:lvl w:ilvl="0">
      <w:start w:val="1"/>
      <w:numFmt w:val="decimal"/>
      <w:lvlText w:val="%1."/>
      <w:lvlJc w:val="left"/>
      <w:pPr>
        <w:tabs>
          <w:tab w:val="num" w:pos="360"/>
        </w:tabs>
        <w:ind w:left="360" w:hanging="360"/>
      </w:pPr>
    </w:lvl>
  </w:abstractNum>
  <w:abstractNum w:abstractNumId="9">
    <w:nsid w:val="FFFFFF89"/>
    <w:multiLevelType w:val="singleLevel"/>
    <w:tmpl w:val="01CE8C7C"/>
    <w:lvl w:ilvl="0">
      <w:start w:val="1"/>
      <w:numFmt w:val="bullet"/>
      <w:lvlText w:val=""/>
      <w:lvlJc w:val="left"/>
      <w:pPr>
        <w:tabs>
          <w:tab w:val="num" w:pos="360"/>
        </w:tabs>
        <w:ind w:left="360" w:hanging="360"/>
      </w:pPr>
      <w:rPr>
        <w:rFonts w:ascii="Symbol" w:hAnsi="Symbol" w:hint="default"/>
      </w:rPr>
    </w:lvl>
  </w:abstractNum>
  <w:abstractNum w:abstractNumId="10">
    <w:nsid w:val="1095645A"/>
    <w:multiLevelType w:val="hybridMultilevel"/>
    <w:tmpl w:val="50C281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C235CA9"/>
    <w:multiLevelType w:val="hybridMultilevel"/>
    <w:tmpl w:val="B48E646E"/>
    <w:lvl w:ilvl="0" w:tplc="AC34D108">
      <w:start w:val="1"/>
      <w:numFmt w:val="decimal"/>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embedSystemFonts/>
  <w:proofState w:spelling="clean" w:grammar="clean"/>
  <w:attachedTemplate r:id="rId1"/>
  <w:stylePaneFormatFilter w:val="3828"/>
  <w:stylePaneSortMethod w:val="0000"/>
  <w:defaultTabStop w:val="720"/>
  <w:drawingGridHorizontalSpacing w:val="120"/>
  <w:displayHorizontalDrawingGridEvery w:val="0"/>
  <w:displayVerticalDrawingGridEvery w:val="0"/>
  <w:noPunctuationKerning/>
  <w:characterSpacingControl w:val="doNotCompress"/>
  <w:hdrShapeDefaults>
    <o:shapedefaults v:ext="edit" spidmax="41986">
      <o:colormru v:ext="edit" colors="#0000b0,#0000c6,#060"/>
    </o:shapedefaults>
    <o:shapelayout v:ext="edit">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610304"/>
    <w:rsid w:val="00007042"/>
    <w:rsid w:val="000171EC"/>
    <w:rsid w:val="00024DE6"/>
    <w:rsid w:val="00034B57"/>
    <w:rsid w:val="00044CEF"/>
    <w:rsid w:val="000578C2"/>
    <w:rsid w:val="000607FF"/>
    <w:rsid w:val="00061FD0"/>
    <w:rsid w:val="00076424"/>
    <w:rsid w:val="000867C9"/>
    <w:rsid w:val="00095E67"/>
    <w:rsid w:val="000A1774"/>
    <w:rsid w:val="000A69A1"/>
    <w:rsid w:val="000C04E7"/>
    <w:rsid w:val="000D3A30"/>
    <w:rsid w:val="000E3166"/>
    <w:rsid w:val="000E35A0"/>
    <w:rsid w:val="000F1970"/>
    <w:rsid w:val="000F4C63"/>
    <w:rsid w:val="00143135"/>
    <w:rsid w:val="001478F1"/>
    <w:rsid w:val="00173092"/>
    <w:rsid w:val="00186361"/>
    <w:rsid w:val="001B0207"/>
    <w:rsid w:val="001B6C75"/>
    <w:rsid w:val="001C4209"/>
    <w:rsid w:val="001D074C"/>
    <w:rsid w:val="001D3988"/>
    <w:rsid w:val="001D6A53"/>
    <w:rsid w:val="001E5DEE"/>
    <w:rsid w:val="001F6B39"/>
    <w:rsid w:val="001F7210"/>
    <w:rsid w:val="002073CB"/>
    <w:rsid w:val="002127B5"/>
    <w:rsid w:val="002148DF"/>
    <w:rsid w:val="00222F37"/>
    <w:rsid w:val="00226C58"/>
    <w:rsid w:val="00232453"/>
    <w:rsid w:val="0023556E"/>
    <w:rsid w:val="002375B8"/>
    <w:rsid w:val="00237B9D"/>
    <w:rsid w:val="0026727E"/>
    <w:rsid w:val="00272129"/>
    <w:rsid w:val="00280D6D"/>
    <w:rsid w:val="00280F13"/>
    <w:rsid w:val="00293979"/>
    <w:rsid w:val="0029707F"/>
    <w:rsid w:val="002B5C39"/>
    <w:rsid w:val="002C3B5E"/>
    <w:rsid w:val="002C45BA"/>
    <w:rsid w:val="002E6B0C"/>
    <w:rsid w:val="002F4DFE"/>
    <w:rsid w:val="00302C9A"/>
    <w:rsid w:val="00307324"/>
    <w:rsid w:val="0031050C"/>
    <w:rsid w:val="00313599"/>
    <w:rsid w:val="0032662A"/>
    <w:rsid w:val="00341F59"/>
    <w:rsid w:val="00354A89"/>
    <w:rsid w:val="0036701D"/>
    <w:rsid w:val="003749B3"/>
    <w:rsid w:val="003759E1"/>
    <w:rsid w:val="00376137"/>
    <w:rsid w:val="00377934"/>
    <w:rsid w:val="00380D17"/>
    <w:rsid w:val="00391410"/>
    <w:rsid w:val="00395D33"/>
    <w:rsid w:val="003A5407"/>
    <w:rsid w:val="003C6BC8"/>
    <w:rsid w:val="003D0BA9"/>
    <w:rsid w:val="003D55DC"/>
    <w:rsid w:val="003E1E4D"/>
    <w:rsid w:val="003E66FA"/>
    <w:rsid w:val="004011BB"/>
    <w:rsid w:val="004016C9"/>
    <w:rsid w:val="004032F8"/>
    <w:rsid w:val="00403EF1"/>
    <w:rsid w:val="00404192"/>
    <w:rsid w:val="004052E3"/>
    <w:rsid w:val="00416D52"/>
    <w:rsid w:val="004340C9"/>
    <w:rsid w:val="004364E5"/>
    <w:rsid w:val="00437F11"/>
    <w:rsid w:val="00441EB6"/>
    <w:rsid w:val="0044320D"/>
    <w:rsid w:val="00445D91"/>
    <w:rsid w:val="0044715E"/>
    <w:rsid w:val="004500D1"/>
    <w:rsid w:val="0046432F"/>
    <w:rsid w:val="0048212B"/>
    <w:rsid w:val="00485D14"/>
    <w:rsid w:val="00486806"/>
    <w:rsid w:val="004A249A"/>
    <w:rsid w:val="004A3095"/>
    <w:rsid w:val="004A50AC"/>
    <w:rsid w:val="004E2BD6"/>
    <w:rsid w:val="004E4F33"/>
    <w:rsid w:val="004F2702"/>
    <w:rsid w:val="004F3501"/>
    <w:rsid w:val="004F75FB"/>
    <w:rsid w:val="004F78CE"/>
    <w:rsid w:val="005124C2"/>
    <w:rsid w:val="00520FAC"/>
    <w:rsid w:val="00527FB8"/>
    <w:rsid w:val="00552FC3"/>
    <w:rsid w:val="00564F15"/>
    <w:rsid w:val="00592CFA"/>
    <w:rsid w:val="005950BD"/>
    <w:rsid w:val="005A2740"/>
    <w:rsid w:val="005F57D8"/>
    <w:rsid w:val="005F6574"/>
    <w:rsid w:val="005F6BC2"/>
    <w:rsid w:val="00604076"/>
    <w:rsid w:val="00610304"/>
    <w:rsid w:val="00614036"/>
    <w:rsid w:val="0061608E"/>
    <w:rsid w:val="006333FE"/>
    <w:rsid w:val="00634E80"/>
    <w:rsid w:val="00666C7B"/>
    <w:rsid w:val="0068523F"/>
    <w:rsid w:val="006A29CA"/>
    <w:rsid w:val="006B4B3E"/>
    <w:rsid w:val="006B716F"/>
    <w:rsid w:val="006C44A9"/>
    <w:rsid w:val="006D1492"/>
    <w:rsid w:val="006D7A42"/>
    <w:rsid w:val="006F7A43"/>
    <w:rsid w:val="00704BA1"/>
    <w:rsid w:val="00707E48"/>
    <w:rsid w:val="00712AC4"/>
    <w:rsid w:val="007210A5"/>
    <w:rsid w:val="00721B7E"/>
    <w:rsid w:val="00721E96"/>
    <w:rsid w:val="00722A00"/>
    <w:rsid w:val="007267E8"/>
    <w:rsid w:val="00732FEF"/>
    <w:rsid w:val="00740FE4"/>
    <w:rsid w:val="007478EA"/>
    <w:rsid w:val="00763908"/>
    <w:rsid w:val="007649A5"/>
    <w:rsid w:val="00777D4B"/>
    <w:rsid w:val="007866F3"/>
    <w:rsid w:val="00793969"/>
    <w:rsid w:val="00797B30"/>
    <w:rsid w:val="007A3680"/>
    <w:rsid w:val="007B08BA"/>
    <w:rsid w:val="007B2E0B"/>
    <w:rsid w:val="007B51E8"/>
    <w:rsid w:val="007C2D43"/>
    <w:rsid w:val="007D357D"/>
    <w:rsid w:val="007F3743"/>
    <w:rsid w:val="007F62D1"/>
    <w:rsid w:val="0081582F"/>
    <w:rsid w:val="008175C8"/>
    <w:rsid w:val="00830F95"/>
    <w:rsid w:val="008517EF"/>
    <w:rsid w:val="00877873"/>
    <w:rsid w:val="0089154B"/>
    <w:rsid w:val="008A4BFE"/>
    <w:rsid w:val="008A72B4"/>
    <w:rsid w:val="008B3C33"/>
    <w:rsid w:val="008D400F"/>
    <w:rsid w:val="008E6018"/>
    <w:rsid w:val="008F3D5A"/>
    <w:rsid w:val="009027B9"/>
    <w:rsid w:val="0090772D"/>
    <w:rsid w:val="00916BBA"/>
    <w:rsid w:val="009322AB"/>
    <w:rsid w:val="009372DC"/>
    <w:rsid w:val="00964586"/>
    <w:rsid w:val="00982214"/>
    <w:rsid w:val="00A06FE6"/>
    <w:rsid w:val="00A11C8D"/>
    <w:rsid w:val="00A12175"/>
    <w:rsid w:val="00A168C8"/>
    <w:rsid w:val="00A27C54"/>
    <w:rsid w:val="00A339BF"/>
    <w:rsid w:val="00A34218"/>
    <w:rsid w:val="00A57E30"/>
    <w:rsid w:val="00A66325"/>
    <w:rsid w:val="00A67DAC"/>
    <w:rsid w:val="00A7589A"/>
    <w:rsid w:val="00A8423D"/>
    <w:rsid w:val="00A87BE1"/>
    <w:rsid w:val="00A90532"/>
    <w:rsid w:val="00AA459F"/>
    <w:rsid w:val="00AB23B1"/>
    <w:rsid w:val="00AC201A"/>
    <w:rsid w:val="00AC2D89"/>
    <w:rsid w:val="00AD30BE"/>
    <w:rsid w:val="00AD4843"/>
    <w:rsid w:val="00AD4AFA"/>
    <w:rsid w:val="00AE7297"/>
    <w:rsid w:val="00AF79E3"/>
    <w:rsid w:val="00B1076B"/>
    <w:rsid w:val="00B15B14"/>
    <w:rsid w:val="00B65C8B"/>
    <w:rsid w:val="00B67C76"/>
    <w:rsid w:val="00B755F2"/>
    <w:rsid w:val="00B83602"/>
    <w:rsid w:val="00B841F9"/>
    <w:rsid w:val="00B8425D"/>
    <w:rsid w:val="00B93BEF"/>
    <w:rsid w:val="00B97B5C"/>
    <w:rsid w:val="00BC6320"/>
    <w:rsid w:val="00BD616F"/>
    <w:rsid w:val="00BE198D"/>
    <w:rsid w:val="00BE43AE"/>
    <w:rsid w:val="00BE5356"/>
    <w:rsid w:val="00BE6387"/>
    <w:rsid w:val="00BF44A8"/>
    <w:rsid w:val="00BF6D7E"/>
    <w:rsid w:val="00C00A03"/>
    <w:rsid w:val="00C2542E"/>
    <w:rsid w:val="00C55C16"/>
    <w:rsid w:val="00C71B7B"/>
    <w:rsid w:val="00C81773"/>
    <w:rsid w:val="00C934E0"/>
    <w:rsid w:val="00CA2A5E"/>
    <w:rsid w:val="00CA6B4F"/>
    <w:rsid w:val="00CD49CC"/>
    <w:rsid w:val="00CE7C18"/>
    <w:rsid w:val="00CF06F8"/>
    <w:rsid w:val="00CF7EC1"/>
    <w:rsid w:val="00D07BA3"/>
    <w:rsid w:val="00D5761B"/>
    <w:rsid w:val="00D62438"/>
    <w:rsid w:val="00D62818"/>
    <w:rsid w:val="00D7175D"/>
    <w:rsid w:val="00D90CA5"/>
    <w:rsid w:val="00D973B0"/>
    <w:rsid w:val="00DC0138"/>
    <w:rsid w:val="00DC12E5"/>
    <w:rsid w:val="00DD200B"/>
    <w:rsid w:val="00DD41E3"/>
    <w:rsid w:val="00DD7772"/>
    <w:rsid w:val="00DE677F"/>
    <w:rsid w:val="00DE7F41"/>
    <w:rsid w:val="00DF2459"/>
    <w:rsid w:val="00E16378"/>
    <w:rsid w:val="00E2523E"/>
    <w:rsid w:val="00E62883"/>
    <w:rsid w:val="00E636E1"/>
    <w:rsid w:val="00E717F3"/>
    <w:rsid w:val="00E84230"/>
    <w:rsid w:val="00E87D06"/>
    <w:rsid w:val="00E9203C"/>
    <w:rsid w:val="00E93233"/>
    <w:rsid w:val="00E96F43"/>
    <w:rsid w:val="00ED012D"/>
    <w:rsid w:val="00ED1ACA"/>
    <w:rsid w:val="00ED3EA0"/>
    <w:rsid w:val="00EE3490"/>
    <w:rsid w:val="00EE4060"/>
    <w:rsid w:val="00F11469"/>
    <w:rsid w:val="00F1350F"/>
    <w:rsid w:val="00F206DA"/>
    <w:rsid w:val="00F26813"/>
    <w:rsid w:val="00F26F3E"/>
    <w:rsid w:val="00F43617"/>
    <w:rsid w:val="00F43778"/>
    <w:rsid w:val="00F47874"/>
    <w:rsid w:val="00F47C9B"/>
    <w:rsid w:val="00F52BD1"/>
    <w:rsid w:val="00F725B1"/>
    <w:rsid w:val="00F72ADF"/>
    <w:rsid w:val="00F76655"/>
    <w:rsid w:val="00F802DB"/>
    <w:rsid w:val="00F80CAE"/>
    <w:rsid w:val="00F8418F"/>
    <w:rsid w:val="00F84C8F"/>
    <w:rsid w:val="00F9482A"/>
    <w:rsid w:val="00FA009D"/>
    <w:rsid w:val="00FB030E"/>
    <w:rsid w:val="00FC6152"/>
    <w:rsid w:val="00FC6B62"/>
    <w:rsid w:val="00FD2384"/>
    <w:rsid w:val="00FD5E60"/>
    <w:rsid w:val="00FE4138"/>
    <w:rsid w:val="00FF0390"/>
    <w:rsid w:val="00FF66B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place"/>
  <w:smartTagType w:namespaceuri="urn:schemas-microsoft-com:office:smarttags" w:name="City"/>
  <w:smartTagType w:namespaceuri="urn:schemas-microsoft-com:office:smarttags" w:name="State"/>
  <w:smartTagType w:namespaceuri="urn:schemas-microsoft-com:office:smarttags" w:name="PlaceName"/>
  <w:smartTagType w:namespaceuri="urn:schemas-microsoft-com:office:smarttags" w:name="PlaceType"/>
  <w:smartTagType w:namespaceuri="urn:schemas-microsoft-com:office:smarttags" w:name="country-region"/>
  <w:shapeDefaults>
    <o:shapedefaults v:ext="edit" spidmax="41986">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9" w:semiHidden="1" w:unhideWhenUsed="1"/>
    <w:lsdException w:name="footer" w:uiPriority="99"/>
    <w:lsdException w:name="caption" w:semiHidden="1" w:unhideWhenUsed="1" w:qFormat="1"/>
    <w:lsdException w:name="Title" w:qFormat="1"/>
    <w:lsdException w:name="Hyperlink" w:qFormat="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CE7C18"/>
    <w:pPr>
      <w:jc w:val="center"/>
    </w:pPr>
    <w:rPr>
      <w:sz w:val="24"/>
    </w:rPr>
  </w:style>
  <w:style w:type="paragraph" w:styleId="Heading1">
    <w:name w:val="heading 1"/>
    <w:aliases w:val="H1 NRCS"/>
    <w:next w:val="Normal"/>
    <w:qFormat/>
    <w:rsid w:val="0090772D"/>
    <w:pPr>
      <w:jc w:val="center"/>
      <w:outlineLvl w:val="0"/>
    </w:pPr>
    <w:rPr>
      <w:b/>
      <w:bCs/>
      <w:caps/>
      <w:sz w:val="40"/>
      <w:szCs w:val="40"/>
    </w:rPr>
  </w:style>
  <w:style w:type="paragraph" w:styleId="Heading2">
    <w:name w:val="heading 2"/>
    <w:aliases w:val="H2 NRCS"/>
    <w:basedOn w:val="Titlesubheader1"/>
    <w:next w:val="Normal"/>
    <w:autoRedefine/>
    <w:qFormat/>
    <w:rsid w:val="00A90532"/>
    <w:pPr>
      <w:outlineLvl w:val="1"/>
    </w:pPr>
    <w:rPr>
      <w:i/>
    </w:rPr>
  </w:style>
  <w:style w:type="paragraph" w:styleId="Heading3">
    <w:name w:val="heading 3"/>
    <w:aliases w:val="H3 NRCS"/>
    <w:next w:val="Normal"/>
    <w:link w:val="Heading3Char"/>
    <w:qFormat/>
    <w:rsid w:val="007866F3"/>
    <w:pPr>
      <w:spacing w:before="200"/>
      <w:contextualSpacing/>
      <w:outlineLvl w:val="2"/>
    </w:pPr>
    <w:rPr>
      <w:b/>
    </w:rPr>
  </w:style>
  <w:style w:type="paragraph" w:styleId="Heading4">
    <w:name w:val="heading 4"/>
    <w:aliases w:val="H4 NRCS"/>
    <w:basedOn w:val="Header2"/>
    <w:next w:val="Normal"/>
    <w:qFormat/>
    <w:rsid w:val="00A90532"/>
    <w:pPr>
      <w:outlineLvl w:val="3"/>
    </w:pPr>
  </w:style>
  <w:style w:type="paragraph" w:styleId="Heading5">
    <w:name w:val="heading 5"/>
    <w:aliases w:val="H5 NRCS"/>
    <w:basedOn w:val="Normal"/>
    <w:next w:val="BodytextNRCS"/>
    <w:qFormat/>
    <w:rsid w:val="00793969"/>
    <w:pPr>
      <w:keepNext/>
      <w:tabs>
        <w:tab w:val="left" w:pos="2430"/>
      </w:tabs>
      <w:ind w:left="-180"/>
      <w:outlineLvl w:val="4"/>
    </w:pPr>
    <w:rPr>
      <w:b/>
      <w:sz w:val="20"/>
    </w:rPr>
  </w:style>
  <w:style w:type="paragraph" w:styleId="Heading6">
    <w:name w:val="heading 6"/>
    <w:basedOn w:val="Normal"/>
    <w:next w:val="Normal"/>
    <w:rsid w:val="00793969"/>
    <w:pPr>
      <w:keepNext/>
      <w:outlineLvl w:val="5"/>
    </w:pPr>
    <w:rPr>
      <w:b/>
      <w:sz w:val="18"/>
    </w:rPr>
  </w:style>
  <w:style w:type="paragraph" w:styleId="Heading7">
    <w:name w:val="heading 7"/>
    <w:basedOn w:val="Normal"/>
    <w:next w:val="Normal"/>
    <w:rsid w:val="00793969"/>
    <w:pPr>
      <w:keepNext/>
      <w:spacing w:before="80"/>
      <w:outlineLvl w:val="6"/>
    </w:pPr>
    <w:rPr>
      <w:b/>
      <w:color w:val="000000"/>
      <w:sz w:val="22"/>
    </w:rPr>
  </w:style>
  <w:style w:type="paragraph" w:styleId="Heading8">
    <w:name w:val="heading 8"/>
    <w:basedOn w:val="Normal"/>
    <w:next w:val="Normal"/>
    <w:rsid w:val="00793969"/>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93969"/>
    <w:pPr>
      <w:tabs>
        <w:tab w:val="center" w:pos="4320"/>
        <w:tab w:val="right" w:pos="8640"/>
      </w:tabs>
    </w:pPr>
  </w:style>
  <w:style w:type="paragraph" w:styleId="Footer">
    <w:name w:val="footer"/>
    <w:basedOn w:val="Normal"/>
    <w:link w:val="FooterChar"/>
    <w:uiPriority w:val="99"/>
    <w:rsid w:val="00793969"/>
    <w:pPr>
      <w:tabs>
        <w:tab w:val="center" w:pos="4320"/>
        <w:tab w:val="right" w:pos="8640"/>
      </w:tabs>
    </w:pPr>
  </w:style>
  <w:style w:type="paragraph" w:styleId="BodyText">
    <w:name w:val="Body Text"/>
    <w:basedOn w:val="Normal"/>
    <w:link w:val="BodyTextChar"/>
    <w:rsid w:val="00793969"/>
    <w:pPr>
      <w:tabs>
        <w:tab w:val="left" w:pos="2520"/>
      </w:tabs>
    </w:pPr>
    <w:rPr>
      <w:color w:val="0000FF"/>
      <w:sz w:val="14"/>
    </w:rPr>
  </w:style>
  <w:style w:type="paragraph" w:styleId="BodyTextIndent">
    <w:name w:val="Body Text Indent"/>
    <w:basedOn w:val="Normal"/>
    <w:link w:val="BodyTextIndentChar"/>
    <w:rsid w:val="00793969"/>
    <w:pPr>
      <w:tabs>
        <w:tab w:val="left" w:pos="2430"/>
      </w:tabs>
      <w:ind w:left="-180"/>
    </w:pPr>
    <w:rPr>
      <w:sz w:val="20"/>
    </w:rPr>
  </w:style>
  <w:style w:type="character" w:styleId="Hyperlink">
    <w:name w:val="Hyperlink"/>
    <w:basedOn w:val="DefaultParagraphFont"/>
    <w:qFormat/>
    <w:rsid w:val="00BC6320"/>
    <w:rPr>
      <w:rFonts w:ascii="Times New Roman" w:hAnsi="Times New Roman"/>
      <w:color w:val="0000FF"/>
      <w:sz w:val="20"/>
      <w:u w:val="single"/>
    </w:rPr>
  </w:style>
  <w:style w:type="paragraph" w:styleId="BodyText2">
    <w:name w:val="Body Text 2"/>
    <w:basedOn w:val="Normal"/>
    <w:rsid w:val="00793969"/>
  </w:style>
  <w:style w:type="character" w:styleId="PageNumber">
    <w:name w:val="page number"/>
    <w:basedOn w:val="DefaultParagraphFont"/>
    <w:rsid w:val="00793969"/>
  </w:style>
  <w:style w:type="character" w:styleId="FollowedHyperlink">
    <w:name w:val="FollowedHyperlink"/>
    <w:basedOn w:val="DefaultParagraphFont"/>
    <w:rsid w:val="00793969"/>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NRCS">
    <w:name w:val="Body text NRCS"/>
    <w:link w:val="BodytextNRCSChar"/>
    <w:qFormat/>
    <w:rsid w:val="0090772D"/>
    <w:pPr>
      <w:tabs>
        <w:tab w:val="left" w:pos="2430"/>
      </w:tabs>
    </w:p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NRCSChar">
    <w:name w:val="Body text NRCS Char"/>
    <w:basedOn w:val="BodyTextChar"/>
    <w:link w:val="BodytextNRCS"/>
    <w:rsid w:val="0090772D"/>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NRCS"/>
    <w:link w:val="BodytextItalicChar"/>
    <w:rsid w:val="004340C9"/>
    <w:rPr>
      <w:i/>
      <w:iCs/>
    </w:rPr>
  </w:style>
  <w:style w:type="character" w:customStyle="1" w:styleId="BodytextItalicChar">
    <w:name w:val="Body text + Italic Char"/>
    <w:basedOn w:val="BodytextNRCSChar"/>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BalloonText">
    <w:name w:val="Balloon Text"/>
    <w:basedOn w:val="Normal"/>
    <w:semiHidden/>
    <w:rsid w:val="007B08BA"/>
    <w:rPr>
      <w:rFonts w:ascii="Tahoma" w:hAnsi="Tahoma" w:cs="Tahoma"/>
      <w:sz w:val="16"/>
      <w:szCs w:val="16"/>
    </w:rPr>
  </w:style>
  <w:style w:type="character" w:styleId="CommentReference">
    <w:name w:val="annotation reference"/>
    <w:basedOn w:val="DefaultParagraphFont"/>
    <w:semiHidden/>
    <w:rsid w:val="00044CEF"/>
    <w:rPr>
      <w:sz w:val="16"/>
      <w:szCs w:val="16"/>
    </w:rPr>
  </w:style>
  <w:style w:type="paragraph" w:styleId="CommentText">
    <w:name w:val="annotation text"/>
    <w:basedOn w:val="Normal"/>
    <w:semiHidden/>
    <w:rsid w:val="00044CEF"/>
    <w:rPr>
      <w:sz w:val="20"/>
    </w:rPr>
  </w:style>
  <w:style w:type="paragraph" w:styleId="CommentSubject">
    <w:name w:val="annotation subject"/>
    <w:basedOn w:val="CommentText"/>
    <w:next w:val="CommentText"/>
    <w:semiHidden/>
    <w:rsid w:val="00044CEF"/>
    <w:rPr>
      <w:b/>
      <w:bCs/>
    </w:rPr>
  </w:style>
  <w:style w:type="paragraph" w:customStyle="1" w:styleId="Default">
    <w:name w:val="Default"/>
    <w:rsid w:val="000A69A1"/>
    <w:pPr>
      <w:autoSpaceDE w:val="0"/>
      <w:autoSpaceDN w:val="0"/>
      <w:adjustRightInd w:val="0"/>
    </w:pPr>
    <w:rPr>
      <w:rFonts w:ascii="Times" w:hAnsi="Times" w:cs="Times"/>
      <w:color w:val="000000"/>
      <w:sz w:val="24"/>
      <w:szCs w:val="24"/>
    </w:rPr>
  </w:style>
  <w:style w:type="paragraph" w:customStyle="1" w:styleId="CaptionNRCS">
    <w:name w:val="Caption NRCS"/>
    <w:basedOn w:val="Normal"/>
    <w:next w:val="Normal"/>
    <w:autoRedefine/>
    <w:qFormat/>
    <w:rsid w:val="007B51E8"/>
    <w:pPr>
      <w:spacing w:before="120" w:after="200"/>
      <w:jc w:val="left"/>
    </w:pPr>
    <w:rPr>
      <w:i/>
      <w:sz w:val="16"/>
      <w:szCs w:val="16"/>
    </w:rPr>
  </w:style>
  <w:style w:type="character" w:customStyle="1" w:styleId="FooterChar">
    <w:name w:val="Footer Char"/>
    <w:basedOn w:val="DefaultParagraphFont"/>
    <w:link w:val="Footer"/>
    <w:uiPriority w:val="99"/>
    <w:rsid w:val="004F78CE"/>
    <w:rPr>
      <w:sz w:val="24"/>
    </w:rPr>
  </w:style>
  <w:style w:type="paragraph" w:customStyle="1" w:styleId="StyleHeading4Bold">
    <w:name w:val="Style Heading 4 + Bold"/>
    <w:basedOn w:val="Heading4"/>
    <w:next w:val="Normal"/>
    <w:rsid w:val="00A90532"/>
    <w:rPr>
      <w:b/>
      <w:bCs/>
    </w:rPr>
  </w:style>
  <w:style w:type="character" w:customStyle="1" w:styleId="BodyTextIndentChar">
    <w:name w:val="Body Text Indent Char"/>
    <w:basedOn w:val="DefaultParagraphFont"/>
    <w:link w:val="BodyTextIndent"/>
    <w:rsid w:val="004F78CE"/>
  </w:style>
  <w:style w:type="paragraph" w:styleId="Title">
    <w:name w:val="Title"/>
    <w:aliases w:val="Title NRCS"/>
    <w:basedOn w:val="Normal"/>
    <w:next w:val="Normal"/>
    <w:link w:val="TitleChar"/>
    <w:autoRedefine/>
    <w:qFormat/>
    <w:rsid w:val="00FB030E"/>
    <w:pPr>
      <w:pBdr>
        <w:bottom w:val="single" w:sz="12" w:space="1" w:color="000000"/>
      </w:pBdr>
      <w:tabs>
        <w:tab w:val="left" w:pos="5040"/>
      </w:tabs>
      <w:jc w:val="right"/>
      <w:outlineLvl w:val="0"/>
    </w:pPr>
    <w:rPr>
      <w:rFonts w:ascii="Myriad Pro" w:hAnsi="Myriad Pro"/>
      <w:bCs/>
      <w:color w:val="007AC3"/>
      <w:kern w:val="28"/>
      <w:sz w:val="60"/>
      <w:szCs w:val="32"/>
    </w:rPr>
  </w:style>
  <w:style w:type="character" w:customStyle="1" w:styleId="TitleChar">
    <w:name w:val="Title Char"/>
    <w:aliases w:val="Title NRCS Char"/>
    <w:basedOn w:val="DefaultParagraphFont"/>
    <w:link w:val="Title"/>
    <w:rsid w:val="00FB030E"/>
    <w:rPr>
      <w:rFonts w:ascii="Myriad Pro" w:hAnsi="Myriad Pro"/>
      <w:bCs/>
      <w:color w:val="007AC3"/>
      <w:kern w:val="28"/>
      <w:sz w:val="60"/>
      <w:szCs w:val="32"/>
    </w:rPr>
  </w:style>
  <w:style w:type="paragraph" w:styleId="DocumentMap">
    <w:name w:val="Document Map"/>
    <w:basedOn w:val="Normal"/>
    <w:link w:val="DocumentMapChar"/>
    <w:rsid w:val="003759E1"/>
    <w:rPr>
      <w:rFonts w:ascii="Tahoma" w:hAnsi="Tahoma" w:cs="Tahoma"/>
      <w:sz w:val="16"/>
      <w:szCs w:val="16"/>
    </w:rPr>
  </w:style>
  <w:style w:type="character" w:customStyle="1" w:styleId="DocumentMapChar">
    <w:name w:val="Document Map Char"/>
    <w:basedOn w:val="DefaultParagraphFont"/>
    <w:link w:val="DocumentMap"/>
    <w:rsid w:val="003759E1"/>
    <w:rPr>
      <w:rFonts w:ascii="Tahoma" w:hAnsi="Tahoma" w:cs="Tahoma"/>
      <w:sz w:val="16"/>
      <w:szCs w:val="16"/>
    </w:rPr>
  </w:style>
  <w:style w:type="character" w:customStyle="1" w:styleId="Heading3Char">
    <w:name w:val="Heading 3 Char"/>
    <w:aliases w:val="H3 NRCS Char"/>
    <w:basedOn w:val="DefaultParagraphFont"/>
    <w:link w:val="Heading3"/>
    <w:rsid w:val="00AD4AFA"/>
    <w:rPr>
      <w:b/>
      <w:lang w:val="en-US" w:eastAsia="en-US" w:bidi="ar-SA"/>
    </w:rPr>
  </w:style>
  <w:style w:type="paragraph" w:customStyle="1" w:styleId="Style1">
    <w:name w:val="Style1"/>
    <w:basedOn w:val="Heading1"/>
    <w:next w:val="BodytextNRCS"/>
    <w:uiPriority w:val="99"/>
    <w:rsid w:val="0090772D"/>
  </w:style>
  <w:style w:type="paragraph" w:customStyle="1" w:styleId="NRCSInstructionComment">
    <w:name w:val="NRCS Instruction Comment"/>
    <w:basedOn w:val="BodytextNRCS"/>
    <w:link w:val="NRCSInstructionCommentChar"/>
    <w:qFormat/>
    <w:rsid w:val="00CE7C18"/>
    <w:rPr>
      <w:i/>
    </w:rPr>
  </w:style>
  <w:style w:type="paragraph" w:customStyle="1" w:styleId="PlantSymbol">
    <w:name w:val="Plant Symbol"/>
    <w:basedOn w:val="Normal"/>
    <w:link w:val="PlantSymbolChar"/>
    <w:qFormat/>
    <w:rsid w:val="006A29CA"/>
  </w:style>
  <w:style w:type="character" w:customStyle="1" w:styleId="NRCSInstructionCommentChar">
    <w:name w:val="NRCS Instruction Comment Char"/>
    <w:basedOn w:val="BodytextNRCSChar"/>
    <w:link w:val="NRCSInstructionComment"/>
    <w:rsid w:val="00CE7C18"/>
    <w:rPr>
      <w:i/>
    </w:rPr>
  </w:style>
  <w:style w:type="character" w:customStyle="1" w:styleId="PlantSymbolChar">
    <w:name w:val="Plant Symbol Char"/>
    <w:basedOn w:val="DefaultParagraphFont"/>
    <w:link w:val="PlantSymbol"/>
    <w:rsid w:val="006A29CA"/>
    <w:rPr>
      <w:sz w:val="24"/>
    </w:rPr>
  </w:style>
  <w:style w:type="paragraph" w:customStyle="1" w:styleId="NRCSBodyText">
    <w:name w:val="NRCS Body Text"/>
    <w:link w:val="NRCSBodyTextChar"/>
    <w:qFormat/>
    <w:rsid w:val="003D0BA9"/>
    <w:pPr>
      <w:tabs>
        <w:tab w:val="left" w:pos="2430"/>
      </w:tabs>
    </w:pPr>
  </w:style>
  <w:style w:type="character" w:customStyle="1" w:styleId="NRCSBodyTextChar">
    <w:name w:val="NRCS Body Text Char"/>
    <w:basedOn w:val="BodyTextChar"/>
    <w:link w:val="NRCSBodyText"/>
    <w:rsid w:val="003D0BA9"/>
  </w:style>
  <w:style w:type="paragraph" w:customStyle="1" w:styleId="Bodytext0">
    <w:name w:val="Body text"/>
    <w:basedOn w:val="BodyText"/>
    <w:link w:val="BodytextChar0"/>
    <w:rsid w:val="00B97B5C"/>
    <w:pPr>
      <w:tabs>
        <w:tab w:val="left" w:pos="2430"/>
      </w:tabs>
      <w:jc w:val="left"/>
    </w:pPr>
    <w:rPr>
      <w:color w:val="auto"/>
      <w:sz w:val="20"/>
    </w:rPr>
  </w:style>
  <w:style w:type="character" w:customStyle="1" w:styleId="BodytextChar0">
    <w:name w:val="Body text Char"/>
    <w:basedOn w:val="BodyTextChar"/>
    <w:link w:val="Bodytext0"/>
    <w:rsid w:val="00B97B5C"/>
  </w:style>
  <w:style w:type="paragraph" w:customStyle="1" w:styleId="marginzero">
    <w:name w:val="marginzero"/>
    <w:basedOn w:val="Normal"/>
    <w:rsid w:val="00B97B5C"/>
    <w:pPr>
      <w:spacing w:after="75"/>
      <w:jc w:val="left"/>
    </w:pPr>
    <w:rPr>
      <w:rFonts w:ascii="Verdana" w:hAnsi="Verdana"/>
      <w:color w:val="000000"/>
      <w:sz w:val="17"/>
      <w:szCs w:val="17"/>
    </w:rPr>
  </w:style>
</w:styles>
</file>

<file path=word/webSettings.xml><?xml version="1.0" encoding="utf-8"?>
<w:webSettings xmlns:r="http://schemas.openxmlformats.org/officeDocument/2006/relationships" xmlns:w="http://schemas.openxmlformats.org/wordprocessingml/2006/main">
  <w:divs>
    <w:div w:id="682392832">
      <w:bodyDiv w:val="1"/>
      <w:marLeft w:val="0"/>
      <w:marRight w:val="0"/>
      <w:marTop w:val="0"/>
      <w:marBottom w:val="0"/>
      <w:divBdr>
        <w:top w:val="none" w:sz="0" w:space="0" w:color="auto"/>
        <w:left w:val="none" w:sz="0" w:space="0" w:color="auto"/>
        <w:bottom w:val="none" w:sz="0" w:space="0" w:color="auto"/>
        <w:right w:val="none" w:sz="0" w:space="0" w:color="auto"/>
      </w:divBdr>
    </w:div>
    <w:div w:id="1651405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hyperlink" Target="http://plant-materials.nrcs.usda.gov"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hyperlink" Target="http://plants.usda.gov/" TargetMode="External"/><Relationship Id="rId2" Type="http://schemas.openxmlformats.org/officeDocument/2006/relationships/numbering" Target="numbering.xml"/><Relationship Id="rId16" Type="http://schemas.openxmlformats.org/officeDocument/2006/relationships/hyperlink" Target="http://www.nrcs.usda.gov/"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npdc.usda.gov" TargetMode="External"/><Relationship Id="rId5" Type="http://schemas.openxmlformats.org/officeDocument/2006/relationships/webSettings" Target="webSettings.xml"/><Relationship Id="rId15" Type="http://schemas.openxmlformats.org/officeDocument/2006/relationships/hyperlink" Target="http://www.ag.ndsu.edu/pubs/plantsci/hay/r862w.htm" TargetMode="External"/><Relationship Id="rId10" Type="http://schemas.openxmlformats.org/officeDocument/2006/relationships/image" Target="media/image2.jpe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julie.depue\Desktop\pg_fs_rb_templates%2012-14-10\pg_template_dec_201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tns:customPropertyEditors xmlns:tns="http://schemas.microsoft.com/office/2006/customDocumentInformationPanel">
  <tns:showOnOpen>true</tns:showOnOpen>
  <tns:defaultPropertyEditorNamespace>Standard properties</tns:defaultPropertyEditorNamespace>
</tns:customPropertyEditors>
</file>

<file path=customXml/itemProps1.xml><?xml version="1.0" encoding="utf-8"?>
<ds:datastoreItem xmlns:ds="http://schemas.openxmlformats.org/officeDocument/2006/customXml" ds:itemID="{8DCDAF9B-A9A1-4BD5-AF7E-252D2D4DB643}">
  <ds:schemaRefs>
    <ds:schemaRef ds:uri="http://schemas.microsoft.com/office/2006/customDocumentInformationPanel"/>
  </ds:schemaRefs>
</ds:datastoreItem>
</file>

<file path=docProps/app.xml><?xml version="1.0" encoding="utf-8"?>
<Properties xmlns="http://schemas.openxmlformats.org/officeDocument/2006/extended-properties" xmlns:vt="http://schemas.openxmlformats.org/officeDocument/2006/docPropsVTypes">
  <Template>pg_template_dec_2010.dotx</Template>
  <TotalTime>14</TotalTime>
  <Pages>6</Pages>
  <Words>3590</Words>
  <Characters>20464</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Plant Guide Template</vt:lpstr>
    </vt:vector>
  </TitlesOfParts>
  <Company>USDA NRCS National Plant Materials Center</Company>
  <LinksUpToDate>false</LinksUpToDate>
  <CharactersWithSpaces>24006</CharactersWithSpaces>
  <SharedDoc>false</SharedDoc>
  <HLinks>
    <vt:vector size="24" baseType="variant">
      <vt:variant>
        <vt:i4>1507416</vt:i4>
      </vt:variant>
      <vt:variant>
        <vt:i4>9</vt:i4>
      </vt:variant>
      <vt:variant>
        <vt:i4>0</vt:i4>
      </vt:variant>
      <vt:variant>
        <vt:i4>5</vt:i4>
      </vt:variant>
      <vt:variant>
        <vt:lpwstr>http://plant-materials.nrcs.usda.gov/</vt:lpwstr>
      </vt:variant>
      <vt:variant>
        <vt:lpwstr/>
      </vt:variant>
      <vt:variant>
        <vt:i4>6488104</vt:i4>
      </vt:variant>
      <vt:variant>
        <vt:i4>6</vt:i4>
      </vt:variant>
      <vt:variant>
        <vt:i4>0</vt:i4>
      </vt:variant>
      <vt:variant>
        <vt:i4>5</vt:i4>
      </vt:variant>
      <vt:variant>
        <vt:lpwstr>http://plants.usda.gov/</vt:lpwstr>
      </vt:variant>
      <vt:variant>
        <vt:lpwstr/>
      </vt:variant>
      <vt:variant>
        <vt:i4>720897</vt:i4>
      </vt:variant>
      <vt:variant>
        <vt:i4>3</vt:i4>
      </vt:variant>
      <vt:variant>
        <vt:i4>0</vt:i4>
      </vt:variant>
      <vt:variant>
        <vt:i4>5</vt:i4>
      </vt:variant>
      <vt:variant>
        <vt:lpwstr>http://www.nrcs.usda.gov/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Yellow sweetclover, white sweetclover Plant Guide</dc:title>
  <dc:subject>Template for preparing an NRCS Plant Guide</dc:subject>
  <dc:creator>Derek Tilley, Loren St. John, Dan Ogle</dc:creator>
  <cp:keywords>Melilotus officinalis, M. alba Medik., </cp:keywords>
  <cp:lastModifiedBy>Julie DePue</cp:lastModifiedBy>
  <cp:revision>1</cp:revision>
  <cp:lastPrinted>2010-08-20T19:27:00Z</cp:lastPrinted>
  <dcterms:created xsi:type="dcterms:W3CDTF">2011-05-16T16:48:00Z</dcterms:created>
  <dcterms:modified xsi:type="dcterms:W3CDTF">2011-05-16T17:04:00Z</dcterms:modified>
  <cp:category>Plant Guide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English</vt:lpwstr>
  </property>
</Properties>
</file>