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EF3028" w:rsidRPr="004F78CE" w:rsidRDefault="00EF3028" w:rsidP="00EF3028">
      <w:pPr>
        <w:pStyle w:val="Heading1"/>
      </w:pPr>
      <w:r>
        <w:lastRenderedPageBreak/>
        <w:t>Plains pricklypear</w:t>
      </w:r>
    </w:p>
    <w:p w:rsidR="00EF3028" w:rsidRDefault="00EF3028" w:rsidP="00EF3028">
      <w:pPr>
        <w:pStyle w:val="Heading2"/>
      </w:pPr>
      <w:r>
        <w:t>Opuntia polyacantha</w:t>
      </w:r>
      <w:r w:rsidRPr="00A90532">
        <w:t xml:space="preserve"> </w:t>
      </w:r>
      <w:r>
        <w:rPr>
          <w:i w:val="0"/>
        </w:rPr>
        <w:t>Haw</w:t>
      </w:r>
    </w:p>
    <w:p w:rsidR="00EF3028" w:rsidRPr="00A90532" w:rsidRDefault="00EF3028" w:rsidP="00EF3028">
      <w:pPr>
        <w:pStyle w:val="PlantSymbol"/>
      </w:pPr>
      <w:bookmarkStart w:id="0" w:name="Photo"/>
      <w:r w:rsidRPr="00A90532">
        <w:t xml:space="preserve">Plant Symbol = </w:t>
      </w:r>
      <w:r>
        <w:t>OPPO</w:t>
      </w:r>
    </w:p>
    <w:p w:rsidR="00EF3028" w:rsidRDefault="00EF3028" w:rsidP="00EF3028">
      <w:pPr>
        <w:pStyle w:val="Heading3"/>
      </w:pPr>
      <w:r>
        <w:rPr>
          <w:noProof/>
        </w:rPr>
        <w:drawing>
          <wp:inline distT="0" distB="0" distL="0" distR="0" wp14:anchorId="0102673A" wp14:editId="543EBDDD">
            <wp:extent cx="2972580" cy="2510287"/>
            <wp:effectExtent l="0" t="0" r="0" b="4445"/>
            <wp:docPr id="2" name="Picture 2" descr="Large Photo of Opuntia polyaca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Opuntia polyacanth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405" r="3695"/>
                    <a:stretch/>
                  </pic:blipFill>
                  <pic:spPr bwMode="auto">
                    <a:xfrm>
                      <a:off x="0" y="0"/>
                      <a:ext cx="2980865" cy="2517283"/>
                    </a:xfrm>
                    <a:prstGeom prst="rect">
                      <a:avLst/>
                    </a:prstGeom>
                    <a:noFill/>
                    <a:ln>
                      <a:noFill/>
                    </a:ln>
                    <a:extLst>
                      <a:ext uri="{53640926-AAD7-44D8-BBD7-CCE9431645EC}">
                        <a14:shadowObscured xmlns:a14="http://schemas.microsoft.com/office/drawing/2010/main"/>
                      </a:ext>
                    </a:extLst>
                  </pic:spPr>
                </pic:pic>
              </a:graphicData>
            </a:graphic>
          </wp:inline>
        </w:drawing>
      </w:r>
    </w:p>
    <w:p w:rsidR="00EF3028" w:rsidRPr="004F1D01" w:rsidRDefault="00EF3028" w:rsidP="00EF3028">
      <w:pPr>
        <w:pStyle w:val="Heading3"/>
        <w:rPr>
          <w:sz w:val="16"/>
          <w:szCs w:val="16"/>
        </w:rPr>
      </w:pPr>
      <w:proofErr w:type="gramStart"/>
      <w:r w:rsidRPr="004F1D01">
        <w:rPr>
          <w:sz w:val="16"/>
          <w:szCs w:val="16"/>
        </w:rPr>
        <w:t xml:space="preserve">Plains </w:t>
      </w:r>
      <w:proofErr w:type="spellStart"/>
      <w:r w:rsidRPr="004F1D01">
        <w:rPr>
          <w:sz w:val="16"/>
          <w:szCs w:val="16"/>
        </w:rPr>
        <w:t>pricklypear</w:t>
      </w:r>
      <w:proofErr w:type="spellEnd"/>
      <w:r w:rsidRPr="004F1D01">
        <w:rPr>
          <w:sz w:val="16"/>
          <w:szCs w:val="16"/>
        </w:rPr>
        <w:t>.</w:t>
      </w:r>
      <w:proofErr w:type="gramEnd"/>
      <w:r w:rsidRPr="004F1D01">
        <w:rPr>
          <w:sz w:val="16"/>
          <w:szCs w:val="16"/>
        </w:rPr>
        <w:t xml:space="preserve"> Al Schneider @ USDA-NRCS PLANTS Database</w:t>
      </w:r>
    </w:p>
    <w:bookmarkEnd w:id="0"/>
    <w:p w:rsidR="00EF3028" w:rsidRDefault="00EF3028" w:rsidP="00EF3028">
      <w:pPr>
        <w:pStyle w:val="Heading3"/>
      </w:pPr>
    </w:p>
    <w:p w:rsidR="00EF3028" w:rsidRDefault="00EF3028" w:rsidP="00EF3028">
      <w:pPr>
        <w:pStyle w:val="Heading3"/>
      </w:pPr>
      <w:r w:rsidRPr="00A90532">
        <w:t>Alternate Names</w:t>
      </w:r>
    </w:p>
    <w:p w:rsidR="00EF3028" w:rsidRPr="004F1D01" w:rsidRDefault="00EF3028" w:rsidP="00EF3028">
      <w:pPr>
        <w:pStyle w:val="NRCSBodyText"/>
      </w:pPr>
      <w:r>
        <w:rPr>
          <w:i/>
        </w:rPr>
        <w:t xml:space="preserve">Common Names:  </w:t>
      </w:r>
      <w:r w:rsidRPr="004F1D01">
        <w:t>Plains p</w:t>
      </w:r>
      <w:r>
        <w:t xml:space="preserve">rickly-pear, </w:t>
      </w:r>
      <w:proofErr w:type="spellStart"/>
      <w:r>
        <w:t>hairspine</w:t>
      </w:r>
      <w:proofErr w:type="spellEnd"/>
      <w:r>
        <w:t xml:space="preserve"> cactus, starvation </w:t>
      </w:r>
      <w:proofErr w:type="spellStart"/>
      <w:r>
        <w:t>pricklypear</w:t>
      </w:r>
      <w:proofErr w:type="spellEnd"/>
      <w:r>
        <w:t>, c</w:t>
      </w:r>
      <w:r w:rsidRPr="004F1D01">
        <w:t xml:space="preserve">entral </w:t>
      </w:r>
      <w:proofErr w:type="spellStart"/>
      <w:r w:rsidRPr="004F1D01">
        <w:t>pricklypear</w:t>
      </w:r>
      <w:proofErr w:type="spellEnd"/>
    </w:p>
    <w:p w:rsidR="00EF3028" w:rsidRDefault="00EF3028" w:rsidP="00EF3028">
      <w:pPr>
        <w:pStyle w:val="NRCSBodyText"/>
        <w:rPr>
          <w:i/>
        </w:rPr>
      </w:pPr>
    </w:p>
    <w:p w:rsidR="00EF3028" w:rsidRPr="000968E2" w:rsidRDefault="00EF3028" w:rsidP="00EF3028">
      <w:pPr>
        <w:pStyle w:val="NRCSBodyText"/>
        <w:rPr>
          <w:i/>
        </w:rPr>
      </w:pPr>
      <w:r>
        <w:rPr>
          <w:i/>
        </w:rPr>
        <w:t xml:space="preserve">Scientific Names:  </w:t>
      </w:r>
      <w:r w:rsidRPr="002D4896">
        <w:t>none</w:t>
      </w:r>
    </w:p>
    <w:p w:rsidR="00EF3028" w:rsidRDefault="00EF3028" w:rsidP="00EF3028">
      <w:pPr>
        <w:pStyle w:val="Heading3"/>
      </w:pPr>
      <w:r w:rsidRPr="00A90532">
        <w:t>Uses</w:t>
      </w:r>
    </w:p>
    <w:p w:rsidR="00EF3028" w:rsidRDefault="00EF3028" w:rsidP="00EF3028">
      <w:pPr>
        <w:pStyle w:val="Heading3"/>
        <w:spacing w:before="0"/>
        <w:rPr>
          <w:b w:val="0"/>
        </w:rPr>
      </w:pPr>
      <w:bookmarkStart w:id="1" w:name="OLE_LINK1"/>
      <w:r w:rsidRPr="000371A8">
        <w:rPr>
          <w:b w:val="0"/>
          <w:i/>
        </w:rPr>
        <w:t>Livestock</w:t>
      </w:r>
      <w:r>
        <w:rPr>
          <w:i/>
        </w:rPr>
        <w:t xml:space="preserve">: </w:t>
      </w:r>
      <w:r w:rsidRPr="0053481A">
        <w:rPr>
          <w:b w:val="0"/>
        </w:rPr>
        <w:t xml:space="preserve">Plains </w:t>
      </w:r>
      <w:proofErr w:type="spellStart"/>
      <w:r w:rsidRPr="0053481A">
        <w:rPr>
          <w:b w:val="0"/>
        </w:rPr>
        <w:t>pricklypear</w:t>
      </w:r>
      <w:proofErr w:type="spellEnd"/>
      <w:r w:rsidRPr="0053481A">
        <w:rPr>
          <w:b w:val="0"/>
        </w:rPr>
        <w:t xml:space="preserve"> is palatable to livestock once the spines are</w:t>
      </w:r>
      <w:r w:rsidRPr="00123083">
        <w:rPr>
          <w:b w:val="0"/>
        </w:rPr>
        <w:t xml:space="preserve"> removed (Mueller et al. 1994). In the Great Plains, plains </w:t>
      </w:r>
      <w:proofErr w:type="spellStart"/>
      <w:r w:rsidRPr="00123083">
        <w:rPr>
          <w:b w:val="0"/>
        </w:rPr>
        <w:t>pricklypear</w:t>
      </w:r>
      <w:proofErr w:type="spellEnd"/>
      <w:r w:rsidRPr="00123083">
        <w:rPr>
          <w:b w:val="0"/>
        </w:rPr>
        <w:t xml:space="preserve"> yields can range from 1,300 to 1,780 </w:t>
      </w:r>
      <w:proofErr w:type="spellStart"/>
      <w:r w:rsidRPr="00123083">
        <w:rPr>
          <w:b w:val="0"/>
        </w:rPr>
        <w:t>lb</w:t>
      </w:r>
      <w:proofErr w:type="spellEnd"/>
      <w:r w:rsidRPr="00123083">
        <w:rPr>
          <w:b w:val="0"/>
        </w:rPr>
        <w:t xml:space="preserve">/ac. The spines of plains </w:t>
      </w:r>
      <w:proofErr w:type="spellStart"/>
      <w:r w:rsidRPr="00123083">
        <w:rPr>
          <w:b w:val="0"/>
        </w:rPr>
        <w:t>pricklypear</w:t>
      </w:r>
      <w:proofErr w:type="spellEnd"/>
      <w:r w:rsidRPr="00123083">
        <w:rPr>
          <w:b w:val="0"/>
        </w:rPr>
        <w:t xml:space="preserve"> </w:t>
      </w:r>
      <w:r>
        <w:rPr>
          <w:b w:val="0"/>
        </w:rPr>
        <w:t>how</w:t>
      </w:r>
      <w:r w:rsidRPr="000371A8">
        <w:rPr>
          <w:b w:val="0"/>
        </w:rPr>
        <w:t xml:space="preserve">ever make it and other desirable vegetation growing underneath unavailable to livestock (Smith et al 1985). </w:t>
      </w:r>
    </w:p>
    <w:p w:rsidR="00EF3028" w:rsidRDefault="00EF3028" w:rsidP="00EF3028">
      <w:pPr>
        <w:spacing w:after="0"/>
      </w:pPr>
    </w:p>
    <w:p w:rsidR="00EF3028" w:rsidRPr="00A94766" w:rsidRDefault="00EF3028" w:rsidP="00EF3028">
      <w:pPr>
        <w:spacing w:after="0" w:line="240" w:lineRule="auto"/>
        <w:rPr>
          <w:rFonts w:ascii="Times New Roman" w:hAnsi="Times New Roman" w:cs="Times New Roman"/>
          <w:sz w:val="20"/>
        </w:rPr>
      </w:pPr>
      <w:r w:rsidRPr="00A94766">
        <w:rPr>
          <w:rFonts w:ascii="Times New Roman" w:hAnsi="Times New Roman" w:cs="Times New Roman"/>
          <w:sz w:val="20"/>
        </w:rPr>
        <w:t xml:space="preserve">Digestibility of </w:t>
      </w:r>
      <w:proofErr w:type="spellStart"/>
      <w:r w:rsidRPr="00A94766">
        <w:rPr>
          <w:rFonts w:ascii="Times New Roman" w:hAnsi="Times New Roman" w:cs="Times New Roman"/>
          <w:sz w:val="20"/>
        </w:rPr>
        <w:t>despined</w:t>
      </w:r>
      <w:proofErr w:type="spellEnd"/>
      <w:r w:rsidRPr="00A94766">
        <w:rPr>
          <w:rFonts w:ascii="Times New Roman" w:hAnsi="Times New Roman" w:cs="Times New Roman"/>
          <w:sz w:val="20"/>
        </w:rPr>
        <w:t xml:space="preserve">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measured at least equal to that of alfalfa hay. It has less digestible protein but more soluble carbohydrates than alfalfa. Supplementation with protein is recommended when providing a diet of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w:t>
      </w:r>
      <w:proofErr w:type="spellStart"/>
      <w:r w:rsidRPr="00A94766">
        <w:rPr>
          <w:rFonts w:ascii="Times New Roman" w:hAnsi="Times New Roman" w:cs="Times New Roman"/>
          <w:sz w:val="20"/>
        </w:rPr>
        <w:t>Shoop</w:t>
      </w:r>
      <w:proofErr w:type="spellEnd"/>
      <w:r w:rsidRPr="00A94766">
        <w:rPr>
          <w:rFonts w:ascii="Times New Roman" w:hAnsi="Times New Roman" w:cs="Times New Roman"/>
          <w:sz w:val="20"/>
        </w:rPr>
        <w:t xml:space="preserve"> et al. 1977).</w:t>
      </w:r>
    </w:p>
    <w:p w:rsidR="00EF3028" w:rsidRPr="00A94766" w:rsidRDefault="00EF3028" w:rsidP="00EF3028">
      <w:pPr>
        <w:spacing w:after="0" w:line="240" w:lineRule="auto"/>
        <w:rPr>
          <w:rFonts w:ascii="Times New Roman" w:hAnsi="Times New Roman" w:cs="Times New Roman"/>
          <w:sz w:val="20"/>
        </w:rPr>
      </w:pPr>
    </w:p>
    <w:p w:rsidR="00EF3028" w:rsidRPr="00A94766" w:rsidRDefault="00EF3028" w:rsidP="00EF3028">
      <w:pPr>
        <w:spacing w:line="240" w:lineRule="auto"/>
        <w:rPr>
          <w:rFonts w:ascii="Times New Roman" w:hAnsi="Times New Roman" w:cs="Times New Roman"/>
          <w:sz w:val="20"/>
        </w:rPr>
      </w:pPr>
      <w:r w:rsidRPr="00A94766">
        <w:rPr>
          <w:rFonts w:ascii="Times New Roman" w:hAnsi="Times New Roman" w:cs="Times New Roman"/>
          <w:i/>
          <w:sz w:val="20"/>
        </w:rPr>
        <w:t>Wildlife</w:t>
      </w:r>
      <w:r w:rsidRPr="00A94766">
        <w:rPr>
          <w:rFonts w:ascii="Times New Roman" w:hAnsi="Times New Roman" w:cs="Times New Roman"/>
          <w:sz w:val="20"/>
        </w:rPr>
        <w:t xml:space="preserve">: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provides protection and cover for a variety of small mammals, reptiles, birds and insects. Other animals including bison, pronghorn and white-tailed deer eat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especially after fire when the spines have been burned off (Courtney 1989; </w:t>
      </w:r>
      <w:proofErr w:type="spellStart"/>
      <w:r w:rsidRPr="00A94766">
        <w:rPr>
          <w:rFonts w:ascii="Times New Roman" w:hAnsi="Times New Roman" w:cs="Times New Roman"/>
          <w:sz w:val="20"/>
        </w:rPr>
        <w:t>Peden</w:t>
      </w:r>
      <w:proofErr w:type="spellEnd"/>
      <w:r w:rsidRPr="00A94766">
        <w:rPr>
          <w:rFonts w:ascii="Times New Roman" w:hAnsi="Times New Roman" w:cs="Times New Roman"/>
          <w:sz w:val="20"/>
        </w:rPr>
        <w:t xml:space="preserve"> 1976).</w:t>
      </w:r>
    </w:p>
    <w:p w:rsidR="00EF3028" w:rsidRPr="00A94766" w:rsidRDefault="00EF3028" w:rsidP="00EF3028">
      <w:pPr>
        <w:spacing w:after="0" w:line="240" w:lineRule="auto"/>
        <w:rPr>
          <w:rFonts w:ascii="Times New Roman" w:hAnsi="Times New Roman" w:cs="Times New Roman"/>
          <w:sz w:val="20"/>
        </w:rPr>
      </w:pPr>
      <w:proofErr w:type="spellStart"/>
      <w:r w:rsidRPr="00A94766">
        <w:rPr>
          <w:rFonts w:ascii="Times New Roman" w:hAnsi="Times New Roman" w:cs="Times New Roman"/>
          <w:sz w:val="20"/>
        </w:rPr>
        <w:t>Xeriscape</w:t>
      </w:r>
      <w:proofErr w:type="spellEnd"/>
      <w:r w:rsidRPr="00A94766">
        <w:rPr>
          <w:rFonts w:ascii="Times New Roman" w:hAnsi="Times New Roman" w:cs="Times New Roman"/>
          <w:sz w:val="20"/>
        </w:rPr>
        <w:t xml:space="preserve">: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is easily propagated with cuttings and is popular for low water-use gardens and </w:t>
      </w:r>
      <w:r w:rsidRPr="00A94766">
        <w:rPr>
          <w:rFonts w:ascii="Times New Roman" w:hAnsi="Times New Roman" w:cs="Times New Roman"/>
          <w:sz w:val="20"/>
        </w:rPr>
        <w:lastRenderedPageBreak/>
        <w:t>xeriscaping. The flowers are showy and last from late May to late June (Osborn et al. 1986).</w:t>
      </w:r>
    </w:p>
    <w:p w:rsidR="00EF3028" w:rsidRPr="00A94766" w:rsidRDefault="00EF3028" w:rsidP="00EF3028">
      <w:pPr>
        <w:spacing w:after="0" w:line="240" w:lineRule="auto"/>
        <w:rPr>
          <w:rFonts w:ascii="Times New Roman" w:hAnsi="Times New Roman" w:cs="Times New Roman"/>
          <w:sz w:val="20"/>
        </w:rPr>
      </w:pPr>
    </w:p>
    <w:p w:rsidR="00EF3028" w:rsidRPr="00A94766" w:rsidRDefault="00EF3028" w:rsidP="00EF3028">
      <w:pPr>
        <w:spacing w:after="0" w:line="240" w:lineRule="auto"/>
        <w:rPr>
          <w:rFonts w:ascii="Times New Roman" w:hAnsi="Times New Roman" w:cs="Times New Roman"/>
          <w:sz w:val="20"/>
        </w:rPr>
      </w:pPr>
      <w:r w:rsidRPr="00A94766">
        <w:rPr>
          <w:rFonts w:ascii="Times New Roman" w:hAnsi="Times New Roman" w:cs="Times New Roman"/>
          <w:i/>
          <w:sz w:val="20"/>
        </w:rPr>
        <w:t>Pollinators</w:t>
      </w:r>
      <w:r w:rsidRPr="00A94766">
        <w:rPr>
          <w:rFonts w:ascii="Times New Roman" w:hAnsi="Times New Roman" w:cs="Times New Roman"/>
          <w:sz w:val="20"/>
        </w:rPr>
        <w:t xml:space="preserve">: Numerous genera of native bees have been documented visiting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Osborn et al. (1986) observed species of </w:t>
      </w:r>
      <w:r w:rsidRPr="00A94766">
        <w:rPr>
          <w:rFonts w:ascii="Times New Roman" w:hAnsi="Times New Roman" w:cs="Times New Roman"/>
          <w:i/>
          <w:sz w:val="20"/>
        </w:rPr>
        <w:t xml:space="preserve">Diadasia, </w:t>
      </w:r>
      <w:proofErr w:type="spellStart"/>
      <w:r w:rsidRPr="00A94766">
        <w:rPr>
          <w:rFonts w:ascii="Times New Roman" w:hAnsi="Times New Roman" w:cs="Times New Roman"/>
          <w:i/>
          <w:sz w:val="20"/>
        </w:rPr>
        <w:t>Lithurge</w:t>
      </w:r>
      <w:proofErr w:type="spellEnd"/>
      <w:r w:rsidRPr="00A94766">
        <w:rPr>
          <w:rFonts w:ascii="Times New Roman" w:hAnsi="Times New Roman" w:cs="Times New Roman"/>
          <w:i/>
          <w:sz w:val="20"/>
        </w:rPr>
        <w:t xml:space="preserve">, Melissodes, Bombus, Agapostemon </w:t>
      </w:r>
      <w:r w:rsidRPr="00A94766">
        <w:rPr>
          <w:rFonts w:ascii="Times New Roman" w:hAnsi="Times New Roman" w:cs="Times New Roman"/>
          <w:sz w:val="20"/>
        </w:rPr>
        <w:t>and</w:t>
      </w:r>
      <w:r w:rsidRPr="00A94766">
        <w:rPr>
          <w:rFonts w:ascii="Times New Roman" w:hAnsi="Times New Roman" w:cs="Times New Roman"/>
          <w:i/>
          <w:sz w:val="20"/>
        </w:rPr>
        <w:t xml:space="preserve"> Megachile</w:t>
      </w:r>
      <w:r w:rsidRPr="00A94766">
        <w:rPr>
          <w:rFonts w:ascii="Times New Roman" w:hAnsi="Times New Roman" w:cs="Times New Roman"/>
          <w:sz w:val="20"/>
        </w:rPr>
        <w:t xml:space="preserve"> effectively pollinating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in southern Colorado. </w:t>
      </w:r>
    </w:p>
    <w:p w:rsidR="00EF3028" w:rsidRPr="00A94766" w:rsidRDefault="00EF3028" w:rsidP="00EF3028">
      <w:pPr>
        <w:spacing w:after="0" w:line="240" w:lineRule="auto"/>
        <w:rPr>
          <w:rFonts w:ascii="Times New Roman" w:hAnsi="Times New Roman" w:cs="Times New Roman"/>
          <w:sz w:val="20"/>
        </w:rPr>
      </w:pPr>
    </w:p>
    <w:p w:rsidR="00EF3028" w:rsidRPr="00A94766" w:rsidRDefault="00EF3028" w:rsidP="00EF3028">
      <w:pPr>
        <w:spacing w:line="240" w:lineRule="auto"/>
        <w:rPr>
          <w:rFonts w:ascii="Times New Roman" w:hAnsi="Times New Roman" w:cs="Times New Roman"/>
          <w:sz w:val="20"/>
        </w:rPr>
      </w:pPr>
      <w:r w:rsidRPr="00A94766">
        <w:rPr>
          <w:rFonts w:ascii="Times New Roman" w:hAnsi="Times New Roman" w:cs="Times New Roman"/>
          <w:i/>
          <w:sz w:val="20"/>
        </w:rPr>
        <w:t>Ethnobotanical</w:t>
      </w:r>
      <w:r w:rsidRPr="00A94766">
        <w:rPr>
          <w:rFonts w:ascii="Times New Roman" w:hAnsi="Times New Roman" w:cs="Times New Roman"/>
          <w:sz w:val="20"/>
        </w:rPr>
        <w:t xml:space="preserve">: Numerous tribes used 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as a food source or as a drug. Cheyenne, Hopi and Montana Indians ate the fruit dried or fresh (Hart 1981; </w:t>
      </w:r>
      <w:proofErr w:type="spellStart"/>
      <w:r w:rsidRPr="00A94766">
        <w:rPr>
          <w:rFonts w:ascii="Times New Roman" w:hAnsi="Times New Roman" w:cs="Times New Roman"/>
          <w:sz w:val="20"/>
        </w:rPr>
        <w:t>Nequatewa</w:t>
      </w:r>
      <w:proofErr w:type="spellEnd"/>
      <w:r w:rsidRPr="00A94766">
        <w:rPr>
          <w:rFonts w:ascii="Times New Roman" w:hAnsi="Times New Roman" w:cs="Times New Roman"/>
          <w:sz w:val="20"/>
        </w:rPr>
        <w:t xml:space="preserve"> 1943; </w:t>
      </w:r>
      <w:proofErr w:type="spellStart"/>
      <w:r w:rsidRPr="00A94766">
        <w:rPr>
          <w:rFonts w:ascii="Times New Roman" w:hAnsi="Times New Roman" w:cs="Times New Roman"/>
          <w:sz w:val="20"/>
        </w:rPr>
        <w:t>Blankinship</w:t>
      </w:r>
      <w:proofErr w:type="spellEnd"/>
      <w:r w:rsidRPr="00A94766">
        <w:rPr>
          <w:rFonts w:ascii="Times New Roman" w:hAnsi="Times New Roman" w:cs="Times New Roman"/>
          <w:sz w:val="20"/>
        </w:rPr>
        <w:t xml:space="preserve"> 1905). The Goshute, Hopi and Paiutes also cooked and ate the fleshy stems (Chamberlin 1911; Whiting 1939; Fowler 1989). Stems and fruit were used to make dye (Hart 1992), and the spines were used to make fish hooks (Turner et al. 1980). The flesh of the stem joints was used by the Flathead to soothe backache, and the Okanagan-Colville applied a poultice of flesh to sores and infections (Hart 1992; Turner 1980).</w:t>
      </w:r>
    </w:p>
    <w:p w:rsidR="00EF3028" w:rsidRPr="0053481A" w:rsidRDefault="00EF3028" w:rsidP="00EF3028">
      <w:pPr>
        <w:pStyle w:val="Heading3"/>
        <w:spacing w:before="0"/>
      </w:pPr>
      <w:r w:rsidRPr="000371A8">
        <w:t>Stat</w:t>
      </w:r>
      <w:r w:rsidRPr="0053481A">
        <w:t>us</w:t>
      </w:r>
    </w:p>
    <w:p w:rsidR="00EF3028" w:rsidRDefault="00EF3028" w:rsidP="00EF3028">
      <w:pPr>
        <w:pStyle w:val="BodytextNRCS"/>
      </w:pPr>
      <w:r>
        <w:t>Please consult the PLANTS Web site and your State Department of Natural Resources for this plant’s current status (e.g., threatened or endangered species, state noxious status, and wetland indicator values).</w:t>
      </w:r>
    </w:p>
    <w:bookmarkEnd w:id="1"/>
    <w:p w:rsidR="00EF3028" w:rsidRDefault="00EF3028" w:rsidP="00EF3028">
      <w:pPr>
        <w:pStyle w:val="Heading3"/>
      </w:pPr>
      <w:proofErr w:type="spellStart"/>
      <w:r w:rsidRPr="00A90532">
        <w:t>Weediness</w:t>
      </w:r>
      <w:proofErr w:type="spellEnd"/>
    </w:p>
    <w:p w:rsidR="00EF3028" w:rsidRDefault="00EF3028" w:rsidP="00EF3028">
      <w:pPr>
        <w:pStyle w:val="BodytextNRCS"/>
      </w:pPr>
      <w:r>
        <w:t xml:space="preserve">Plains </w:t>
      </w:r>
      <w:proofErr w:type="spellStart"/>
      <w:r>
        <w:t>pricklypear</w:t>
      </w:r>
      <w:proofErr w:type="spellEnd"/>
      <w:r>
        <w:t xml:space="preserve"> may become weedy or invasive in some regions or habitats and may displace desirable vegetation if not properly managed (Whitson et al. 1996). It is often a problem on overgrazed rangeland (Taylor and Whitson 1999). Please consult with your local NRCS Field Office, Cooperative Extension Service office, state natural resource, or state agriculture department regarding its status and use.  Weed information is also available from the PLANTS Web site at </w:t>
      </w:r>
      <w:r w:rsidRPr="000F66D3">
        <w:t>http://plants.usda.gov/</w:t>
      </w:r>
      <w:r>
        <w:t>.  Please consult the Related Web Sites on the Plant Profile for this species for further information.</w:t>
      </w:r>
    </w:p>
    <w:p w:rsidR="00EF3028" w:rsidRPr="00A90532" w:rsidRDefault="00EF3028" w:rsidP="00EF3028">
      <w:pPr>
        <w:pStyle w:val="Heading3"/>
        <w:rPr>
          <w:i/>
          <w:iCs/>
        </w:rPr>
      </w:pPr>
      <w:r w:rsidRPr="00A90532">
        <w:t>Description</w:t>
      </w:r>
    </w:p>
    <w:p w:rsidR="00EF3028" w:rsidRDefault="00EF3028" w:rsidP="00EF3028">
      <w:pPr>
        <w:pStyle w:val="NRCSBodyText"/>
      </w:pPr>
      <w:r w:rsidRPr="002375B8">
        <w:rPr>
          <w:i/>
        </w:rPr>
        <w:t>General</w:t>
      </w:r>
      <w:r>
        <w:t xml:space="preserve">:  Plains </w:t>
      </w:r>
      <w:proofErr w:type="spellStart"/>
      <w:r>
        <w:t>pricklypear</w:t>
      </w:r>
      <w:proofErr w:type="spellEnd"/>
      <w:r>
        <w:t xml:space="preserve"> is a native perennial shrub with enlarged photosynthetic stem joints (</w:t>
      </w:r>
      <w:proofErr w:type="spellStart"/>
      <w:r>
        <w:t>cladophylls</w:t>
      </w:r>
      <w:proofErr w:type="spellEnd"/>
      <w:r>
        <w:t xml:space="preserve">) which function as leaves (Harris and Harris 1997). The plants are mainly 1to 2 </w:t>
      </w:r>
      <w:proofErr w:type="spellStart"/>
      <w:r>
        <w:t>ft</w:t>
      </w:r>
      <w:proofErr w:type="spellEnd"/>
      <w:r>
        <w:t xml:space="preserve"> tall and can spread into wide colonies by layering and sprouting from fallen segments. The flattened stem joints are 2 to 6 inches long, obovate to orbicular, with numerous areoles (localized areas bearing spines). Each areole can bear from 0 to 18 spines, the longest typically averaging 1 to 6 inches in length depending on the variety (Holmgren et al. 2012). The flowers are large, 2 to 3.5 inches across, with numerous yellow, pink or violet petals. </w:t>
      </w:r>
    </w:p>
    <w:p w:rsidR="00EF3028" w:rsidRPr="000C2C03" w:rsidRDefault="00EF3028" w:rsidP="00EF3028">
      <w:pPr>
        <w:pStyle w:val="NRCSBodyText"/>
        <w:rPr>
          <w:b/>
        </w:rPr>
      </w:pPr>
      <w:r>
        <w:lastRenderedPageBreak/>
        <w:t xml:space="preserve">The fruit is a dry capsule (1 to 2 inches long) which splits upon maturity (Welsh et al. 2003). There are approximately 145,000 seeds per pound (USDA-NRCS 2014). </w:t>
      </w:r>
    </w:p>
    <w:p w:rsidR="00EF3028" w:rsidRPr="00964586" w:rsidRDefault="00EF3028" w:rsidP="00EF3028">
      <w:pPr>
        <w:pStyle w:val="NRCSBodyText"/>
        <w:spacing w:before="240"/>
      </w:pPr>
      <w:r w:rsidRPr="002375B8">
        <w:rPr>
          <w:i/>
        </w:rPr>
        <w:t>Distribution</w:t>
      </w:r>
      <w:r>
        <w:t xml:space="preserve">: </w:t>
      </w:r>
    </w:p>
    <w:p w:rsidR="00EF3028" w:rsidRDefault="00EF3028" w:rsidP="00EF3028">
      <w:pPr>
        <w:pStyle w:val="BodytextNRCS"/>
      </w:pPr>
      <w:r>
        <w:t xml:space="preserve">Plains </w:t>
      </w:r>
      <w:proofErr w:type="spellStart"/>
      <w:r>
        <w:t>pricklypear</w:t>
      </w:r>
      <w:proofErr w:type="spellEnd"/>
      <w:r>
        <w:t xml:space="preserve"> occurs throughout western North America. It can be found from British Columbia to southern California and east to Saskatchewan and south to Texas. </w:t>
      </w:r>
      <w:r w:rsidRPr="00964586">
        <w:t>For current distribution, please consult the Plant Profile page for this species on the PLANTS Web site.</w:t>
      </w:r>
    </w:p>
    <w:p w:rsidR="00EF3028" w:rsidRPr="000968E2" w:rsidRDefault="00EF3028" w:rsidP="00EF3028">
      <w:pPr>
        <w:pStyle w:val="NRCSBodyText"/>
        <w:spacing w:before="240"/>
        <w:rPr>
          <w:i/>
        </w:rPr>
      </w:pPr>
      <w:r w:rsidRPr="002375B8">
        <w:rPr>
          <w:i/>
        </w:rPr>
        <w:t>Habitat</w:t>
      </w:r>
      <w:r>
        <w:t xml:space="preserve">:  Plains </w:t>
      </w:r>
      <w:proofErr w:type="spellStart"/>
      <w:r>
        <w:t>pricklypear</w:t>
      </w:r>
      <w:proofErr w:type="spellEnd"/>
      <w:r>
        <w:t xml:space="preserve"> occupies a broad range of habitats in western North America. It is found in cold desert shrublands in the Intermountain West and northern Great Plains and grows in association with sagebrush, </w:t>
      </w:r>
      <w:proofErr w:type="spellStart"/>
      <w:r>
        <w:t>horsebrush</w:t>
      </w:r>
      <w:proofErr w:type="spellEnd"/>
      <w:r>
        <w:t xml:space="preserve">, </w:t>
      </w:r>
      <w:proofErr w:type="spellStart"/>
      <w:r>
        <w:t>rabbitbrush</w:t>
      </w:r>
      <w:proofErr w:type="spellEnd"/>
      <w:r>
        <w:t xml:space="preserve">, western wheatgrass, </w:t>
      </w:r>
      <w:proofErr w:type="spellStart"/>
      <w:r>
        <w:t>bluebunch</w:t>
      </w:r>
      <w:proofErr w:type="spellEnd"/>
      <w:r>
        <w:t xml:space="preserve"> wheatgrass and Idaho fescue (Welsh et al. 2003). In the South and the shortgrass prairie it is common in blue </w:t>
      </w:r>
      <w:proofErr w:type="spellStart"/>
      <w:r>
        <w:t>grama</w:t>
      </w:r>
      <w:proofErr w:type="spellEnd"/>
      <w:r>
        <w:t xml:space="preserve">, buffalo grass, </w:t>
      </w:r>
      <w:proofErr w:type="spellStart"/>
      <w:r>
        <w:t>threeawn</w:t>
      </w:r>
      <w:proofErr w:type="spellEnd"/>
      <w:r>
        <w:t>, sand oak, yucca and mesquite communities (</w:t>
      </w:r>
      <w:proofErr w:type="spellStart"/>
      <w:r>
        <w:t>Shiflet</w:t>
      </w:r>
      <w:proofErr w:type="spellEnd"/>
      <w:r>
        <w:t xml:space="preserve"> 1994).</w:t>
      </w:r>
    </w:p>
    <w:p w:rsidR="00EF3028" w:rsidRPr="00DE7F41" w:rsidRDefault="00EF3028" w:rsidP="00EF3028">
      <w:pPr>
        <w:pStyle w:val="BodytextNRCS"/>
        <w:spacing w:before="240"/>
        <w:rPr>
          <w:b/>
        </w:rPr>
      </w:pPr>
      <w:r w:rsidRPr="00DE7F41">
        <w:rPr>
          <w:b/>
        </w:rPr>
        <w:t>Adaptation</w:t>
      </w:r>
    </w:p>
    <w:p w:rsidR="00EF3028" w:rsidRPr="009717C5" w:rsidRDefault="00EF3028" w:rsidP="00EF3028">
      <w:pPr>
        <w:pStyle w:val="NRCSBodyText"/>
      </w:pPr>
      <w:r>
        <w:t xml:space="preserve">Plains </w:t>
      </w:r>
      <w:proofErr w:type="spellStart"/>
      <w:r>
        <w:t>pricklypear</w:t>
      </w:r>
      <w:proofErr w:type="spellEnd"/>
      <w:r>
        <w:t xml:space="preserve"> is adapted to arid and semi-arid regions receiving 8 to 20 inches annual precipitation at elevations from 1,000 to 8,000 feet (Johnson 2000). It can be found growing on fine to coarse textured soils but is not frequently found on sand dunes. It is moderately saline tolerant and is adapted to </w:t>
      </w:r>
      <w:r w:rsidRPr="009717C5">
        <w:t xml:space="preserve">pH </w:t>
      </w:r>
      <w:r>
        <w:t xml:space="preserve">levels of </w:t>
      </w:r>
      <w:r w:rsidRPr="009717C5">
        <w:t>7.0 to 8.8 (USDA-NRCS 2014).</w:t>
      </w:r>
    </w:p>
    <w:p w:rsidR="00EF3028" w:rsidRDefault="00EF3028" w:rsidP="00EF3028">
      <w:pPr>
        <w:pStyle w:val="Heading3"/>
      </w:pPr>
      <w:r w:rsidRPr="00721B7E">
        <w:t>Establishment</w:t>
      </w:r>
    </w:p>
    <w:p w:rsidR="00EF3028" w:rsidRPr="00A94766" w:rsidRDefault="00EF3028" w:rsidP="00EF3028">
      <w:pPr>
        <w:spacing w:line="240" w:lineRule="auto"/>
        <w:rPr>
          <w:rFonts w:ascii="Times New Roman" w:hAnsi="Times New Roman" w:cs="Times New Roman"/>
          <w:sz w:val="20"/>
        </w:rPr>
      </w:pPr>
      <w:r w:rsidRPr="00A94766">
        <w:rPr>
          <w:rFonts w:ascii="Times New Roman" w:hAnsi="Times New Roman" w:cs="Times New Roman"/>
          <w:sz w:val="20"/>
        </w:rPr>
        <w:t xml:space="preserve">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is generally not used in rangeland seedings, but is more commonly established with cuttings for pollinator and low-water use gardens. See the “Seed and Plant Production” section for propagation details.</w:t>
      </w:r>
    </w:p>
    <w:p w:rsidR="00EF3028" w:rsidRPr="00721B7E" w:rsidRDefault="00EF3028" w:rsidP="00EF3028">
      <w:pPr>
        <w:pStyle w:val="Heading3"/>
      </w:pPr>
      <w:r w:rsidRPr="00721B7E">
        <w:t>Management</w:t>
      </w:r>
    </w:p>
    <w:p w:rsidR="00EF3028" w:rsidRPr="00123083" w:rsidRDefault="00EF3028" w:rsidP="00EF3028">
      <w:pPr>
        <w:pStyle w:val="NRCSBodyText"/>
      </w:pPr>
      <w:r>
        <w:t xml:space="preserve">Removal of plains </w:t>
      </w:r>
      <w:proofErr w:type="spellStart"/>
      <w:r>
        <w:t>pricklypear</w:t>
      </w:r>
      <w:proofErr w:type="spellEnd"/>
      <w:r>
        <w:t xml:space="preserve"> can increase forage availability (Hyde et al. 1965). It is often removed from rangelands by mechanical beaters. </w:t>
      </w:r>
      <w:r w:rsidRPr="00123083">
        <w:t>Mueller et al. (1994) proposed a mechanical harvester for plains prickly pear.</w:t>
      </w:r>
      <w:r>
        <w:t xml:space="preserve"> They modified a side-delivery rake to uproot and windrow </w:t>
      </w:r>
      <w:proofErr w:type="spellStart"/>
      <w:r>
        <w:t>pricklypear</w:t>
      </w:r>
      <w:proofErr w:type="spellEnd"/>
      <w:r>
        <w:t xml:space="preserve"> which was then </w:t>
      </w:r>
      <w:proofErr w:type="spellStart"/>
      <w:r>
        <w:t>despined</w:t>
      </w:r>
      <w:proofErr w:type="spellEnd"/>
      <w:r>
        <w:t xml:space="preserve"> (Mueller and </w:t>
      </w:r>
      <w:proofErr w:type="spellStart"/>
      <w:r>
        <w:t>Forwood</w:t>
      </w:r>
      <w:proofErr w:type="spellEnd"/>
      <w:r>
        <w:t xml:space="preserve"> 1994) and fed to cattle.  This provided an average of 1,040 </w:t>
      </w:r>
      <w:proofErr w:type="spellStart"/>
      <w:r>
        <w:t>lb</w:t>
      </w:r>
      <w:proofErr w:type="spellEnd"/>
      <w:r>
        <w:t>/ac of cactus as potential feed. The removal of the cactus also increased the availability of desirable forage.</w:t>
      </w:r>
    </w:p>
    <w:p w:rsidR="00EF3028" w:rsidRDefault="00EF3028" w:rsidP="00EF3028">
      <w:pPr>
        <w:pStyle w:val="Heading3"/>
      </w:pPr>
      <w:r w:rsidRPr="00A90532">
        <w:t>Pests and Potential Problems</w:t>
      </w:r>
    </w:p>
    <w:p w:rsidR="00EF3028" w:rsidRDefault="00EF3028" w:rsidP="00EF3028">
      <w:pPr>
        <w:pStyle w:val="Heading3"/>
      </w:pPr>
      <w:r w:rsidRPr="0053481A">
        <w:rPr>
          <w:b w:val="0"/>
        </w:rPr>
        <w:t xml:space="preserve">The spines of plains </w:t>
      </w:r>
      <w:proofErr w:type="spellStart"/>
      <w:r w:rsidRPr="0053481A">
        <w:rPr>
          <w:b w:val="0"/>
        </w:rPr>
        <w:t>pricklypear</w:t>
      </w:r>
      <w:proofErr w:type="spellEnd"/>
      <w:r w:rsidRPr="0053481A">
        <w:rPr>
          <w:b w:val="0"/>
        </w:rPr>
        <w:t xml:space="preserve"> can make other desirable vegetation unavailable to livestock (Smith et al 1985). </w:t>
      </w:r>
      <w:r>
        <w:rPr>
          <w:b w:val="0"/>
        </w:rPr>
        <w:t xml:space="preserve">The spines are known to cause injury to the nose, mouth and tongues of livestock (Burrows and </w:t>
      </w:r>
      <w:proofErr w:type="spellStart"/>
      <w:r>
        <w:rPr>
          <w:b w:val="0"/>
        </w:rPr>
        <w:t>Tyrl</w:t>
      </w:r>
      <w:proofErr w:type="spellEnd"/>
      <w:r>
        <w:rPr>
          <w:b w:val="0"/>
        </w:rPr>
        <w:t xml:space="preserve"> 2001).</w:t>
      </w:r>
    </w:p>
    <w:p w:rsidR="00EF3028" w:rsidRDefault="00EF3028" w:rsidP="00EF3028">
      <w:pPr>
        <w:pStyle w:val="Heading3"/>
      </w:pPr>
    </w:p>
    <w:p w:rsidR="00EF3028" w:rsidRPr="00721B7E" w:rsidRDefault="00EF3028" w:rsidP="00EF3028">
      <w:pPr>
        <w:pStyle w:val="Heading3"/>
      </w:pPr>
      <w:r w:rsidRPr="00721B7E">
        <w:t>Environmental Concerns</w:t>
      </w:r>
    </w:p>
    <w:p w:rsidR="00EF3028" w:rsidRPr="000848F0" w:rsidRDefault="00EF3028" w:rsidP="00EF3028">
      <w:pPr>
        <w:pStyle w:val="NRCSBodyText"/>
      </w:pPr>
      <w:r>
        <w:t xml:space="preserve">The presence of plains </w:t>
      </w:r>
      <w:proofErr w:type="spellStart"/>
      <w:r>
        <w:t>pricklypear</w:t>
      </w:r>
      <w:proofErr w:type="spellEnd"/>
      <w:r>
        <w:t xml:space="preserve"> is often viewed as a sign of overgrazing. Colonies of plains </w:t>
      </w:r>
      <w:proofErr w:type="spellStart"/>
      <w:r>
        <w:t>pricklypear</w:t>
      </w:r>
      <w:proofErr w:type="spellEnd"/>
      <w:r>
        <w:t xml:space="preserve"> can provide physical protection to more desirable forage as </w:t>
      </w:r>
      <w:r>
        <w:lastRenderedPageBreak/>
        <w:t xml:space="preserve">livestock are hesitant to graze in its vicinity. It is unclear however if plains </w:t>
      </w:r>
      <w:proofErr w:type="spellStart"/>
      <w:r>
        <w:t>pricklypear</w:t>
      </w:r>
      <w:proofErr w:type="spellEnd"/>
      <w:r>
        <w:t xml:space="preserve"> increases on overgrazed rangeland or if it is merely more visible (</w:t>
      </w:r>
      <w:proofErr w:type="spellStart"/>
      <w:r>
        <w:t>Bemet</w:t>
      </w:r>
      <w:proofErr w:type="spellEnd"/>
      <w:r>
        <w:t xml:space="preserve"> 1968).</w:t>
      </w:r>
    </w:p>
    <w:p w:rsidR="00EF3028" w:rsidRPr="00A90532" w:rsidRDefault="00EF3028" w:rsidP="00EF3028">
      <w:pPr>
        <w:pStyle w:val="Heading3"/>
        <w:rPr>
          <w:i/>
          <w:iCs/>
        </w:rPr>
      </w:pPr>
      <w:r w:rsidRPr="00A90532">
        <w:t>Control</w:t>
      </w:r>
    </w:p>
    <w:p w:rsidR="00EF3028" w:rsidRPr="00A94766" w:rsidRDefault="00EF3028" w:rsidP="00EF3028">
      <w:pPr>
        <w:autoSpaceDE w:val="0"/>
        <w:autoSpaceDN w:val="0"/>
        <w:adjustRightInd w:val="0"/>
        <w:spacing w:line="240" w:lineRule="auto"/>
        <w:rPr>
          <w:rFonts w:ascii="Times New Roman" w:hAnsi="Times New Roman" w:cs="Times New Roman"/>
          <w:sz w:val="20"/>
        </w:rPr>
      </w:pPr>
      <w:r w:rsidRPr="00A94766">
        <w:rPr>
          <w:rFonts w:ascii="Times New Roman" w:hAnsi="Times New Roman" w:cs="Times New Roman"/>
          <w:sz w:val="20"/>
        </w:rPr>
        <w:t xml:space="preserve">Plains </w:t>
      </w:r>
      <w:proofErr w:type="spellStart"/>
      <w:r w:rsidRPr="00A94766">
        <w:rPr>
          <w:rFonts w:ascii="Times New Roman" w:hAnsi="Times New Roman" w:cs="Times New Roman"/>
          <w:sz w:val="20"/>
        </w:rPr>
        <w:t>pricklypear</w:t>
      </w:r>
      <w:proofErr w:type="spellEnd"/>
      <w:r w:rsidRPr="00A94766">
        <w:rPr>
          <w:rFonts w:ascii="Times New Roman" w:hAnsi="Times New Roman" w:cs="Times New Roman"/>
          <w:sz w:val="20"/>
        </w:rPr>
        <w:t xml:space="preserve"> can be controlled by mechanical or chemical means.  The herbicide Picloram can be applied at 8 ounces (1/2 pint) or 16 ounces (1 pint) per acre. Apply at peak of flowering. Use of an oil-water emulsion spray mixture may improve control. Application of Picloram at the lower rate will provide partial control (stand reduction), and the high rate will provide more complete control. Treatment response is slow however and may take 2 years or more to see full effect (Taylor and Whitson 1999).</w:t>
      </w:r>
    </w:p>
    <w:p w:rsidR="00EF3028" w:rsidRDefault="00EF3028" w:rsidP="00EF3028">
      <w:pPr>
        <w:pStyle w:val="BodytextNRCS"/>
      </w:pPr>
      <w:r w:rsidRPr="00BE5D77">
        <w:t>Please contact your local agricultural extension speci</w:t>
      </w:r>
      <w:r>
        <w:t>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F3028" w:rsidRDefault="00EF3028" w:rsidP="00EF3028">
      <w:pPr>
        <w:pStyle w:val="Heading3"/>
      </w:pPr>
      <w:r w:rsidRPr="00A90532">
        <w:t>Seeds and Plant Production</w:t>
      </w:r>
    </w:p>
    <w:p w:rsidR="00EF3028" w:rsidRPr="0028601E" w:rsidRDefault="00EF3028" w:rsidP="00EF3028">
      <w:pPr>
        <w:pStyle w:val="NRCSBodyText"/>
      </w:pPr>
      <w:r>
        <w:t xml:space="preserve">Plants of plains </w:t>
      </w:r>
      <w:proofErr w:type="spellStart"/>
      <w:r>
        <w:t>pricklypear</w:t>
      </w:r>
      <w:proofErr w:type="spellEnd"/>
      <w:r>
        <w:t xml:space="preserve"> are typically established vegetatively using stem joint segments. Joints can be removed from established plants at any time of year. The joints should be dried for 2 to 3 days to allow a callus to form over the wound (</w:t>
      </w:r>
      <w:proofErr w:type="spellStart"/>
      <w:r>
        <w:t>Toogood</w:t>
      </w:r>
      <w:proofErr w:type="spellEnd"/>
      <w:r>
        <w:t xml:space="preserve"> 1999). Once callused, the cutting can be placed in a container or directly planted at the located site. Cuttings will root in 2 to 6 weeks. Flowering can occur in the first growing season. Establishment from seed is also successful, but seed takes 1 to 2 years to germinate and years to develop into mature plants.</w:t>
      </w:r>
    </w:p>
    <w:p w:rsidR="00EF3028" w:rsidRDefault="00EF3028" w:rsidP="00EF3028">
      <w:pPr>
        <w:pStyle w:val="Heading3"/>
      </w:pPr>
      <w:r w:rsidRPr="00A90532">
        <w:t>Cultivars, Improved, and Selected Materials (and area of origin)</w:t>
      </w:r>
    </w:p>
    <w:p w:rsidR="00EF3028" w:rsidRDefault="00EF3028" w:rsidP="00EF3028">
      <w:pPr>
        <w:pStyle w:val="Heading3"/>
        <w:spacing w:before="0"/>
        <w:rPr>
          <w:b w:val="0"/>
        </w:rPr>
      </w:pPr>
      <w:r>
        <w:rPr>
          <w:b w:val="0"/>
        </w:rPr>
        <w:t xml:space="preserve">There are no releases of plains </w:t>
      </w:r>
      <w:proofErr w:type="spellStart"/>
      <w:r>
        <w:rPr>
          <w:b w:val="0"/>
        </w:rPr>
        <w:t>pricklypear</w:t>
      </w:r>
      <w:proofErr w:type="spellEnd"/>
      <w:r>
        <w:rPr>
          <w:b w:val="0"/>
        </w:rPr>
        <w:t xml:space="preserve">. Common seed harvested from native stands is available commercially. </w:t>
      </w:r>
    </w:p>
    <w:p w:rsidR="00EF3028" w:rsidRDefault="00EF3028" w:rsidP="00EF3028">
      <w:pPr>
        <w:pStyle w:val="Heading3"/>
        <w:spacing w:before="0"/>
      </w:pPr>
    </w:p>
    <w:p w:rsidR="00EF3028" w:rsidRPr="00A90532" w:rsidRDefault="00EF3028" w:rsidP="00EF3028">
      <w:pPr>
        <w:pStyle w:val="Heading3"/>
        <w:spacing w:before="0"/>
        <w:rPr>
          <w:i/>
          <w:iCs/>
        </w:rPr>
      </w:pPr>
      <w:r w:rsidRPr="00A90532">
        <w:t>References</w:t>
      </w:r>
    </w:p>
    <w:p w:rsidR="00EF3028" w:rsidRDefault="00EF3028" w:rsidP="00EF3028">
      <w:pPr>
        <w:pStyle w:val="NRCSBodyText"/>
        <w:ind w:left="360" w:hanging="360"/>
        <w:rPr>
          <w:color w:val="000000"/>
        </w:rPr>
      </w:pPr>
      <w:proofErr w:type="spellStart"/>
      <w:r>
        <w:rPr>
          <w:color w:val="000000"/>
        </w:rPr>
        <w:t>Bemet</w:t>
      </w:r>
      <w:proofErr w:type="spellEnd"/>
      <w:r>
        <w:rPr>
          <w:color w:val="000000"/>
        </w:rPr>
        <w:t xml:space="preserve">, R.E. 1968. Plains </w:t>
      </w:r>
      <w:proofErr w:type="spellStart"/>
      <w:r>
        <w:rPr>
          <w:color w:val="000000"/>
        </w:rPr>
        <w:t>pricklypear</w:t>
      </w:r>
      <w:proofErr w:type="spellEnd"/>
      <w:r>
        <w:rPr>
          <w:color w:val="000000"/>
        </w:rPr>
        <w:t xml:space="preserve">: relation to grazing intensity and blue </w:t>
      </w:r>
      <w:proofErr w:type="spellStart"/>
      <w:r>
        <w:rPr>
          <w:color w:val="000000"/>
        </w:rPr>
        <w:t>grama</w:t>
      </w:r>
      <w:proofErr w:type="spellEnd"/>
      <w:r>
        <w:rPr>
          <w:color w:val="000000"/>
        </w:rPr>
        <w:t xml:space="preserve"> yield on Central Great Plains. </w:t>
      </w:r>
      <w:proofErr w:type="gramStart"/>
      <w:r>
        <w:rPr>
          <w:color w:val="000000"/>
        </w:rPr>
        <w:t>Journal of Range Management.</w:t>
      </w:r>
      <w:proofErr w:type="gramEnd"/>
      <w:r>
        <w:rPr>
          <w:color w:val="000000"/>
        </w:rPr>
        <w:t xml:space="preserve"> 21: 83-86.</w:t>
      </w:r>
    </w:p>
    <w:p w:rsidR="00EF3028" w:rsidRDefault="00EF3028" w:rsidP="00EF3028">
      <w:pPr>
        <w:pStyle w:val="NRCSBodyText"/>
        <w:ind w:left="360" w:hanging="360"/>
        <w:rPr>
          <w:color w:val="000000"/>
        </w:rPr>
      </w:pPr>
      <w:proofErr w:type="spellStart"/>
      <w:r>
        <w:rPr>
          <w:color w:val="000000"/>
        </w:rPr>
        <w:t>Blankinship</w:t>
      </w:r>
      <w:proofErr w:type="spellEnd"/>
      <w:r>
        <w:rPr>
          <w:color w:val="000000"/>
        </w:rPr>
        <w:t xml:space="preserve">, J.W. 1905. </w:t>
      </w:r>
      <w:proofErr w:type="gramStart"/>
      <w:r>
        <w:rPr>
          <w:color w:val="000000"/>
        </w:rPr>
        <w:t>Native economic plants of Montana.</w:t>
      </w:r>
      <w:proofErr w:type="gramEnd"/>
      <w:r>
        <w:rPr>
          <w:color w:val="000000"/>
        </w:rPr>
        <w:t xml:space="preserve"> </w:t>
      </w:r>
      <w:proofErr w:type="gramStart"/>
      <w:r>
        <w:rPr>
          <w:color w:val="000000"/>
        </w:rPr>
        <w:t>Montana Agricultural College Experimental Station.</w:t>
      </w:r>
      <w:proofErr w:type="gramEnd"/>
      <w:r>
        <w:rPr>
          <w:color w:val="000000"/>
        </w:rPr>
        <w:t xml:space="preserve"> </w:t>
      </w:r>
      <w:proofErr w:type="gramStart"/>
      <w:r>
        <w:rPr>
          <w:color w:val="000000"/>
        </w:rPr>
        <w:t>Bulletin 56.</w:t>
      </w:r>
      <w:proofErr w:type="gramEnd"/>
    </w:p>
    <w:p w:rsidR="00EF3028" w:rsidRDefault="00EF3028" w:rsidP="00EF3028">
      <w:pPr>
        <w:pStyle w:val="NRCSBodyText"/>
        <w:ind w:left="360" w:hanging="360"/>
        <w:rPr>
          <w:color w:val="000000"/>
        </w:rPr>
      </w:pPr>
      <w:proofErr w:type="gramStart"/>
      <w:r>
        <w:rPr>
          <w:color w:val="000000"/>
        </w:rPr>
        <w:t>Burrows.</w:t>
      </w:r>
      <w:proofErr w:type="gramEnd"/>
      <w:r>
        <w:rPr>
          <w:color w:val="000000"/>
        </w:rPr>
        <w:t xml:space="preserve"> </w:t>
      </w:r>
      <w:proofErr w:type="gramStart"/>
      <w:r>
        <w:rPr>
          <w:color w:val="000000"/>
        </w:rPr>
        <w:t xml:space="preserve">G.E. and R. J. </w:t>
      </w:r>
      <w:proofErr w:type="spellStart"/>
      <w:r>
        <w:rPr>
          <w:color w:val="000000"/>
        </w:rPr>
        <w:t>Tyrl</w:t>
      </w:r>
      <w:proofErr w:type="spellEnd"/>
      <w:r>
        <w:rPr>
          <w:color w:val="000000"/>
        </w:rPr>
        <w:t>.</w:t>
      </w:r>
      <w:proofErr w:type="gramEnd"/>
      <w:r>
        <w:rPr>
          <w:color w:val="000000"/>
        </w:rPr>
        <w:t xml:space="preserve"> 2001. Toxic Plants of North America. </w:t>
      </w:r>
      <w:proofErr w:type="gramStart"/>
      <w:r>
        <w:rPr>
          <w:color w:val="000000"/>
        </w:rPr>
        <w:t>Iowa State Press.</w:t>
      </w:r>
      <w:proofErr w:type="gramEnd"/>
      <w:r>
        <w:rPr>
          <w:color w:val="000000"/>
        </w:rPr>
        <w:t xml:space="preserve"> Ames, IA. 1342p.</w:t>
      </w:r>
    </w:p>
    <w:p w:rsidR="00EF3028" w:rsidRDefault="00EF3028" w:rsidP="00EF3028">
      <w:pPr>
        <w:pStyle w:val="NRCSBodyText"/>
        <w:ind w:left="360" w:hanging="360"/>
        <w:rPr>
          <w:color w:val="000000"/>
        </w:rPr>
      </w:pPr>
      <w:r>
        <w:rPr>
          <w:color w:val="000000"/>
        </w:rPr>
        <w:t xml:space="preserve">Chamberlin, R.V. 1911. </w:t>
      </w:r>
      <w:proofErr w:type="gramStart"/>
      <w:r>
        <w:rPr>
          <w:color w:val="000000"/>
        </w:rPr>
        <w:t xml:space="preserve">The </w:t>
      </w:r>
      <w:proofErr w:type="spellStart"/>
      <w:r>
        <w:rPr>
          <w:color w:val="000000"/>
        </w:rPr>
        <w:t>ethnobotany</w:t>
      </w:r>
      <w:proofErr w:type="spellEnd"/>
      <w:r>
        <w:rPr>
          <w:color w:val="000000"/>
        </w:rPr>
        <w:t xml:space="preserve"> of the </w:t>
      </w:r>
      <w:proofErr w:type="spellStart"/>
      <w:r>
        <w:rPr>
          <w:color w:val="000000"/>
        </w:rPr>
        <w:t>Gosiute</w:t>
      </w:r>
      <w:proofErr w:type="spellEnd"/>
      <w:r>
        <w:rPr>
          <w:color w:val="000000"/>
        </w:rPr>
        <w:t xml:space="preserve"> Indians of Utah.</w:t>
      </w:r>
      <w:proofErr w:type="gramEnd"/>
      <w:r>
        <w:rPr>
          <w:color w:val="000000"/>
        </w:rPr>
        <w:t xml:space="preserve"> </w:t>
      </w:r>
      <w:proofErr w:type="gramStart"/>
      <w:r>
        <w:rPr>
          <w:color w:val="000000"/>
        </w:rPr>
        <w:t>Memoirs of the American Anthropological Association.</w:t>
      </w:r>
      <w:proofErr w:type="gramEnd"/>
      <w:r>
        <w:rPr>
          <w:color w:val="000000"/>
        </w:rPr>
        <w:t xml:space="preserve"> 2(5): 331-405.</w:t>
      </w:r>
    </w:p>
    <w:p w:rsidR="00EF3028" w:rsidRDefault="00EF3028" w:rsidP="00EF3028">
      <w:pPr>
        <w:pStyle w:val="NRCSBodyText"/>
        <w:ind w:left="360" w:hanging="360"/>
        <w:rPr>
          <w:color w:val="000000"/>
        </w:rPr>
      </w:pPr>
      <w:r>
        <w:rPr>
          <w:color w:val="000000"/>
        </w:rPr>
        <w:t xml:space="preserve">Courtney, R.F. 1989. </w:t>
      </w:r>
      <w:proofErr w:type="gramStart"/>
      <w:r>
        <w:rPr>
          <w:color w:val="000000"/>
        </w:rPr>
        <w:t>Pronghorn use of recently burned mixed prairie in Alberta.</w:t>
      </w:r>
      <w:proofErr w:type="gramEnd"/>
      <w:r>
        <w:rPr>
          <w:color w:val="000000"/>
        </w:rPr>
        <w:t xml:space="preserve"> </w:t>
      </w:r>
      <w:proofErr w:type="gramStart"/>
      <w:r>
        <w:rPr>
          <w:color w:val="000000"/>
        </w:rPr>
        <w:t xml:space="preserve">Journal of Wildlife </w:t>
      </w:r>
      <w:proofErr w:type="spellStart"/>
      <w:r>
        <w:rPr>
          <w:color w:val="000000"/>
        </w:rPr>
        <w:t>Mangement</w:t>
      </w:r>
      <w:proofErr w:type="spellEnd"/>
      <w:r>
        <w:rPr>
          <w:color w:val="000000"/>
        </w:rPr>
        <w:t>.</w:t>
      </w:r>
      <w:proofErr w:type="gramEnd"/>
      <w:r>
        <w:rPr>
          <w:color w:val="000000"/>
        </w:rPr>
        <w:t xml:space="preserve"> 53(2): 302-305.</w:t>
      </w:r>
    </w:p>
    <w:p w:rsidR="00EF3028" w:rsidRDefault="00EF3028" w:rsidP="00EF3028">
      <w:pPr>
        <w:pStyle w:val="NRCSBodyText"/>
        <w:ind w:left="360" w:hanging="360"/>
        <w:rPr>
          <w:color w:val="000000"/>
        </w:rPr>
      </w:pPr>
      <w:proofErr w:type="gramStart"/>
      <w:r>
        <w:rPr>
          <w:color w:val="000000"/>
        </w:rPr>
        <w:lastRenderedPageBreak/>
        <w:t>Fowler, C.S. 1989.</w:t>
      </w:r>
      <w:proofErr w:type="gramEnd"/>
      <w:r>
        <w:rPr>
          <w:color w:val="000000"/>
        </w:rPr>
        <w:t xml:space="preserve"> </w:t>
      </w:r>
      <w:proofErr w:type="spellStart"/>
      <w:r>
        <w:rPr>
          <w:color w:val="000000"/>
        </w:rPr>
        <w:t>Willards</w:t>
      </w:r>
      <w:proofErr w:type="spellEnd"/>
      <w:r>
        <w:rPr>
          <w:color w:val="000000"/>
        </w:rPr>
        <w:t xml:space="preserve"> Z. Park’s Ethnographic Notes on the Northern Paiute of Western Nevada: 1933-1940. Salt Lake City. </w:t>
      </w:r>
      <w:proofErr w:type="gramStart"/>
      <w:r>
        <w:rPr>
          <w:color w:val="000000"/>
        </w:rPr>
        <w:t>University of Utah Press.</w:t>
      </w:r>
      <w:proofErr w:type="gramEnd"/>
    </w:p>
    <w:p w:rsidR="00EF3028" w:rsidRDefault="00EF3028" w:rsidP="00EF3028">
      <w:pPr>
        <w:pStyle w:val="NRCSBodyText"/>
        <w:ind w:left="360" w:hanging="360"/>
        <w:rPr>
          <w:color w:val="000000"/>
        </w:rPr>
      </w:pPr>
      <w:proofErr w:type="gramStart"/>
      <w:r>
        <w:rPr>
          <w:color w:val="000000"/>
        </w:rPr>
        <w:t>Harris, J.G. and M.W. Harris.</w:t>
      </w:r>
      <w:proofErr w:type="gramEnd"/>
      <w:r>
        <w:rPr>
          <w:color w:val="000000"/>
        </w:rPr>
        <w:t xml:space="preserve"> 1997. Plant Identification Terminology: an Illustrated Glossary. Spring Lake Publishing. Spring Lake, UT. 194p.</w:t>
      </w:r>
    </w:p>
    <w:p w:rsidR="00EF3028" w:rsidRDefault="00EF3028" w:rsidP="00EF3028">
      <w:pPr>
        <w:pStyle w:val="NRCSBodyText"/>
        <w:ind w:left="360" w:hanging="360"/>
        <w:rPr>
          <w:color w:val="000000"/>
        </w:rPr>
      </w:pPr>
      <w:r>
        <w:rPr>
          <w:color w:val="000000"/>
        </w:rPr>
        <w:t xml:space="preserve">Hart, J.A. 1981. </w:t>
      </w:r>
      <w:proofErr w:type="gramStart"/>
      <w:r>
        <w:rPr>
          <w:color w:val="000000"/>
        </w:rPr>
        <w:t>The Ethnobotany of the Northern Cheyenne Indians of Montana.</w:t>
      </w:r>
      <w:proofErr w:type="gramEnd"/>
      <w:r>
        <w:rPr>
          <w:color w:val="000000"/>
        </w:rPr>
        <w:t xml:space="preserve"> </w:t>
      </w:r>
      <w:proofErr w:type="gramStart"/>
      <w:r>
        <w:rPr>
          <w:color w:val="000000"/>
        </w:rPr>
        <w:t>Journal of Ethnopharmacology.</w:t>
      </w:r>
      <w:proofErr w:type="gramEnd"/>
      <w:r>
        <w:rPr>
          <w:color w:val="000000"/>
        </w:rPr>
        <w:t xml:space="preserve"> 4: 1-55.</w:t>
      </w:r>
    </w:p>
    <w:p w:rsidR="00EF3028" w:rsidRDefault="00EF3028" w:rsidP="00EF3028">
      <w:pPr>
        <w:pStyle w:val="NRCSBodyText"/>
        <w:ind w:left="360" w:hanging="360"/>
        <w:rPr>
          <w:color w:val="000000"/>
        </w:rPr>
      </w:pPr>
      <w:r>
        <w:rPr>
          <w:color w:val="000000"/>
        </w:rPr>
        <w:t xml:space="preserve">Hart, J.A. 1992. </w:t>
      </w:r>
      <w:proofErr w:type="gramStart"/>
      <w:r>
        <w:rPr>
          <w:color w:val="000000"/>
        </w:rPr>
        <w:t>Montana Native Plants and Early Peoples.</w:t>
      </w:r>
      <w:proofErr w:type="gramEnd"/>
      <w:r>
        <w:rPr>
          <w:color w:val="000000"/>
        </w:rPr>
        <w:t xml:space="preserve"> </w:t>
      </w:r>
      <w:proofErr w:type="gramStart"/>
      <w:r>
        <w:rPr>
          <w:color w:val="000000"/>
        </w:rPr>
        <w:t>Montana Historical Society Press.</w:t>
      </w:r>
      <w:proofErr w:type="gramEnd"/>
      <w:r>
        <w:rPr>
          <w:color w:val="000000"/>
        </w:rPr>
        <w:t xml:space="preserve"> Helena, MT. </w:t>
      </w:r>
    </w:p>
    <w:p w:rsidR="00EF3028" w:rsidRDefault="00EF3028" w:rsidP="00EF3028">
      <w:pPr>
        <w:pStyle w:val="NRCSInstructionComment"/>
        <w:ind w:left="360" w:hanging="360"/>
        <w:rPr>
          <w:i w:val="0"/>
        </w:rPr>
      </w:pPr>
      <w:r w:rsidRPr="00AA5772">
        <w:rPr>
          <w:i w:val="0"/>
        </w:rPr>
        <w:t>Holmgren, N.H</w:t>
      </w:r>
      <w:r>
        <w:rPr>
          <w:i w:val="0"/>
        </w:rPr>
        <w:t xml:space="preserve">., Holmgren, P.K., Reveal, J.L. and collaborators. 2012. Intermountain Flora. Vascular Plants of the Intermountain West, U.S.A. Vol. 2, part </w:t>
      </w:r>
      <w:proofErr w:type="gramStart"/>
      <w:r>
        <w:rPr>
          <w:i w:val="0"/>
        </w:rPr>
        <w:t>A</w:t>
      </w:r>
      <w:proofErr w:type="gramEnd"/>
      <w:r>
        <w:rPr>
          <w:i w:val="0"/>
        </w:rPr>
        <w:t xml:space="preserve">, subclasses </w:t>
      </w:r>
      <w:proofErr w:type="spellStart"/>
      <w:r>
        <w:rPr>
          <w:i w:val="0"/>
        </w:rPr>
        <w:t>magnoliidae-caryophyllidae</w:t>
      </w:r>
      <w:proofErr w:type="spellEnd"/>
      <w:r>
        <w:rPr>
          <w:i w:val="0"/>
        </w:rPr>
        <w:t xml:space="preserve">. </w:t>
      </w:r>
      <w:proofErr w:type="gramStart"/>
      <w:r>
        <w:rPr>
          <w:i w:val="0"/>
        </w:rPr>
        <w:t>The New York Botanical Garden Press.</w:t>
      </w:r>
      <w:proofErr w:type="gramEnd"/>
      <w:r>
        <w:rPr>
          <w:i w:val="0"/>
        </w:rPr>
        <w:t xml:space="preserve"> New York, NY. 730p.</w:t>
      </w:r>
    </w:p>
    <w:p w:rsidR="00EF3028" w:rsidRDefault="00EF3028" w:rsidP="00EF3028">
      <w:pPr>
        <w:pStyle w:val="NRCSBodyText"/>
        <w:ind w:left="360" w:hanging="360"/>
        <w:rPr>
          <w:color w:val="000000"/>
        </w:rPr>
      </w:pPr>
      <w:proofErr w:type="gramStart"/>
      <w:r>
        <w:rPr>
          <w:color w:val="000000"/>
        </w:rPr>
        <w:t>Johnson, K.A. 2000.</w:t>
      </w:r>
      <w:proofErr w:type="gramEnd"/>
      <w:r>
        <w:rPr>
          <w:color w:val="000000"/>
        </w:rPr>
        <w:t xml:space="preserve"> </w:t>
      </w:r>
      <w:proofErr w:type="gramStart"/>
      <w:r w:rsidRPr="0028601E">
        <w:rPr>
          <w:i/>
          <w:color w:val="000000"/>
        </w:rPr>
        <w:t>Opuntia polyacantha</w:t>
      </w:r>
      <w:r>
        <w:rPr>
          <w:color w:val="000000"/>
        </w:rPr>
        <w:t>.</w:t>
      </w:r>
      <w:proofErr w:type="gramEnd"/>
      <w:r>
        <w:rPr>
          <w:color w:val="000000"/>
        </w:rPr>
        <w:t xml:space="preserve"> In: Fire Effects Information System, [Online]. USDA-Forest Service, Rocky Mountain Research Station, Fire Sciences Laboratory.</w:t>
      </w:r>
    </w:p>
    <w:p w:rsidR="00EF3028" w:rsidRDefault="00EF3028" w:rsidP="00EF3028">
      <w:pPr>
        <w:pStyle w:val="NRCSBodyText"/>
        <w:ind w:left="360" w:hanging="360"/>
        <w:rPr>
          <w:color w:val="000000"/>
        </w:rPr>
      </w:pPr>
      <w:proofErr w:type="gramStart"/>
      <w:r>
        <w:rPr>
          <w:color w:val="000000"/>
        </w:rPr>
        <w:t xml:space="preserve">Mueller, D.M. and J.R. </w:t>
      </w:r>
      <w:proofErr w:type="spellStart"/>
      <w:r>
        <w:rPr>
          <w:color w:val="000000"/>
        </w:rPr>
        <w:t>Forwood</w:t>
      </w:r>
      <w:proofErr w:type="spellEnd"/>
      <w:r>
        <w:rPr>
          <w:color w:val="000000"/>
        </w:rPr>
        <w:t>.</w:t>
      </w:r>
      <w:proofErr w:type="gramEnd"/>
      <w:r>
        <w:rPr>
          <w:color w:val="000000"/>
        </w:rPr>
        <w:t xml:space="preserve"> 1994. Technical Note: Mechanical </w:t>
      </w:r>
      <w:proofErr w:type="spellStart"/>
      <w:r>
        <w:rPr>
          <w:color w:val="000000"/>
        </w:rPr>
        <w:t>despining</w:t>
      </w:r>
      <w:proofErr w:type="spellEnd"/>
      <w:r>
        <w:rPr>
          <w:color w:val="000000"/>
        </w:rPr>
        <w:t xml:space="preserve"> of plains </w:t>
      </w:r>
      <w:proofErr w:type="spellStart"/>
      <w:r>
        <w:rPr>
          <w:color w:val="000000"/>
        </w:rPr>
        <w:t>pricklypear</w:t>
      </w:r>
      <w:proofErr w:type="spellEnd"/>
      <w:r>
        <w:rPr>
          <w:color w:val="000000"/>
        </w:rPr>
        <w:t xml:space="preserve">. </w:t>
      </w:r>
      <w:proofErr w:type="gramStart"/>
      <w:r>
        <w:rPr>
          <w:color w:val="000000"/>
        </w:rPr>
        <w:t>Journal of Range Management.</w:t>
      </w:r>
      <w:proofErr w:type="gramEnd"/>
      <w:r>
        <w:rPr>
          <w:color w:val="000000"/>
        </w:rPr>
        <w:t xml:space="preserve"> 47(5): 410-412.</w:t>
      </w:r>
    </w:p>
    <w:p w:rsidR="00EF3028" w:rsidRDefault="00EF3028" w:rsidP="00EF3028">
      <w:pPr>
        <w:pStyle w:val="NRCSBodyText"/>
        <w:ind w:left="360" w:hanging="360"/>
        <w:rPr>
          <w:color w:val="000000"/>
        </w:rPr>
      </w:pPr>
      <w:proofErr w:type="gramStart"/>
      <w:r>
        <w:rPr>
          <w:color w:val="000000"/>
        </w:rPr>
        <w:t xml:space="preserve">Mueller, D.M., </w:t>
      </w:r>
      <w:proofErr w:type="spellStart"/>
      <w:r>
        <w:rPr>
          <w:color w:val="000000"/>
        </w:rPr>
        <w:t>Shoop</w:t>
      </w:r>
      <w:proofErr w:type="spellEnd"/>
      <w:r>
        <w:rPr>
          <w:color w:val="000000"/>
        </w:rPr>
        <w:t xml:space="preserve">, M.C., and W.A. </w:t>
      </w:r>
      <w:proofErr w:type="spellStart"/>
      <w:r>
        <w:rPr>
          <w:color w:val="000000"/>
        </w:rPr>
        <w:t>Laycock</w:t>
      </w:r>
      <w:proofErr w:type="spellEnd"/>
      <w:r>
        <w:rPr>
          <w:color w:val="000000"/>
        </w:rPr>
        <w:t>.</w:t>
      </w:r>
      <w:proofErr w:type="gramEnd"/>
      <w:r>
        <w:rPr>
          <w:color w:val="000000"/>
        </w:rPr>
        <w:t xml:space="preserve"> 1994. Technical Note: Mechanical harvesting of plains </w:t>
      </w:r>
      <w:proofErr w:type="spellStart"/>
      <w:r>
        <w:rPr>
          <w:color w:val="000000"/>
        </w:rPr>
        <w:t>pricklypear</w:t>
      </w:r>
      <w:proofErr w:type="spellEnd"/>
      <w:r>
        <w:rPr>
          <w:color w:val="000000"/>
        </w:rPr>
        <w:t xml:space="preserve"> for control and feeding. </w:t>
      </w:r>
      <w:proofErr w:type="gramStart"/>
      <w:r>
        <w:rPr>
          <w:color w:val="000000"/>
        </w:rPr>
        <w:t>Journal of Range Management.</w:t>
      </w:r>
      <w:proofErr w:type="gramEnd"/>
      <w:r>
        <w:rPr>
          <w:color w:val="000000"/>
        </w:rPr>
        <w:t xml:space="preserve"> 47(3): 251-254.</w:t>
      </w:r>
    </w:p>
    <w:p w:rsidR="00EF3028" w:rsidRDefault="00EF3028" w:rsidP="00EF3028">
      <w:pPr>
        <w:pStyle w:val="NRCSBodyText"/>
        <w:ind w:left="360" w:hanging="360"/>
        <w:rPr>
          <w:color w:val="000000"/>
        </w:rPr>
      </w:pPr>
      <w:proofErr w:type="spellStart"/>
      <w:proofErr w:type="gramStart"/>
      <w:r>
        <w:rPr>
          <w:color w:val="000000"/>
        </w:rPr>
        <w:t>Nequatewa</w:t>
      </w:r>
      <w:proofErr w:type="spellEnd"/>
      <w:r>
        <w:rPr>
          <w:color w:val="000000"/>
        </w:rPr>
        <w:t>, E. 1943.</w:t>
      </w:r>
      <w:proofErr w:type="gramEnd"/>
      <w:r>
        <w:rPr>
          <w:color w:val="000000"/>
        </w:rPr>
        <w:t xml:space="preserve"> </w:t>
      </w:r>
      <w:proofErr w:type="gramStart"/>
      <w:r>
        <w:rPr>
          <w:color w:val="000000"/>
        </w:rPr>
        <w:t>Some Hopi recipes for the preparation of wild plant foods.</w:t>
      </w:r>
      <w:proofErr w:type="gramEnd"/>
      <w:r>
        <w:rPr>
          <w:color w:val="000000"/>
        </w:rPr>
        <w:t xml:space="preserve"> Plateau. 18: 18-20.</w:t>
      </w:r>
    </w:p>
    <w:p w:rsidR="00EF3028" w:rsidRDefault="00EF3028" w:rsidP="00EF3028">
      <w:pPr>
        <w:pStyle w:val="NRCSBodyText"/>
        <w:ind w:left="360" w:hanging="360"/>
        <w:rPr>
          <w:color w:val="000000"/>
        </w:rPr>
      </w:pPr>
      <w:proofErr w:type="spellStart"/>
      <w:r>
        <w:rPr>
          <w:color w:val="000000"/>
        </w:rPr>
        <w:t>Peden</w:t>
      </w:r>
      <w:proofErr w:type="spellEnd"/>
      <w:r>
        <w:rPr>
          <w:color w:val="000000"/>
        </w:rPr>
        <w:t xml:space="preserve">, D.G. 1976. Botanical composition of bison diets on shortgrass plains. </w:t>
      </w:r>
      <w:proofErr w:type="gramStart"/>
      <w:r>
        <w:rPr>
          <w:color w:val="000000"/>
        </w:rPr>
        <w:t>The American Midland Naturalist.</w:t>
      </w:r>
      <w:proofErr w:type="gramEnd"/>
      <w:r>
        <w:rPr>
          <w:color w:val="000000"/>
        </w:rPr>
        <w:t xml:space="preserve"> 96(1): 225-229.</w:t>
      </w:r>
    </w:p>
    <w:p w:rsidR="00EF3028" w:rsidRDefault="00EF3028" w:rsidP="00EF3028">
      <w:pPr>
        <w:pStyle w:val="NRCSBodyText"/>
        <w:ind w:left="360" w:hanging="360"/>
        <w:rPr>
          <w:color w:val="000000"/>
        </w:rPr>
      </w:pPr>
      <w:proofErr w:type="spellStart"/>
      <w:proofErr w:type="gramStart"/>
      <w:r>
        <w:rPr>
          <w:color w:val="000000"/>
        </w:rPr>
        <w:t>Shiflet</w:t>
      </w:r>
      <w:proofErr w:type="spellEnd"/>
      <w:r>
        <w:rPr>
          <w:color w:val="000000"/>
        </w:rPr>
        <w:t>, T.N. ed. 1994.</w:t>
      </w:r>
      <w:proofErr w:type="gramEnd"/>
      <w:r>
        <w:rPr>
          <w:color w:val="000000"/>
        </w:rPr>
        <w:t xml:space="preserve"> </w:t>
      </w:r>
      <w:proofErr w:type="gramStart"/>
      <w:r>
        <w:rPr>
          <w:color w:val="000000"/>
        </w:rPr>
        <w:t>Rangeland cover</w:t>
      </w:r>
      <w:proofErr w:type="gramEnd"/>
      <w:r>
        <w:rPr>
          <w:color w:val="000000"/>
        </w:rPr>
        <w:t xml:space="preserve"> types of the United States. </w:t>
      </w:r>
      <w:proofErr w:type="gramStart"/>
      <w:r>
        <w:rPr>
          <w:color w:val="000000"/>
        </w:rPr>
        <w:t>Society for Range Management.</w:t>
      </w:r>
      <w:proofErr w:type="gramEnd"/>
      <w:r>
        <w:rPr>
          <w:color w:val="000000"/>
        </w:rPr>
        <w:t xml:space="preserve"> </w:t>
      </w:r>
      <w:proofErr w:type="gramStart"/>
      <w:r>
        <w:rPr>
          <w:color w:val="000000"/>
        </w:rPr>
        <w:t>Denver, CO. 152p.</w:t>
      </w:r>
      <w:proofErr w:type="gramEnd"/>
    </w:p>
    <w:p w:rsidR="00EF3028" w:rsidRDefault="00EF3028" w:rsidP="00EF3028">
      <w:pPr>
        <w:pStyle w:val="NRCSBodyText"/>
        <w:ind w:left="360" w:hanging="360"/>
        <w:rPr>
          <w:color w:val="000000"/>
        </w:rPr>
      </w:pPr>
      <w:proofErr w:type="spellStart"/>
      <w:proofErr w:type="gramStart"/>
      <w:r>
        <w:rPr>
          <w:color w:val="000000"/>
        </w:rPr>
        <w:t>Shoop</w:t>
      </w:r>
      <w:proofErr w:type="spellEnd"/>
      <w:r>
        <w:rPr>
          <w:color w:val="000000"/>
        </w:rPr>
        <w:t xml:space="preserve">, M.C., Alford, E.J., and H.F. </w:t>
      </w:r>
      <w:proofErr w:type="spellStart"/>
      <w:r>
        <w:rPr>
          <w:color w:val="000000"/>
        </w:rPr>
        <w:t>Mayland</w:t>
      </w:r>
      <w:proofErr w:type="spellEnd"/>
      <w:r>
        <w:rPr>
          <w:color w:val="000000"/>
        </w:rPr>
        <w:t>.</w:t>
      </w:r>
      <w:proofErr w:type="gramEnd"/>
      <w:r>
        <w:rPr>
          <w:color w:val="000000"/>
        </w:rPr>
        <w:t xml:space="preserve"> 1977. Plains </w:t>
      </w:r>
      <w:proofErr w:type="spellStart"/>
      <w:r>
        <w:rPr>
          <w:color w:val="000000"/>
        </w:rPr>
        <w:t>pricklypear</w:t>
      </w:r>
      <w:proofErr w:type="spellEnd"/>
      <w:r>
        <w:rPr>
          <w:color w:val="000000"/>
        </w:rPr>
        <w:t xml:space="preserve"> is </w:t>
      </w:r>
      <w:proofErr w:type="gramStart"/>
      <w:r>
        <w:rPr>
          <w:color w:val="000000"/>
        </w:rPr>
        <w:t>a good</w:t>
      </w:r>
      <w:proofErr w:type="gramEnd"/>
      <w:r>
        <w:rPr>
          <w:color w:val="000000"/>
        </w:rPr>
        <w:t xml:space="preserve"> forage for cattle. </w:t>
      </w:r>
      <w:proofErr w:type="gramStart"/>
      <w:r>
        <w:rPr>
          <w:color w:val="000000"/>
        </w:rPr>
        <w:t xml:space="preserve">Journal of Range </w:t>
      </w:r>
      <w:proofErr w:type="spellStart"/>
      <w:r>
        <w:rPr>
          <w:color w:val="000000"/>
        </w:rPr>
        <w:t>Mangement</w:t>
      </w:r>
      <w:proofErr w:type="spellEnd"/>
      <w:r>
        <w:rPr>
          <w:color w:val="000000"/>
        </w:rPr>
        <w:t>.</w:t>
      </w:r>
      <w:proofErr w:type="gramEnd"/>
      <w:r>
        <w:rPr>
          <w:color w:val="000000"/>
        </w:rPr>
        <w:t xml:space="preserve"> 30(1): 12-17.</w:t>
      </w:r>
    </w:p>
    <w:p w:rsidR="00EF3028" w:rsidRDefault="00EF3028" w:rsidP="00EF3028">
      <w:pPr>
        <w:pStyle w:val="NRCSBodyText"/>
        <w:ind w:left="360" w:hanging="360"/>
        <w:rPr>
          <w:color w:val="000000"/>
        </w:rPr>
      </w:pPr>
      <w:proofErr w:type="gramStart"/>
      <w:r>
        <w:rPr>
          <w:color w:val="000000"/>
        </w:rPr>
        <w:t>Smith, M.A., Dodd, J.L. and J.D. Rodgers.</w:t>
      </w:r>
      <w:proofErr w:type="gramEnd"/>
      <w:r>
        <w:rPr>
          <w:color w:val="000000"/>
        </w:rPr>
        <w:t xml:space="preserve"> 1985. Prescribed burning on Wyoming rangeland. </w:t>
      </w:r>
      <w:proofErr w:type="gramStart"/>
      <w:r>
        <w:rPr>
          <w:color w:val="000000"/>
        </w:rPr>
        <w:t xml:space="preserve">Wyoming </w:t>
      </w:r>
      <w:proofErr w:type="spellStart"/>
      <w:r>
        <w:rPr>
          <w:color w:val="000000"/>
        </w:rPr>
        <w:t>Agr</w:t>
      </w:r>
      <w:proofErr w:type="spellEnd"/>
      <w:r>
        <w:rPr>
          <w:color w:val="000000"/>
        </w:rPr>
        <w:t>.</w:t>
      </w:r>
      <w:proofErr w:type="gramEnd"/>
      <w:r>
        <w:rPr>
          <w:color w:val="000000"/>
        </w:rPr>
        <w:t xml:space="preserve"> Res. Serv., Bull. 810. P 10-11.</w:t>
      </w:r>
    </w:p>
    <w:p w:rsidR="00EF3028" w:rsidRDefault="00EF3028" w:rsidP="00EF3028">
      <w:pPr>
        <w:pStyle w:val="NRCSBodyText"/>
        <w:ind w:left="360" w:hanging="360"/>
        <w:rPr>
          <w:color w:val="000000"/>
        </w:rPr>
      </w:pPr>
      <w:proofErr w:type="gramStart"/>
      <w:r>
        <w:rPr>
          <w:color w:val="000000"/>
        </w:rPr>
        <w:t>Taylor, W.R. and T.D. Whitson.</w:t>
      </w:r>
      <w:proofErr w:type="gramEnd"/>
      <w:r>
        <w:rPr>
          <w:color w:val="000000"/>
        </w:rPr>
        <w:t xml:space="preserve"> 1999. Plains Prickly Pear Cactus Control. </w:t>
      </w:r>
      <w:proofErr w:type="gramStart"/>
      <w:r>
        <w:rPr>
          <w:color w:val="000000"/>
        </w:rPr>
        <w:t>University of Wyoming Cooperative Extension Service, Bulletin #B-1074.</w:t>
      </w:r>
      <w:proofErr w:type="gramEnd"/>
    </w:p>
    <w:p w:rsidR="00EF3028" w:rsidRDefault="00EF3028" w:rsidP="00EF3028">
      <w:pPr>
        <w:pStyle w:val="NRCSBodyText"/>
        <w:ind w:left="360" w:hanging="360"/>
        <w:rPr>
          <w:color w:val="000000"/>
        </w:rPr>
      </w:pPr>
      <w:proofErr w:type="spellStart"/>
      <w:proofErr w:type="gramStart"/>
      <w:r>
        <w:rPr>
          <w:color w:val="000000"/>
        </w:rPr>
        <w:t>Toogood</w:t>
      </w:r>
      <w:proofErr w:type="spellEnd"/>
      <w:r>
        <w:rPr>
          <w:color w:val="000000"/>
        </w:rPr>
        <w:t>, A. 1999.</w:t>
      </w:r>
      <w:proofErr w:type="gramEnd"/>
      <w:r>
        <w:rPr>
          <w:color w:val="000000"/>
        </w:rPr>
        <w:t xml:space="preserve"> The American Horticultural Society: Plant Propagation. DK Publishing, Inc., New York, NY.</w:t>
      </w:r>
    </w:p>
    <w:p w:rsidR="00EF3028" w:rsidRDefault="00EF3028" w:rsidP="00EF3028">
      <w:pPr>
        <w:pStyle w:val="NRCSBodyText"/>
        <w:ind w:left="360" w:hanging="360"/>
        <w:rPr>
          <w:color w:val="000000"/>
        </w:rPr>
      </w:pPr>
      <w:proofErr w:type="gramStart"/>
      <w:r>
        <w:rPr>
          <w:color w:val="000000"/>
        </w:rPr>
        <w:t>Turner, N.J., Bouchard, R. and I.D. Dorothy.</w:t>
      </w:r>
      <w:proofErr w:type="gramEnd"/>
      <w:r>
        <w:rPr>
          <w:color w:val="000000"/>
        </w:rPr>
        <w:t xml:space="preserve"> 1980. Ethnobotany of the Okanagan-Colville Indians of British Columbia and Washington. </w:t>
      </w:r>
      <w:proofErr w:type="gramStart"/>
      <w:r>
        <w:rPr>
          <w:color w:val="000000"/>
        </w:rPr>
        <w:t>British Columbia Provincial Museum.</w:t>
      </w:r>
      <w:proofErr w:type="gramEnd"/>
    </w:p>
    <w:p w:rsidR="00EF3028" w:rsidRDefault="00EF3028" w:rsidP="00EF3028">
      <w:pPr>
        <w:pStyle w:val="NRCSBodyText"/>
        <w:ind w:left="360" w:hanging="360"/>
        <w:rPr>
          <w:rFonts w:ascii="Verdana,san-serif" w:hAnsi="Verdana,san-serif"/>
        </w:rPr>
      </w:pPr>
      <w:r>
        <w:rPr>
          <w:rFonts w:ascii="Verdana,san-serif" w:hAnsi="Verdana,san-serif"/>
        </w:rPr>
        <w:br w:type="column"/>
      </w:r>
      <w:r>
        <w:rPr>
          <w:rFonts w:ascii="Verdana,san-serif" w:hAnsi="Verdana,san-serif"/>
        </w:rPr>
        <w:lastRenderedPageBreak/>
        <w:t xml:space="preserve">[USDA NRCS] </w:t>
      </w:r>
      <w:proofErr w:type="gramStart"/>
      <w:r>
        <w:rPr>
          <w:rFonts w:ascii="Verdana,san-serif" w:hAnsi="Verdana,san-serif"/>
        </w:rPr>
        <w:t>USDA Natural Resources Conservation Service.</w:t>
      </w:r>
      <w:proofErr w:type="gramEnd"/>
      <w:r>
        <w:rPr>
          <w:rFonts w:ascii="Verdana,san-serif" w:hAnsi="Verdana,san-serif"/>
        </w:rPr>
        <w:t xml:space="preserve"> 2014. The PLANTS Database, version 3.5. URL: </w:t>
      </w:r>
      <w:r w:rsidRPr="007933B2">
        <w:rPr>
          <w:rFonts w:ascii="Verdana,san-serif" w:hAnsi="Verdana,san-serif"/>
        </w:rPr>
        <w:t>http://plants.usda.gov</w:t>
      </w:r>
      <w:r>
        <w:rPr>
          <w:rFonts w:ascii="Verdana,san-serif" w:hAnsi="Verdana,san-serif"/>
        </w:rPr>
        <w:t xml:space="preserve"> (accessed 21 Jan 2014). Baton Rouge (LA): National Plant Data Center.</w:t>
      </w:r>
    </w:p>
    <w:p w:rsidR="00EF3028" w:rsidRDefault="00EF3028" w:rsidP="00EF3028">
      <w:pPr>
        <w:pStyle w:val="NRCSBodyText"/>
        <w:ind w:left="360" w:hanging="360"/>
        <w:rPr>
          <w:color w:val="000000"/>
        </w:rPr>
      </w:pPr>
      <w:proofErr w:type="gramStart"/>
      <w:r>
        <w:rPr>
          <w:color w:val="000000"/>
        </w:rPr>
        <w:t>Welsh, S.L., Atwood, N.D., Goodrich, S. and L.C. Higgins.</w:t>
      </w:r>
      <w:proofErr w:type="gramEnd"/>
      <w:r>
        <w:rPr>
          <w:color w:val="000000"/>
        </w:rPr>
        <w:t xml:space="preserve"> 2003. A Utah Flora. </w:t>
      </w:r>
      <w:proofErr w:type="gramStart"/>
      <w:r>
        <w:rPr>
          <w:color w:val="000000"/>
        </w:rPr>
        <w:t>Brigham Young University.</w:t>
      </w:r>
      <w:proofErr w:type="gramEnd"/>
      <w:r>
        <w:rPr>
          <w:color w:val="000000"/>
        </w:rPr>
        <w:t xml:space="preserve"> Provo, UT. 912p.</w:t>
      </w:r>
    </w:p>
    <w:p w:rsidR="00EF3028" w:rsidRDefault="00EF3028" w:rsidP="00EF3028">
      <w:pPr>
        <w:pStyle w:val="NRCSBodyText"/>
        <w:ind w:left="360" w:hanging="360"/>
        <w:rPr>
          <w:color w:val="000000"/>
        </w:rPr>
      </w:pPr>
      <w:proofErr w:type="gramStart"/>
      <w:r>
        <w:rPr>
          <w:color w:val="000000"/>
        </w:rPr>
        <w:t>Whiting, A.F. 1939.</w:t>
      </w:r>
      <w:proofErr w:type="gramEnd"/>
      <w:r>
        <w:rPr>
          <w:color w:val="000000"/>
        </w:rPr>
        <w:t xml:space="preserve"> </w:t>
      </w:r>
      <w:proofErr w:type="gramStart"/>
      <w:r>
        <w:rPr>
          <w:color w:val="000000"/>
        </w:rPr>
        <w:t>Ethnobotany of the Hopi.</w:t>
      </w:r>
      <w:proofErr w:type="gramEnd"/>
      <w:r>
        <w:rPr>
          <w:color w:val="000000"/>
        </w:rPr>
        <w:t xml:space="preserve"> </w:t>
      </w:r>
      <w:proofErr w:type="gramStart"/>
      <w:r>
        <w:rPr>
          <w:color w:val="000000"/>
        </w:rPr>
        <w:t>Museum of Northern Arizona, Bulletin #15.</w:t>
      </w:r>
      <w:proofErr w:type="gramEnd"/>
    </w:p>
    <w:p w:rsidR="00EF3028" w:rsidRPr="00720362" w:rsidRDefault="00EF3028" w:rsidP="00EF3028">
      <w:pPr>
        <w:pStyle w:val="NRCSBodyText"/>
        <w:ind w:left="360" w:hanging="360"/>
        <w:rPr>
          <w:color w:val="000000"/>
        </w:rPr>
      </w:pPr>
      <w:proofErr w:type="gramStart"/>
      <w:r>
        <w:rPr>
          <w:color w:val="000000"/>
        </w:rPr>
        <w:t>Whitson, T.D. (ed.) et al</w:t>
      </w:r>
      <w:r w:rsidRPr="00720362">
        <w:rPr>
          <w:color w:val="000000"/>
        </w:rPr>
        <w:t>. 1996.</w:t>
      </w:r>
      <w:proofErr w:type="gramEnd"/>
      <w:r w:rsidRPr="00720362">
        <w:rPr>
          <w:color w:val="000000"/>
        </w:rPr>
        <w:t xml:space="preserve"> </w:t>
      </w:r>
      <w:proofErr w:type="gramStart"/>
      <w:r w:rsidRPr="00720362">
        <w:rPr>
          <w:rStyle w:val="Emphasis"/>
          <w:color w:val="000000"/>
        </w:rPr>
        <w:t>Weeds of the West</w:t>
      </w:r>
      <w:r w:rsidRPr="00720362">
        <w:rPr>
          <w:color w:val="000000"/>
        </w:rPr>
        <w:t>.</w:t>
      </w:r>
      <w:proofErr w:type="gramEnd"/>
      <w:r w:rsidRPr="00720362">
        <w:rPr>
          <w:color w:val="000000"/>
        </w:rPr>
        <w:t xml:space="preserve"> Western Society of Weed Science in cooperation with Cooperative Extension Services, University of Wyoming. Laramie, Wyoming.</w:t>
      </w:r>
    </w:p>
    <w:p w:rsidR="00EF3028" w:rsidRPr="00720362" w:rsidRDefault="00EF3028" w:rsidP="00EF3028">
      <w:pPr>
        <w:pStyle w:val="NRCSBodyText"/>
        <w:rPr>
          <w:color w:val="000000"/>
        </w:rPr>
      </w:pPr>
    </w:p>
    <w:p w:rsidR="00EF3028" w:rsidRPr="00A90532" w:rsidRDefault="00EF3028" w:rsidP="00EF3028">
      <w:pPr>
        <w:pStyle w:val="Heading3"/>
        <w:spacing w:before="0"/>
        <w:rPr>
          <w:i/>
          <w:iCs/>
        </w:rPr>
      </w:pPr>
      <w:r w:rsidRPr="00A90532">
        <w:t>Citation</w:t>
      </w:r>
    </w:p>
    <w:p w:rsidR="00EF3028" w:rsidRDefault="00EF3028" w:rsidP="00EF3028">
      <w:pPr>
        <w:pStyle w:val="BodytextNRCS"/>
      </w:pPr>
      <w:r>
        <w:t xml:space="preserve">D. Tilley and L. St. John, L. 2013.  </w:t>
      </w:r>
      <w:proofErr w:type="gramStart"/>
      <w:r>
        <w:t xml:space="preserve">Plant guide for plains </w:t>
      </w:r>
      <w:proofErr w:type="spellStart"/>
      <w:r>
        <w:t>pricklypear</w:t>
      </w:r>
      <w:proofErr w:type="spellEnd"/>
      <w:r>
        <w:t xml:space="preserve"> (</w:t>
      </w:r>
      <w:r>
        <w:rPr>
          <w:i/>
        </w:rPr>
        <w:t>Opuntia polyacantha</w:t>
      </w:r>
      <w:r>
        <w:t>).</w:t>
      </w:r>
      <w:proofErr w:type="gramEnd"/>
      <w:r>
        <w:t xml:space="preserve"> </w:t>
      </w:r>
      <w:proofErr w:type="gramStart"/>
      <w:r>
        <w:t>USDA-Natural Resources Conservation Service, Plant Materials Center, Aberdeen, Idaho 83210.</w:t>
      </w:r>
      <w:proofErr w:type="gramEnd"/>
    </w:p>
    <w:p w:rsidR="00EF3028" w:rsidRPr="00705B62" w:rsidRDefault="00EF3028" w:rsidP="00EF3028">
      <w:pPr>
        <w:pStyle w:val="NRCSBodyText"/>
        <w:spacing w:before="240"/>
        <w:rPr>
          <w:i/>
        </w:rPr>
      </w:pPr>
      <w:r w:rsidRPr="000E3166">
        <w:t xml:space="preserve">Published </w:t>
      </w:r>
      <w:r>
        <w:t>February 2014</w:t>
      </w:r>
    </w:p>
    <w:p w:rsidR="00EF3028" w:rsidRPr="00F40C53" w:rsidRDefault="00EF3028" w:rsidP="00EF3028">
      <w:pPr>
        <w:pStyle w:val="BodytextNRCS"/>
        <w:spacing w:before="120"/>
        <w:rPr>
          <w:sz w:val="16"/>
          <w:szCs w:val="16"/>
        </w:rPr>
      </w:pPr>
      <w:r w:rsidRPr="00F40C53">
        <w:rPr>
          <w:sz w:val="16"/>
          <w:szCs w:val="16"/>
        </w:rPr>
        <w:t xml:space="preserve">Edited: 23Jan2014 </w:t>
      </w:r>
      <w:proofErr w:type="spellStart"/>
      <w:r w:rsidRPr="00F40C53">
        <w:rPr>
          <w:sz w:val="16"/>
          <w:szCs w:val="16"/>
        </w:rPr>
        <w:t>ls</w:t>
      </w:r>
      <w:proofErr w:type="spellEnd"/>
      <w:r w:rsidRPr="00F40C53">
        <w:rPr>
          <w:sz w:val="16"/>
          <w:szCs w:val="16"/>
        </w:rPr>
        <w:t>:</w:t>
      </w:r>
      <w:r>
        <w:rPr>
          <w:sz w:val="16"/>
          <w:szCs w:val="16"/>
        </w:rPr>
        <w:t xml:space="preserve"> 28Jan2014jab</w:t>
      </w:r>
    </w:p>
    <w:p w:rsidR="00EF3028" w:rsidRPr="00E87D06" w:rsidRDefault="00EF3028" w:rsidP="00EF3028">
      <w:pPr>
        <w:pStyle w:val="BodytextNRCS"/>
        <w:spacing w:before="240"/>
      </w:pPr>
      <w:r w:rsidRPr="00E87D06">
        <w:t xml:space="preserve">For more information about this and other plants, please contact your local NRCS field office or Conservation District at </w:t>
      </w:r>
      <w:r w:rsidRPr="002E4469">
        <w:t>http://www.nrcs.usda.gov/</w:t>
      </w:r>
      <w:r w:rsidRPr="00E87D06">
        <w:t xml:space="preserve"> and visit the PLANTS Web site at </w:t>
      </w:r>
      <w:r w:rsidRPr="002E4469">
        <w:t>http://plants.usda.gov/</w:t>
      </w:r>
      <w:r w:rsidRPr="00E87D06">
        <w:t xml:space="preserve"> or the Plant Materials Program Web site </w:t>
      </w:r>
      <w:r w:rsidRPr="002E4469">
        <w:t>http://plant-materials.nrcs.usda.gov</w:t>
      </w:r>
      <w:r w:rsidRPr="00E87D06">
        <w:t>.</w:t>
      </w:r>
    </w:p>
    <w:p w:rsidR="00EF3028" w:rsidRDefault="00EF3028" w:rsidP="00EF3028"/>
    <w:p w:rsidR="00EF3028" w:rsidRPr="00A94766" w:rsidRDefault="00EF3028" w:rsidP="00EF3028">
      <w:pPr>
        <w:rPr>
          <w:rFonts w:ascii="Times New Roman" w:hAnsi="Times New Roman" w:cs="Times New Roman"/>
          <w:sz w:val="20"/>
          <w:szCs w:val="20"/>
        </w:rPr>
      </w:pPr>
      <w:proofErr w:type="gramStart"/>
      <w:r w:rsidRPr="00A94766">
        <w:rPr>
          <w:rFonts w:ascii="Times New Roman" w:hAnsi="Times New Roman" w:cs="Times New Roman"/>
          <w:sz w:val="20"/>
          <w:szCs w:val="20"/>
        </w:rPr>
        <w:t>PLANTS is</w:t>
      </w:r>
      <w:proofErr w:type="gramEnd"/>
      <w:r w:rsidRPr="00A94766">
        <w:rPr>
          <w:rFonts w:ascii="Times New Roman" w:hAnsi="Times New Roman" w:cs="Times New Roman"/>
          <w:sz w:val="20"/>
          <w:szCs w:val="20"/>
        </w:rPr>
        <w:t xml:space="preserve"> not responsible for the content or availability of other Web sites.</w:t>
      </w:r>
    </w:p>
    <w:p w:rsidR="00EF3028" w:rsidRDefault="00EF3028" w:rsidP="00EF3028"/>
    <w:p w:rsidR="00EF3028" w:rsidRDefault="00EF3028" w:rsidP="00EF3028"/>
    <w:p w:rsidR="00EF3028" w:rsidRDefault="00EF3028" w:rsidP="00EF3028"/>
    <w:p w:rsidR="00EF3028" w:rsidRDefault="00EF3028" w:rsidP="00EF3028"/>
    <w:p w:rsidR="00EF3028" w:rsidRDefault="00EF3028" w:rsidP="00EF3028"/>
    <w:p w:rsidR="00EF3028" w:rsidRDefault="00EF3028" w:rsidP="00EF3028"/>
    <w:p w:rsidR="00EF3028" w:rsidRDefault="00EF3028" w:rsidP="00EF3028"/>
    <w:p w:rsidR="00EF3028" w:rsidRDefault="00EF3028" w:rsidP="00EF3028">
      <w:bookmarkStart w:id="2" w:name="_GoBack"/>
      <w:bookmarkEnd w:id="2"/>
    </w:p>
    <w:p w:rsidR="00590946" w:rsidRPr="005C2EE4" w:rsidRDefault="00590946" w:rsidP="005C2EE4">
      <w:pPr>
        <w:spacing w:line="240" w:lineRule="auto"/>
        <w:rPr>
          <w:rFonts w:ascii="Times New Roman" w:hAnsi="Times New Roman" w:cs="Times New Roman"/>
        </w:rPr>
      </w:pP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E9" w:rsidRDefault="000646E9" w:rsidP="00E76CDA">
      <w:pPr>
        <w:spacing w:after="0" w:line="240" w:lineRule="auto"/>
      </w:pPr>
      <w:r>
        <w:separator/>
      </w:r>
    </w:p>
  </w:endnote>
  <w:endnote w:type="continuationSeparator" w:id="0">
    <w:p w:rsidR="000646E9" w:rsidRDefault="000646E9"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Verdana,sa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E9" w:rsidRDefault="000646E9" w:rsidP="00E76CDA">
      <w:pPr>
        <w:spacing w:after="0" w:line="240" w:lineRule="auto"/>
      </w:pPr>
      <w:r>
        <w:separator/>
      </w:r>
    </w:p>
  </w:footnote>
  <w:footnote w:type="continuationSeparator" w:id="0">
    <w:p w:rsidR="000646E9" w:rsidRDefault="000646E9"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28"/>
    <w:rsid w:val="000646E9"/>
    <w:rsid w:val="0006675F"/>
    <w:rsid w:val="00066EF4"/>
    <w:rsid w:val="0008637F"/>
    <w:rsid w:val="000E5F86"/>
    <w:rsid w:val="0010044F"/>
    <w:rsid w:val="00155AF0"/>
    <w:rsid w:val="0016153D"/>
    <w:rsid w:val="00183804"/>
    <w:rsid w:val="001B73D4"/>
    <w:rsid w:val="001F6D3A"/>
    <w:rsid w:val="00220AC2"/>
    <w:rsid w:val="00230623"/>
    <w:rsid w:val="002343B8"/>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6CDA"/>
    <w:rsid w:val="00E82BCA"/>
    <w:rsid w:val="00EB4A42"/>
    <w:rsid w:val="00EF3028"/>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styleId="Emphasis">
    <w:name w:val="Emphasis"/>
    <w:basedOn w:val="DefaultParagraphFont"/>
    <w:uiPriority w:val="20"/>
    <w:qFormat/>
    <w:rsid w:val="00EF30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styleId="Emphasis">
    <w:name w:val="Emphasis"/>
    <w:basedOn w:val="DefaultParagraphFont"/>
    <w:uiPriority w:val="20"/>
    <w:qFormat/>
    <w:rsid w:val="00EF3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1</TotalTime>
  <Pages>3</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plains pricklypear (Opuntia polyacantha)</dc:title>
  <dc:subject>range, pollinator, forage, drought tolerance</dc:subject>
  <dc:creator>Derek Tilley, Idaho Plant Materials Center</dc:creator>
  <cp:keywords>range, forage, pollinator, drought, xeriscape</cp:keywords>
  <cp:lastModifiedBy>Depue, Julie - NRCS, Beltsville, MD</cp:lastModifiedBy>
  <cp:revision>1</cp:revision>
  <dcterms:created xsi:type="dcterms:W3CDTF">2014-02-12T13:44:00Z</dcterms:created>
  <dcterms:modified xsi:type="dcterms:W3CDTF">2014-02-12T13:46:00Z</dcterms:modified>
</cp:coreProperties>
</file>