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8D0368" w:rsidRDefault="008D0368" w:rsidP="008D0368">
      <w:pPr>
        <w:pStyle w:val="Default"/>
        <w:jc w:val="center"/>
        <w:rPr>
          <w:color w:val="auto"/>
          <w:sz w:val="40"/>
          <w:szCs w:val="40"/>
        </w:rPr>
      </w:pPr>
      <w:r>
        <w:rPr>
          <w:b/>
          <w:bCs/>
          <w:color w:val="auto"/>
          <w:sz w:val="40"/>
          <w:szCs w:val="40"/>
        </w:rPr>
        <w:lastRenderedPageBreak/>
        <w:t>SPALDING’S CATCHFLY</w:t>
      </w:r>
    </w:p>
    <w:p w:rsidR="008D0368" w:rsidRDefault="008D0368" w:rsidP="008D0368">
      <w:pPr>
        <w:pStyle w:val="Default"/>
        <w:jc w:val="center"/>
        <w:rPr>
          <w:color w:val="auto"/>
          <w:sz w:val="32"/>
          <w:szCs w:val="32"/>
        </w:rPr>
      </w:pPr>
      <w:proofErr w:type="spellStart"/>
      <w:r>
        <w:rPr>
          <w:b/>
          <w:bCs/>
          <w:i/>
          <w:iCs/>
          <w:color w:val="auto"/>
          <w:sz w:val="32"/>
          <w:szCs w:val="32"/>
        </w:rPr>
        <w:t>Silene</w:t>
      </w:r>
      <w:proofErr w:type="spellEnd"/>
      <w:r>
        <w:rPr>
          <w:b/>
          <w:bCs/>
          <w:i/>
          <w:iCs/>
          <w:color w:val="auto"/>
          <w:sz w:val="32"/>
          <w:szCs w:val="32"/>
        </w:rPr>
        <w:t xml:space="preserve"> </w:t>
      </w:r>
      <w:proofErr w:type="spellStart"/>
      <w:r>
        <w:rPr>
          <w:b/>
          <w:bCs/>
          <w:i/>
          <w:iCs/>
          <w:color w:val="auto"/>
          <w:sz w:val="32"/>
          <w:szCs w:val="32"/>
        </w:rPr>
        <w:t>spaldingii</w:t>
      </w:r>
      <w:proofErr w:type="spellEnd"/>
      <w:r>
        <w:rPr>
          <w:b/>
          <w:bCs/>
          <w:color w:val="auto"/>
          <w:sz w:val="32"/>
          <w:szCs w:val="32"/>
        </w:rPr>
        <w:t xml:space="preserve"> S. Watson</w:t>
      </w:r>
    </w:p>
    <w:p w:rsidR="008D0368" w:rsidRDefault="008D0368" w:rsidP="008D0368">
      <w:pPr>
        <w:pStyle w:val="Default"/>
        <w:jc w:val="center"/>
        <w:rPr>
          <w:color w:val="auto"/>
          <w:sz w:val="23"/>
          <w:szCs w:val="23"/>
        </w:rPr>
      </w:pPr>
      <w:r>
        <w:rPr>
          <w:color w:val="auto"/>
          <w:sz w:val="23"/>
          <w:szCs w:val="23"/>
        </w:rPr>
        <w:t>Plant Symbol = SISP2</w:t>
      </w:r>
    </w:p>
    <w:p w:rsidR="008D0368" w:rsidRDefault="008D0368" w:rsidP="008D0368">
      <w:pPr>
        <w:pStyle w:val="Default"/>
        <w:rPr>
          <w:i/>
          <w:iCs/>
          <w:color w:val="auto"/>
          <w:sz w:val="20"/>
          <w:szCs w:val="20"/>
        </w:rPr>
      </w:pPr>
    </w:p>
    <w:p w:rsidR="008D0368" w:rsidRPr="008D0368" w:rsidRDefault="008D0368" w:rsidP="008D0368">
      <w:pPr>
        <w:pStyle w:val="Default"/>
        <w:rPr>
          <w:color w:val="auto"/>
          <w:sz w:val="20"/>
          <w:szCs w:val="20"/>
        </w:rPr>
      </w:pPr>
      <w:r w:rsidRPr="008D0368">
        <w:rPr>
          <w:iCs/>
          <w:color w:val="auto"/>
          <w:sz w:val="20"/>
          <w:szCs w:val="20"/>
        </w:rPr>
        <w:t>Contributed by</w:t>
      </w:r>
      <w:r w:rsidRPr="008D0368">
        <w:rPr>
          <w:color w:val="auto"/>
          <w:sz w:val="20"/>
          <w:szCs w:val="20"/>
        </w:rPr>
        <w:t>:</w:t>
      </w:r>
      <w:r w:rsidRPr="008D0368">
        <w:rPr>
          <w:iCs/>
          <w:color w:val="auto"/>
          <w:sz w:val="20"/>
          <w:szCs w:val="20"/>
        </w:rPr>
        <w:t xml:space="preserve"> USDA NRCS Idaho Plant Materials Program </w:t>
      </w:r>
    </w:p>
    <w:p w:rsidR="008D0368" w:rsidRDefault="008D0368" w:rsidP="00A309FA">
      <w:pPr>
        <w:pStyle w:val="Default"/>
        <w:spacing w:before="120"/>
        <w:jc w:val="center"/>
        <w:rPr>
          <w:color w:val="auto"/>
          <w:sz w:val="20"/>
          <w:szCs w:val="20"/>
        </w:rPr>
      </w:pPr>
      <w:r>
        <w:rPr>
          <w:noProof/>
          <w:color w:val="auto"/>
          <w:sz w:val="20"/>
          <w:szCs w:val="20"/>
        </w:rPr>
        <w:drawing>
          <wp:inline distT="0" distB="0" distL="0" distR="0">
            <wp:extent cx="2599459" cy="3004658"/>
            <wp:effectExtent l="19050" t="0" r="0" b="0"/>
            <wp:docPr id="1" name="Picture 1" descr="Figure 1. Spalding’s catchfly.  Photo by C. Men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01710" cy="3007260"/>
                    </a:xfrm>
                    <a:prstGeom prst="rect">
                      <a:avLst/>
                    </a:prstGeom>
                    <a:noFill/>
                    <a:ln w="9525">
                      <a:noFill/>
                      <a:miter lim="800000"/>
                      <a:headEnd/>
                      <a:tailEnd/>
                    </a:ln>
                  </pic:spPr>
                </pic:pic>
              </a:graphicData>
            </a:graphic>
          </wp:inline>
        </w:drawing>
      </w:r>
    </w:p>
    <w:p w:rsidR="008D0368" w:rsidRDefault="008D0368" w:rsidP="00A309FA">
      <w:pPr>
        <w:pStyle w:val="Default"/>
        <w:jc w:val="center"/>
        <w:rPr>
          <w:color w:val="auto"/>
          <w:sz w:val="16"/>
          <w:szCs w:val="16"/>
        </w:rPr>
      </w:pPr>
      <w:proofErr w:type="gramStart"/>
      <w:r>
        <w:rPr>
          <w:color w:val="auto"/>
          <w:sz w:val="16"/>
          <w:szCs w:val="16"/>
        </w:rPr>
        <w:t>Figure 1.</w:t>
      </w:r>
      <w:proofErr w:type="gramEnd"/>
      <w:r>
        <w:rPr>
          <w:color w:val="auto"/>
          <w:sz w:val="16"/>
          <w:szCs w:val="16"/>
        </w:rPr>
        <w:t xml:space="preserve"> </w:t>
      </w:r>
      <w:proofErr w:type="gramStart"/>
      <w:r>
        <w:rPr>
          <w:color w:val="auto"/>
          <w:sz w:val="16"/>
          <w:szCs w:val="16"/>
        </w:rPr>
        <w:t>Spalding’s catchfly.</w:t>
      </w:r>
      <w:proofErr w:type="gramEnd"/>
      <w:r>
        <w:rPr>
          <w:color w:val="auto"/>
          <w:sz w:val="16"/>
          <w:szCs w:val="16"/>
        </w:rPr>
        <w:t xml:space="preserve">  </w:t>
      </w:r>
      <w:proofErr w:type="gramStart"/>
      <w:r>
        <w:rPr>
          <w:color w:val="auto"/>
          <w:sz w:val="16"/>
          <w:szCs w:val="16"/>
        </w:rPr>
        <w:t xml:space="preserve">Photo by C. </w:t>
      </w:r>
      <w:proofErr w:type="spellStart"/>
      <w:r>
        <w:rPr>
          <w:color w:val="auto"/>
          <w:sz w:val="16"/>
          <w:szCs w:val="16"/>
        </w:rPr>
        <w:t>Menke</w:t>
      </w:r>
      <w:proofErr w:type="spellEnd"/>
      <w:r>
        <w:rPr>
          <w:color w:val="auto"/>
          <w:sz w:val="16"/>
          <w:szCs w:val="16"/>
        </w:rPr>
        <w:t>.</w:t>
      </w:r>
      <w:proofErr w:type="gramEnd"/>
    </w:p>
    <w:p w:rsidR="00A309FA" w:rsidRDefault="00A309FA" w:rsidP="008D0368">
      <w:pPr>
        <w:pStyle w:val="Default"/>
        <w:rPr>
          <w:b/>
          <w:bCs/>
          <w:color w:val="auto"/>
          <w:sz w:val="20"/>
          <w:szCs w:val="20"/>
        </w:rPr>
      </w:pPr>
    </w:p>
    <w:p w:rsidR="008D0368" w:rsidRDefault="008D0368" w:rsidP="008D0368">
      <w:pPr>
        <w:pStyle w:val="Default"/>
        <w:rPr>
          <w:color w:val="auto"/>
          <w:sz w:val="20"/>
          <w:szCs w:val="20"/>
        </w:rPr>
      </w:pPr>
      <w:r>
        <w:rPr>
          <w:b/>
          <w:bCs/>
          <w:color w:val="auto"/>
          <w:sz w:val="20"/>
          <w:szCs w:val="20"/>
        </w:rPr>
        <w:t xml:space="preserve">Alternate Names </w:t>
      </w:r>
    </w:p>
    <w:p w:rsidR="008D0368" w:rsidRDefault="00211F8D" w:rsidP="008D0368">
      <w:pPr>
        <w:pStyle w:val="Default"/>
        <w:rPr>
          <w:color w:val="auto"/>
          <w:sz w:val="20"/>
          <w:szCs w:val="20"/>
        </w:rPr>
      </w:pPr>
      <w:r>
        <w:rPr>
          <w:color w:val="auto"/>
          <w:sz w:val="20"/>
          <w:szCs w:val="20"/>
        </w:rPr>
        <w:t xml:space="preserve">Spalding’s </w:t>
      </w:r>
      <w:proofErr w:type="spellStart"/>
      <w:r>
        <w:rPr>
          <w:color w:val="auto"/>
          <w:sz w:val="20"/>
          <w:szCs w:val="20"/>
        </w:rPr>
        <w:t>campion</w:t>
      </w:r>
      <w:proofErr w:type="spellEnd"/>
      <w:r>
        <w:rPr>
          <w:color w:val="auto"/>
          <w:sz w:val="20"/>
          <w:szCs w:val="20"/>
        </w:rPr>
        <w:t xml:space="preserve">, </w:t>
      </w:r>
      <w:r w:rsidR="008D0368">
        <w:rPr>
          <w:color w:val="auto"/>
          <w:sz w:val="20"/>
          <w:szCs w:val="20"/>
        </w:rPr>
        <w:t xml:space="preserve">Spalding’s </w:t>
      </w:r>
      <w:proofErr w:type="spellStart"/>
      <w:r w:rsidR="008D0368">
        <w:rPr>
          <w:color w:val="auto"/>
          <w:sz w:val="20"/>
          <w:szCs w:val="20"/>
        </w:rPr>
        <w:t>silene</w:t>
      </w:r>
      <w:proofErr w:type="spellEnd"/>
      <w:r w:rsidR="008D0368">
        <w:rPr>
          <w:color w:val="auto"/>
          <w:sz w:val="20"/>
          <w:szCs w:val="20"/>
        </w:rPr>
        <w:t xml:space="preserve"> </w:t>
      </w:r>
    </w:p>
    <w:p w:rsidR="008D0368" w:rsidRDefault="008D0368" w:rsidP="008D0368">
      <w:pPr>
        <w:pStyle w:val="Default"/>
        <w:rPr>
          <w:color w:val="auto"/>
          <w:sz w:val="20"/>
          <w:szCs w:val="20"/>
        </w:rPr>
      </w:pPr>
      <w:r>
        <w:rPr>
          <w:color w:val="auto"/>
          <w:sz w:val="20"/>
          <w:szCs w:val="20"/>
        </w:rPr>
        <w:t xml:space="preserve"> </w:t>
      </w:r>
    </w:p>
    <w:p w:rsidR="008D0368" w:rsidRDefault="008D0368" w:rsidP="008D0368">
      <w:pPr>
        <w:pStyle w:val="Default"/>
        <w:rPr>
          <w:color w:val="auto"/>
          <w:sz w:val="20"/>
          <w:szCs w:val="20"/>
        </w:rPr>
      </w:pPr>
      <w:r>
        <w:rPr>
          <w:b/>
          <w:bCs/>
          <w:color w:val="auto"/>
          <w:sz w:val="20"/>
          <w:szCs w:val="20"/>
        </w:rPr>
        <w:t xml:space="preserve">Status </w:t>
      </w:r>
    </w:p>
    <w:p w:rsidR="008D0368" w:rsidRDefault="008D0368" w:rsidP="008D0368">
      <w:pPr>
        <w:pStyle w:val="Default"/>
        <w:rPr>
          <w:color w:val="auto"/>
          <w:sz w:val="20"/>
          <w:szCs w:val="20"/>
        </w:rPr>
      </w:pPr>
      <w:r>
        <w:rPr>
          <w:color w:val="auto"/>
          <w:sz w:val="20"/>
          <w:szCs w:val="20"/>
        </w:rPr>
        <w:t xml:space="preserve">Spalding’s catchfly was listed as threatened by the US Department of the Interior, Fish and Wildlife Service in 2001. It is listed in Idaho as threatened (State of Idaho, 2009) and endangered in Oregon (Oregon Department of Agriculture, 2009). In Washington state it is considered threatened with a status of S2 (Washington State, 2010), and in Montana it has a rank of S1 (Montana Natural Heritage Program, 2010). </w:t>
      </w:r>
      <w:proofErr w:type="spellStart"/>
      <w:r>
        <w:rPr>
          <w:color w:val="auto"/>
          <w:sz w:val="20"/>
          <w:szCs w:val="20"/>
        </w:rPr>
        <w:t>Natureserve</w:t>
      </w:r>
      <w:proofErr w:type="spellEnd"/>
      <w:r>
        <w:rPr>
          <w:color w:val="auto"/>
          <w:sz w:val="20"/>
          <w:szCs w:val="20"/>
        </w:rPr>
        <w:t xml:space="preserve"> ranks it G2, Globally imperiled, with a US national status of N2, and Canada national status N1 (</w:t>
      </w:r>
      <w:proofErr w:type="spellStart"/>
      <w:r>
        <w:rPr>
          <w:color w:val="auto"/>
          <w:sz w:val="20"/>
          <w:szCs w:val="20"/>
        </w:rPr>
        <w:t>Natureserve</w:t>
      </w:r>
      <w:proofErr w:type="spellEnd"/>
      <w:r>
        <w:rPr>
          <w:color w:val="auto"/>
          <w:sz w:val="20"/>
          <w:szCs w:val="20"/>
        </w:rPr>
        <w:t xml:space="preserve">, 2010). It is listed as endangered in Canada (Government of Canada, 2010). </w:t>
      </w:r>
    </w:p>
    <w:p w:rsidR="008D0368" w:rsidRDefault="008D0368" w:rsidP="008D0368">
      <w:pPr>
        <w:pStyle w:val="Default"/>
        <w:rPr>
          <w:color w:val="auto"/>
          <w:sz w:val="20"/>
          <w:szCs w:val="20"/>
        </w:rPr>
      </w:pPr>
      <w:r>
        <w:rPr>
          <w:b/>
          <w:bCs/>
          <w:color w:val="auto"/>
          <w:sz w:val="20"/>
          <w:szCs w:val="20"/>
        </w:rPr>
        <w:t xml:space="preserve"> </w:t>
      </w:r>
    </w:p>
    <w:p w:rsidR="008D0368" w:rsidRDefault="008D0368" w:rsidP="008D0368">
      <w:pPr>
        <w:pStyle w:val="Default"/>
        <w:rPr>
          <w:color w:val="auto"/>
          <w:sz w:val="20"/>
          <w:szCs w:val="20"/>
        </w:rPr>
      </w:pPr>
      <w:r>
        <w:rPr>
          <w:b/>
          <w:bCs/>
          <w:color w:val="auto"/>
          <w:sz w:val="20"/>
          <w:szCs w:val="20"/>
        </w:rPr>
        <w:t xml:space="preserve">Description </w:t>
      </w:r>
    </w:p>
    <w:p w:rsidR="008D0368" w:rsidRDefault="008D0368" w:rsidP="008D0368">
      <w:pPr>
        <w:pStyle w:val="Default"/>
        <w:rPr>
          <w:color w:val="auto"/>
          <w:sz w:val="20"/>
          <w:szCs w:val="20"/>
        </w:rPr>
      </w:pPr>
      <w:r>
        <w:rPr>
          <w:i/>
          <w:iCs/>
          <w:color w:val="auto"/>
          <w:sz w:val="20"/>
          <w:szCs w:val="20"/>
        </w:rPr>
        <w:t>General</w:t>
      </w:r>
      <w:r>
        <w:rPr>
          <w:color w:val="auto"/>
          <w:sz w:val="20"/>
          <w:szCs w:val="20"/>
        </w:rPr>
        <w:t>: Carnation or pink family (</w:t>
      </w:r>
      <w:proofErr w:type="spellStart"/>
      <w:r>
        <w:rPr>
          <w:color w:val="auto"/>
          <w:sz w:val="20"/>
          <w:szCs w:val="20"/>
        </w:rPr>
        <w:t>Caryophyllaceae</w:t>
      </w:r>
      <w:proofErr w:type="spellEnd"/>
      <w:r>
        <w:rPr>
          <w:color w:val="auto"/>
          <w:sz w:val="20"/>
          <w:szCs w:val="20"/>
        </w:rPr>
        <w:t xml:space="preserve">). Spalding’s catchfly is a long-lived perennial </w:t>
      </w:r>
      <w:proofErr w:type="spellStart"/>
      <w:r>
        <w:rPr>
          <w:color w:val="auto"/>
          <w:sz w:val="20"/>
          <w:szCs w:val="20"/>
        </w:rPr>
        <w:t>forb</w:t>
      </w:r>
      <w:proofErr w:type="spellEnd"/>
      <w:r>
        <w:rPr>
          <w:color w:val="auto"/>
          <w:sz w:val="20"/>
          <w:szCs w:val="20"/>
        </w:rPr>
        <w:t xml:space="preserve"> that emerges in spring from a woody root crown and dies back to below ground level each fall. Plants range from 8 to 30 </w:t>
      </w:r>
      <w:r>
        <w:rPr>
          <w:color w:val="auto"/>
          <w:sz w:val="20"/>
          <w:szCs w:val="20"/>
        </w:rPr>
        <w:lastRenderedPageBreak/>
        <w:t xml:space="preserve">inches tall with generally one to few yellow-green stems per plant. Each </w:t>
      </w:r>
      <w:proofErr w:type="gramStart"/>
      <w:r>
        <w:rPr>
          <w:color w:val="auto"/>
          <w:sz w:val="20"/>
          <w:szCs w:val="20"/>
        </w:rPr>
        <w:t>stem</w:t>
      </w:r>
      <w:proofErr w:type="gramEnd"/>
      <w:r>
        <w:rPr>
          <w:color w:val="auto"/>
          <w:sz w:val="20"/>
          <w:szCs w:val="20"/>
        </w:rPr>
        <w:t xml:space="preserve"> bears four to seven (up to 12) pairs of 2- 3 inch long, lance-shaped leaves (Hitchcock et al., 1964). It has swollen nodes where the leaves attach to the stem. The plant is covered in dense sticky hairs that frequently trap dust and insects, hence the common name catchfly. Flowers have a tubular calyx approximately 0.6 inches long; the pale white petals extend slightly beyond the sepals. Flowers bloom from mid-July through August and sometimes into September. It may remain dormant for 3- 6 consecutive years without emerging. The plant has a very large taproot (3 ft or longer). </w:t>
      </w:r>
    </w:p>
    <w:p w:rsidR="008D0368" w:rsidRDefault="008D0368" w:rsidP="008D0368">
      <w:pPr>
        <w:pStyle w:val="Default"/>
        <w:rPr>
          <w:color w:val="auto"/>
          <w:sz w:val="20"/>
          <w:szCs w:val="20"/>
        </w:rPr>
      </w:pPr>
      <w:r>
        <w:rPr>
          <w:color w:val="auto"/>
          <w:sz w:val="20"/>
          <w:szCs w:val="20"/>
        </w:rPr>
        <w:t xml:space="preserve"> </w:t>
      </w:r>
    </w:p>
    <w:p w:rsidR="008D0368" w:rsidRDefault="008D0368" w:rsidP="008D0368">
      <w:pPr>
        <w:pStyle w:val="Default"/>
        <w:rPr>
          <w:color w:val="auto"/>
          <w:sz w:val="20"/>
          <w:szCs w:val="20"/>
        </w:rPr>
      </w:pPr>
      <w:r>
        <w:rPr>
          <w:i/>
          <w:iCs/>
          <w:color w:val="auto"/>
          <w:sz w:val="20"/>
          <w:szCs w:val="20"/>
        </w:rPr>
        <w:t>Distribution</w:t>
      </w:r>
      <w:r>
        <w:rPr>
          <w:color w:val="auto"/>
          <w:sz w:val="20"/>
          <w:szCs w:val="20"/>
        </w:rPr>
        <w:t xml:space="preserve">: </w:t>
      </w:r>
    </w:p>
    <w:p w:rsidR="008D0368" w:rsidRDefault="008D0368" w:rsidP="008D0368">
      <w:pPr>
        <w:pStyle w:val="Default"/>
        <w:rPr>
          <w:color w:val="auto"/>
          <w:sz w:val="20"/>
          <w:szCs w:val="20"/>
        </w:rPr>
      </w:pPr>
      <w:r>
        <w:rPr>
          <w:color w:val="auto"/>
          <w:sz w:val="20"/>
          <w:szCs w:val="20"/>
        </w:rPr>
        <w:t xml:space="preserve">Spalding’s catchfly is native to portions of Idaho, Montana, Oregon, Washington, and British Columbia, Canada. It occupies five physiographic regions: the Palouse Grasslands in west-central Idaho and southeastern Washington; the Channeled Scablands in eastern Washington; the Blue Mountain Basins in northeastern Oregon; the Canyon Grasslands of the Snake River and its tributaries in Idaho, Oregon, and Washington; and the intermountain valleys of northwestern Montana. There are currently 99 known populations of Spalding’s catchfly, 66 populations are composed of fewer than 100 individuals each. Twenty-three populations contain 100 or more individuals apiece, and the 10 largest populations are each made up of more than 500 plants (USDI Fish and Wildlife Service, 2007). For current distribution, consult the Plant Profile page for this species on the PLANTS Web site. </w:t>
      </w:r>
    </w:p>
    <w:p w:rsidR="008D0368" w:rsidRDefault="008D0368" w:rsidP="008D0368">
      <w:pPr>
        <w:pStyle w:val="Default"/>
        <w:rPr>
          <w:color w:val="auto"/>
          <w:sz w:val="20"/>
          <w:szCs w:val="20"/>
        </w:rPr>
      </w:pPr>
      <w:r>
        <w:rPr>
          <w:color w:val="auto"/>
          <w:sz w:val="20"/>
          <w:szCs w:val="20"/>
        </w:rPr>
        <w:t xml:space="preserve"> </w:t>
      </w:r>
    </w:p>
    <w:p w:rsidR="008D0368" w:rsidRDefault="008D0368" w:rsidP="008D0368">
      <w:pPr>
        <w:pStyle w:val="Default"/>
        <w:rPr>
          <w:color w:val="auto"/>
          <w:sz w:val="20"/>
          <w:szCs w:val="20"/>
        </w:rPr>
      </w:pPr>
      <w:r>
        <w:rPr>
          <w:i/>
          <w:iCs/>
          <w:color w:val="auto"/>
          <w:sz w:val="20"/>
          <w:szCs w:val="20"/>
        </w:rPr>
        <w:t>Habitat</w:t>
      </w:r>
      <w:r>
        <w:rPr>
          <w:color w:val="auto"/>
          <w:sz w:val="20"/>
          <w:szCs w:val="20"/>
        </w:rPr>
        <w:t xml:space="preserve">:  </w:t>
      </w:r>
    </w:p>
    <w:p w:rsidR="008D0368" w:rsidRDefault="008D0368" w:rsidP="008D0368">
      <w:pPr>
        <w:pStyle w:val="Default"/>
        <w:rPr>
          <w:color w:val="auto"/>
          <w:sz w:val="20"/>
          <w:szCs w:val="20"/>
        </w:rPr>
      </w:pPr>
      <w:r>
        <w:rPr>
          <w:color w:val="auto"/>
          <w:sz w:val="20"/>
          <w:szCs w:val="20"/>
        </w:rPr>
        <w:t xml:space="preserve">The species occurs in dry to moist grasslands in bunchgrass and sagebrush-steppe habitats with Idaho fescue and </w:t>
      </w:r>
      <w:proofErr w:type="spellStart"/>
      <w:r>
        <w:rPr>
          <w:color w:val="auto"/>
          <w:sz w:val="20"/>
          <w:szCs w:val="20"/>
        </w:rPr>
        <w:t>bluebunch</w:t>
      </w:r>
      <w:proofErr w:type="spellEnd"/>
      <w:r>
        <w:rPr>
          <w:color w:val="auto"/>
          <w:sz w:val="20"/>
          <w:szCs w:val="20"/>
        </w:rPr>
        <w:t xml:space="preserve"> wheatgrass being the dominant components. Occasionally plants can be found in open pine habitats. </w:t>
      </w:r>
      <w:proofErr w:type="gramStart"/>
      <w:r>
        <w:rPr>
          <w:color w:val="auto"/>
          <w:sz w:val="20"/>
          <w:szCs w:val="20"/>
        </w:rPr>
        <w:t>(USDI Fish and Wildlife Service, 2007).</w:t>
      </w:r>
      <w:proofErr w:type="gramEnd"/>
      <w:r>
        <w:rPr>
          <w:color w:val="auto"/>
          <w:sz w:val="20"/>
          <w:szCs w:val="20"/>
        </w:rPr>
        <w:t xml:space="preserve">  </w:t>
      </w:r>
    </w:p>
    <w:p w:rsidR="008D0368" w:rsidRDefault="008D0368" w:rsidP="008D0368">
      <w:pPr>
        <w:pStyle w:val="Default"/>
        <w:rPr>
          <w:color w:val="auto"/>
          <w:sz w:val="20"/>
          <w:szCs w:val="20"/>
        </w:rPr>
      </w:pPr>
      <w:r>
        <w:rPr>
          <w:color w:val="auto"/>
          <w:sz w:val="20"/>
          <w:szCs w:val="20"/>
        </w:rPr>
        <w:t xml:space="preserve"> </w:t>
      </w:r>
    </w:p>
    <w:p w:rsidR="008D0368" w:rsidRDefault="008D0368" w:rsidP="008D0368">
      <w:pPr>
        <w:pStyle w:val="Default"/>
        <w:rPr>
          <w:color w:val="auto"/>
          <w:sz w:val="20"/>
          <w:szCs w:val="20"/>
        </w:rPr>
      </w:pPr>
      <w:r>
        <w:rPr>
          <w:b/>
          <w:bCs/>
          <w:color w:val="auto"/>
          <w:sz w:val="20"/>
          <w:szCs w:val="20"/>
        </w:rPr>
        <w:t xml:space="preserve">Adaptation </w:t>
      </w:r>
    </w:p>
    <w:p w:rsidR="00A309FA" w:rsidRDefault="008D0368" w:rsidP="00A309FA">
      <w:pPr>
        <w:pStyle w:val="Default"/>
        <w:rPr>
          <w:color w:val="auto"/>
          <w:sz w:val="20"/>
          <w:szCs w:val="20"/>
        </w:rPr>
      </w:pPr>
      <w:r>
        <w:rPr>
          <w:color w:val="auto"/>
          <w:sz w:val="20"/>
          <w:szCs w:val="20"/>
        </w:rPr>
        <w:t>Plants can be found from 1900 to 3600 ft in elevation. Spalding’s catchfly grows on all aspects but is most often encountered on north facing slopes.</w:t>
      </w:r>
    </w:p>
    <w:p w:rsidR="00A309FA" w:rsidRDefault="00A309FA" w:rsidP="00A309FA">
      <w:pPr>
        <w:pStyle w:val="Default"/>
        <w:rPr>
          <w:color w:val="auto"/>
          <w:sz w:val="20"/>
          <w:szCs w:val="20"/>
        </w:rPr>
      </w:pPr>
    </w:p>
    <w:p w:rsidR="00A309FA" w:rsidRDefault="00A309FA" w:rsidP="00A309FA">
      <w:pPr>
        <w:pStyle w:val="Default"/>
        <w:rPr>
          <w:color w:val="auto"/>
          <w:sz w:val="20"/>
          <w:szCs w:val="20"/>
        </w:rPr>
      </w:pPr>
      <w:r>
        <w:rPr>
          <w:color w:val="auto"/>
          <w:sz w:val="20"/>
          <w:szCs w:val="20"/>
        </w:rPr>
        <w:t>The plants prefer sites with deep silt-loam soils (</w:t>
      </w:r>
      <w:proofErr w:type="spellStart"/>
      <w:r>
        <w:rPr>
          <w:color w:val="auto"/>
          <w:sz w:val="20"/>
          <w:szCs w:val="20"/>
        </w:rPr>
        <w:t>Natureserve</w:t>
      </w:r>
      <w:proofErr w:type="spellEnd"/>
      <w:r>
        <w:rPr>
          <w:color w:val="auto"/>
          <w:sz w:val="20"/>
          <w:szCs w:val="20"/>
        </w:rPr>
        <w:t xml:space="preserve">, 2010). </w:t>
      </w:r>
    </w:p>
    <w:p w:rsidR="00A309FA" w:rsidRDefault="00A309FA" w:rsidP="00A309FA">
      <w:pPr>
        <w:pStyle w:val="Default"/>
        <w:rPr>
          <w:color w:val="auto"/>
          <w:sz w:val="20"/>
          <w:szCs w:val="20"/>
        </w:rPr>
      </w:pPr>
      <w:r>
        <w:rPr>
          <w:color w:val="auto"/>
          <w:sz w:val="20"/>
          <w:szCs w:val="20"/>
        </w:rPr>
        <w:t xml:space="preserve"> </w:t>
      </w:r>
    </w:p>
    <w:p w:rsidR="00A309FA" w:rsidRDefault="00A309FA" w:rsidP="00A309FA">
      <w:pPr>
        <w:pStyle w:val="Default"/>
        <w:rPr>
          <w:color w:val="auto"/>
          <w:sz w:val="20"/>
          <w:szCs w:val="20"/>
        </w:rPr>
      </w:pPr>
      <w:r>
        <w:rPr>
          <w:b/>
          <w:bCs/>
          <w:color w:val="auto"/>
          <w:sz w:val="20"/>
          <w:szCs w:val="20"/>
        </w:rPr>
        <w:t xml:space="preserve">Establishment </w:t>
      </w:r>
    </w:p>
    <w:p w:rsidR="00A309FA" w:rsidRDefault="00A309FA" w:rsidP="00A309FA">
      <w:pPr>
        <w:pStyle w:val="Default"/>
        <w:rPr>
          <w:color w:val="auto"/>
          <w:sz w:val="20"/>
          <w:szCs w:val="20"/>
        </w:rPr>
      </w:pPr>
      <w:r>
        <w:rPr>
          <w:color w:val="auto"/>
          <w:sz w:val="20"/>
          <w:szCs w:val="20"/>
        </w:rPr>
        <w:t>Spalding’s catchfly reproduces solely by seed. It does not spread by rhizomes or other asexual means. It is partially self-compatible (</w:t>
      </w:r>
      <w:proofErr w:type="spellStart"/>
      <w:r>
        <w:rPr>
          <w:color w:val="auto"/>
          <w:sz w:val="20"/>
          <w:szCs w:val="20"/>
        </w:rPr>
        <w:t>Lesica</w:t>
      </w:r>
      <w:proofErr w:type="spellEnd"/>
      <w:r>
        <w:rPr>
          <w:color w:val="auto"/>
          <w:sz w:val="20"/>
          <w:szCs w:val="20"/>
        </w:rPr>
        <w:t xml:space="preserve"> &amp; </w:t>
      </w:r>
      <w:proofErr w:type="spellStart"/>
      <w:r>
        <w:rPr>
          <w:color w:val="auto"/>
          <w:sz w:val="20"/>
          <w:szCs w:val="20"/>
        </w:rPr>
        <w:t>Heidel</w:t>
      </w:r>
      <w:proofErr w:type="spellEnd"/>
      <w:r>
        <w:rPr>
          <w:color w:val="auto"/>
          <w:sz w:val="20"/>
          <w:szCs w:val="20"/>
        </w:rPr>
        <w:t xml:space="preserve"> 1996), but its offspring are more fit if cross-pollinated (</w:t>
      </w:r>
      <w:proofErr w:type="spellStart"/>
      <w:r>
        <w:rPr>
          <w:color w:val="auto"/>
          <w:sz w:val="20"/>
          <w:szCs w:val="20"/>
        </w:rPr>
        <w:t>Lesica</w:t>
      </w:r>
      <w:proofErr w:type="spellEnd"/>
      <w:r>
        <w:rPr>
          <w:color w:val="auto"/>
          <w:sz w:val="20"/>
          <w:szCs w:val="20"/>
        </w:rPr>
        <w:t xml:space="preserve"> 1993). Bumblebees appear to be the primary pollinator (</w:t>
      </w:r>
      <w:proofErr w:type="spellStart"/>
      <w:r>
        <w:rPr>
          <w:color w:val="auto"/>
          <w:sz w:val="20"/>
          <w:szCs w:val="20"/>
        </w:rPr>
        <w:t>Lesica</w:t>
      </w:r>
      <w:proofErr w:type="spellEnd"/>
      <w:r>
        <w:rPr>
          <w:color w:val="auto"/>
          <w:sz w:val="20"/>
          <w:szCs w:val="20"/>
        </w:rPr>
        <w:t xml:space="preserve"> and </w:t>
      </w:r>
      <w:proofErr w:type="spellStart"/>
      <w:r>
        <w:rPr>
          <w:color w:val="auto"/>
          <w:sz w:val="20"/>
          <w:szCs w:val="20"/>
        </w:rPr>
        <w:t>Heidel</w:t>
      </w:r>
      <w:proofErr w:type="spellEnd"/>
      <w:r>
        <w:rPr>
          <w:color w:val="auto"/>
          <w:sz w:val="20"/>
          <w:szCs w:val="20"/>
        </w:rPr>
        <w:t xml:space="preserve">, 1996).  </w:t>
      </w:r>
    </w:p>
    <w:p w:rsidR="00A309FA" w:rsidRDefault="00A309FA" w:rsidP="00A309FA">
      <w:pPr>
        <w:pStyle w:val="Default"/>
        <w:rPr>
          <w:color w:val="auto"/>
          <w:sz w:val="20"/>
          <w:szCs w:val="20"/>
        </w:rPr>
      </w:pPr>
      <w:r>
        <w:rPr>
          <w:color w:val="auto"/>
          <w:sz w:val="20"/>
          <w:szCs w:val="20"/>
        </w:rPr>
        <w:lastRenderedPageBreak/>
        <w:t xml:space="preserve">Seedlings germinate in the spring, form rosettes the first year, and occasionally flower the second year. Generally flowering does not occur until the third or subsequent growing seasons. Adult plants emerge from the </w:t>
      </w:r>
      <w:proofErr w:type="spellStart"/>
      <w:r>
        <w:rPr>
          <w:color w:val="auto"/>
          <w:sz w:val="20"/>
          <w:szCs w:val="20"/>
        </w:rPr>
        <w:t>caudex</w:t>
      </w:r>
      <w:proofErr w:type="spellEnd"/>
      <w:r>
        <w:rPr>
          <w:color w:val="auto"/>
          <w:sz w:val="20"/>
          <w:szCs w:val="20"/>
        </w:rPr>
        <w:t xml:space="preserve"> in spring as either a stemmed plant, a rosette, or occasionally as a plant with both rosette(s) and stem(s). Stemmed plants may remain vegetative or may become reproductive in July or August. Plants senesce or wither in fall (September or October), reappearing the next spring (USDI Fish and Wildlife Service, 2007). </w:t>
      </w:r>
    </w:p>
    <w:p w:rsidR="00A309FA" w:rsidRDefault="00A309FA" w:rsidP="00A309FA">
      <w:pPr>
        <w:pStyle w:val="Default"/>
        <w:rPr>
          <w:color w:val="auto"/>
          <w:sz w:val="20"/>
          <w:szCs w:val="20"/>
        </w:rPr>
      </w:pPr>
      <w:r>
        <w:rPr>
          <w:color w:val="auto"/>
          <w:sz w:val="20"/>
          <w:szCs w:val="20"/>
        </w:rPr>
        <w:t xml:space="preserve"> </w:t>
      </w:r>
    </w:p>
    <w:p w:rsidR="00A309FA" w:rsidRDefault="00A309FA" w:rsidP="00A309FA">
      <w:pPr>
        <w:pStyle w:val="Default"/>
        <w:rPr>
          <w:color w:val="auto"/>
          <w:sz w:val="20"/>
          <w:szCs w:val="20"/>
        </w:rPr>
      </w:pPr>
      <w:r>
        <w:rPr>
          <w:color w:val="auto"/>
          <w:sz w:val="20"/>
          <w:szCs w:val="20"/>
        </w:rPr>
        <w:t>Laboratory studies have shown that seed germination increases following a four to eight week cold stratification period (</w:t>
      </w:r>
      <w:proofErr w:type="spellStart"/>
      <w:r>
        <w:rPr>
          <w:color w:val="auto"/>
          <w:sz w:val="20"/>
          <w:szCs w:val="20"/>
        </w:rPr>
        <w:t>Lesica</w:t>
      </w:r>
      <w:proofErr w:type="spellEnd"/>
      <w:r>
        <w:rPr>
          <w:color w:val="auto"/>
          <w:sz w:val="20"/>
          <w:szCs w:val="20"/>
        </w:rPr>
        <w:t xml:space="preserve">, 1993). </w:t>
      </w:r>
    </w:p>
    <w:p w:rsidR="00A309FA" w:rsidRDefault="00A309FA" w:rsidP="00A309FA">
      <w:pPr>
        <w:pStyle w:val="Default"/>
        <w:rPr>
          <w:color w:val="auto"/>
          <w:sz w:val="20"/>
          <w:szCs w:val="20"/>
        </w:rPr>
      </w:pPr>
      <w:r>
        <w:rPr>
          <w:color w:val="auto"/>
          <w:sz w:val="20"/>
          <w:szCs w:val="20"/>
        </w:rPr>
        <w:t xml:space="preserve"> </w:t>
      </w:r>
    </w:p>
    <w:p w:rsidR="00A309FA" w:rsidRDefault="00A309FA" w:rsidP="00A309FA">
      <w:pPr>
        <w:pStyle w:val="Default"/>
        <w:rPr>
          <w:color w:val="auto"/>
          <w:sz w:val="20"/>
          <w:szCs w:val="20"/>
        </w:rPr>
      </w:pPr>
      <w:r>
        <w:rPr>
          <w:color w:val="auto"/>
          <w:sz w:val="20"/>
          <w:szCs w:val="20"/>
        </w:rPr>
        <w:t xml:space="preserve">Spalding’s catchfly arises from a very large tap root which may be up to 3 feet deep. This greatly reduces the potential for transplanting.  </w:t>
      </w:r>
    </w:p>
    <w:p w:rsidR="00A309FA" w:rsidRDefault="00A309FA" w:rsidP="00A309FA">
      <w:pPr>
        <w:pStyle w:val="Default"/>
        <w:rPr>
          <w:color w:val="auto"/>
          <w:sz w:val="20"/>
          <w:szCs w:val="20"/>
        </w:rPr>
      </w:pPr>
      <w:r>
        <w:rPr>
          <w:color w:val="auto"/>
          <w:sz w:val="20"/>
          <w:szCs w:val="20"/>
        </w:rPr>
        <w:t xml:space="preserve"> </w:t>
      </w:r>
    </w:p>
    <w:p w:rsidR="00A309FA" w:rsidRDefault="00A309FA" w:rsidP="00A309FA">
      <w:pPr>
        <w:pStyle w:val="Default"/>
        <w:rPr>
          <w:color w:val="auto"/>
          <w:sz w:val="20"/>
          <w:szCs w:val="20"/>
        </w:rPr>
      </w:pPr>
      <w:r>
        <w:rPr>
          <w:b/>
          <w:bCs/>
          <w:color w:val="auto"/>
          <w:sz w:val="20"/>
          <w:szCs w:val="20"/>
        </w:rPr>
        <w:t xml:space="preserve">Pests and Potential Problems </w:t>
      </w:r>
    </w:p>
    <w:p w:rsidR="00A309FA" w:rsidRDefault="00A309FA" w:rsidP="00A309FA">
      <w:pPr>
        <w:pStyle w:val="Default"/>
        <w:rPr>
          <w:color w:val="auto"/>
          <w:sz w:val="20"/>
          <w:szCs w:val="20"/>
        </w:rPr>
      </w:pPr>
      <w:r>
        <w:rPr>
          <w:color w:val="auto"/>
          <w:sz w:val="20"/>
          <w:szCs w:val="20"/>
        </w:rPr>
        <w:t xml:space="preserve">Threats to Spalding’s catchfly primarily involve loss of habitat.  This includes habitat loss due to human development, habitat degradation associated with domestic livestock and wildlife grazing, changes in fire frequency and seasonality, and invasions of aggressive non-native plants. Plants are also susceptible to herbicide spray drift and off-road vehicle use. The species may also suffer loss of genetic fitness from population fragmentation (USDA Forest Service, 2009). </w:t>
      </w:r>
    </w:p>
    <w:p w:rsidR="00A309FA" w:rsidRDefault="00A309FA" w:rsidP="00A309FA">
      <w:pPr>
        <w:pStyle w:val="Default"/>
        <w:rPr>
          <w:b/>
          <w:bCs/>
          <w:color w:val="auto"/>
          <w:sz w:val="20"/>
          <w:szCs w:val="20"/>
        </w:rPr>
      </w:pPr>
    </w:p>
    <w:p w:rsidR="00A309FA" w:rsidRDefault="00A309FA" w:rsidP="00A309FA">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A309FA" w:rsidRDefault="00A309FA" w:rsidP="00A309FA">
      <w:pPr>
        <w:pStyle w:val="Default"/>
        <w:rPr>
          <w:color w:val="auto"/>
          <w:sz w:val="20"/>
          <w:szCs w:val="20"/>
        </w:rPr>
      </w:pPr>
      <w:r>
        <w:rPr>
          <w:color w:val="auto"/>
          <w:sz w:val="20"/>
          <w:szCs w:val="20"/>
        </w:rPr>
        <w:t xml:space="preserve">Recovery strategies for Spalding’s catchfly involve reducing identified threats to catchfly habitat. Measures include limiting adverse grazing and off-road vehicle use, protecting pollinators, incorporating integrated pest management strategies, and appropriate fire management (USDI Fish and Wildlife Service, 2010).  </w:t>
      </w:r>
    </w:p>
    <w:p w:rsidR="00A309FA" w:rsidRDefault="00A309FA" w:rsidP="00A309FA">
      <w:pPr>
        <w:pStyle w:val="Default"/>
        <w:rPr>
          <w:color w:val="auto"/>
          <w:sz w:val="20"/>
          <w:szCs w:val="20"/>
        </w:rPr>
      </w:pPr>
      <w:r>
        <w:rPr>
          <w:color w:val="auto"/>
          <w:sz w:val="20"/>
          <w:szCs w:val="20"/>
        </w:rPr>
        <w:t xml:space="preserve"> </w:t>
      </w:r>
    </w:p>
    <w:p w:rsidR="00A309FA" w:rsidRDefault="00A309FA" w:rsidP="00A309FA">
      <w:pPr>
        <w:pStyle w:val="Default"/>
        <w:rPr>
          <w:color w:val="auto"/>
          <w:sz w:val="20"/>
          <w:szCs w:val="20"/>
        </w:rPr>
      </w:pPr>
      <w:r>
        <w:rPr>
          <w:b/>
          <w:bCs/>
          <w:color w:val="auto"/>
          <w:sz w:val="20"/>
          <w:szCs w:val="20"/>
        </w:rPr>
        <w:t xml:space="preserve">References </w:t>
      </w:r>
    </w:p>
    <w:p w:rsidR="00A309FA" w:rsidRDefault="00A309FA" w:rsidP="00A309FA">
      <w:pPr>
        <w:pStyle w:val="Default"/>
        <w:rPr>
          <w:color w:val="auto"/>
          <w:sz w:val="20"/>
          <w:szCs w:val="20"/>
        </w:rPr>
      </w:pPr>
      <w:proofErr w:type="gramStart"/>
      <w:r>
        <w:rPr>
          <w:color w:val="auto"/>
          <w:sz w:val="20"/>
          <w:szCs w:val="20"/>
        </w:rPr>
        <w:t>Government of Canada.</w:t>
      </w:r>
      <w:proofErr w:type="gramEnd"/>
      <w:r>
        <w:rPr>
          <w:color w:val="auto"/>
          <w:sz w:val="20"/>
          <w:szCs w:val="20"/>
        </w:rPr>
        <w:t xml:space="preserve"> 2010.  Wildlife species </w:t>
      </w:r>
      <w:r>
        <w:rPr>
          <w:color w:val="auto"/>
          <w:sz w:val="20"/>
          <w:szCs w:val="20"/>
        </w:rPr>
        <w:tab/>
        <w:t xml:space="preserve">assessment. </w:t>
      </w:r>
      <w:proofErr w:type="gramStart"/>
      <w:r>
        <w:rPr>
          <w:color w:val="auto"/>
          <w:sz w:val="20"/>
          <w:szCs w:val="20"/>
        </w:rPr>
        <w:t>[Online].</w:t>
      </w:r>
      <w:proofErr w:type="gramEnd"/>
      <w:r>
        <w:rPr>
          <w:color w:val="auto"/>
          <w:sz w:val="20"/>
          <w:szCs w:val="20"/>
        </w:rPr>
        <w:t xml:space="preserve"> Available at </w:t>
      </w:r>
      <w:r>
        <w:rPr>
          <w:color w:val="auto"/>
          <w:sz w:val="20"/>
          <w:szCs w:val="20"/>
        </w:rPr>
        <w:tab/>
        <w:t>http</w:t>
      </w:r>
      <w:r w:rsidRPr="00211F8D">
        <w:rPr>
          <w:color w:val="auto"/>
          <w:sz w:val="20"/>
          <w:szCs w:val="20"/>
        </w:rPr>
        <w:t>://</w:t>
      </w:r>
      <w:r w:rsidRPr="00211F8D">
        <w:rPr>
          <w:iCs/>
          <w:color w:val="auto"/>
          <w:sz w:val="20"/>
          <w:szCs w:val="20"/>
        </w:rPr>
        <w:t>www.cosewic.gc.ca/eng/sct5/index_e.cfm</w:t>
      </w:r>
      <w:r>
        <w:rPr>
          <w:color w:val="auto"/>
          <w:sz w:val="20"/>
          <w:szCs w:val="20"/>
        </w:rPr>
        <w:t xml:space="preserve"> </w:t>
      </w:r>
    </w:p>
    <w:p w:rsidR="00A309FA" w:rsidRDefault="00A309FA" w:rsidP="00A309FA">
      <w:pPr>
        <w:pStyle w:val="Default"/>
        <w:rPr>
          <w:color w:val="auto"/>
          <w:sz w:val="20"/>
          <w:szCs w:val="20"/>
        </w:rPr>
      </w:pPr>
      <w:r>
        <w:rPr>
          <w:color w:val="auto"/>
          <w:sz w:val="20"/>
          <w:szCs w:val="20"/>
        </w:rPr>
        <w:tab/>
        <w:t>(</w:t>
      </w:r>
      <w:proofErr w:type="gramStart"/>
      <w:r>
        <w:rPr>
          <w:color w:val="auto"/>
          <w:sz w:val="20"/>
          <w:szCs w:val="20"/>
        </w:rPr>
        <w:t>accessed</w:t>
      </w:r>
      <w:proofErr w:type="gramEnd"/>
      <w:r>
        <w:rPr>
          <w:color w:val="auto"/>
          <w:sz w:val="20"/>
          <w:szCs w:val="20"/>
        </w:rPr>
        <w:t xml:space="preserve"> 8 Jan 2010). </w:t>
      </w:r>
      <w:proofErr w:type="gramStart"/>
      <w:r>
        <w:rPr>
          <w:color w:val="auto"/>
          <w:sz w:val="20"/>
          <w:szCs w:val="20"/>
        </w:rPr>
        <w:t xml:space="preserve">Committee on the status of </w:t>
      </w:r>
      <w:r>
        <w:rPr>
          <w:color w:val="auto"/>
          <w:sz w:val="20"/>
          <w:szCs w:val="20"/>
        </w:rPr>
        <w:tab/>
        <w:t>endangered wildlife in Canada.</w:t>
      </w:r>
      <w:proofErr w:type="gramEnd"/>
      <w:r>
        <w:rPr>
          <w:color w:val="auto"/>
          <w:sz w:val="20"/>
          <w:szCs w:val="20"/>
        </w:rPr>
        <w:t xml:space="preserve"> Ottawa, Ontario. </w:t>
      </w:r>
    </w:p>
    <w:p w:rsidR="00A309FA" w:rsidRDefault="00A309FA" w:rsidP="00A309FA">
      <w:pPr>
        <w:pStyle w:val="Default"/>
        <w:rPr>
          <w:color w:val="auto"/>
          <w:sz w:val="20"/>
          <w:szCs w:val="20"/>
        </w:rPr>
      </w:pPr>
      <w:proofErr w:type="spellStart"/>
      <w:r>
        <w:rPr>
          <w:color w:val="auto"/>
          <w:sz w:val="20"/>
          <w:szCs w:val="20"/>
        </w:rPr>
        <w:t>Lesica</w:t>
      </w:r>
      <w:proofErr w:type="spellEnd"/>
      <w:r>
        <w:rPr>
          <w:color w:val="auto"/>
          <w:sz w:val="20"/>
          <w:szCs w:val="20"/>
        </w:rPr>
        <w:t xml:space="preserve">, P. 1993. </w:t>
      </w:r>
      <w:proofErr w:type="gramStart"/>
      <w:r>
        <w:rPr>
          <w:color w:val="auto"/>
          <w:sz w:val="20"/>
          <w:szCs w:val="20"/>
        </w:rPr>
        <w:t xml:space="preserve">Loss of fitness resulting from pollinator </w:t>
      </w:r>
      <w:r>
        <w:rPr>
          <w:color w:val="auto"/>
          <w:sz w:val="20"/>
          <w:szCs w:val="20"/>
        </w:rPr>
        <w:tab/>
        <w:t xml:space="preserve">exclusion in </w:t>
      </w:r>
      <w:proofErr w:type="spellStart"/>
      <w:r>
        <w:rPr>
          <w:i/>
          <w:iCs/>
          <w:color w:val="auto"/>
          <w:sz w:val="20"/>
          <w:szCs w:val="20"/>
        </w:rPr>
        <w:t>Silene</w:t>
      </w:r>
      <w:proofErr w:type="spellEnd"/>
      <w:r>
        <w:rPr>
          <w:i/>
          <w:iCs/>
          <w:color w:val="auto"/>
          <w:sz w:val="20"/>
          <w:szCs w:val="20"/>
        </w:rPr>
        <w:t xml:space="preserve"> </w:t>
      </w:r>
      <w:proofErr w:type="spellStart"/>
      <w:r>
        <w:rPr>
          <w:i/>
          <w:iCs/>
          <w:color w:val="auto"/>
          <w:sz w:val="20"/>
          <w:szCs w:val="20"/>
        </w:rPr>
        <w:t>spaldingii</w:t>
      </w:r>
      <w:proofErr w:type="spellEnd"/>
      <w:r>
        <w:rPr>
          <w:i/>
          <w:iCs/>
          <w:color w:val="auto"/>
          <w:sz w:val="20"/>
          <w:szCs w:val="20"/>
        </w:rPr>
        <w:t xml:space="preserve"> </w:t>
      </w:r>
      <w:r>
        <w:rPr>
          <w:color w:val="auto"/>
          <w:sz w:val="20"/>
          <w:szCs w:val="20"/>
        </w:rPr>
        <w:t>(</w:t>
      </w:r>
      <w:proofErr w:type="spellStart"/>
      <w:r>
        <w:rPr>
          <w:color w:val="auto"/>
          <w:sz w:val="20"/>
          <w:szCs w:val="20"/>
        </w:rPr>
        <w:t>Caryophyllaceae</w:t>
      </w:r>
      <w:proofErr w:type="spellEnd"/>
      <w:r>
        <w:rPr>
          <w:color w:val="auto"/>
          <w:sz w:val="20"/>
          <w:szCs w:val="20"/>
        </w:rPr>
        <w:t>).</w:t>
      </w:r>
      <w:proofErr w:type="gramEnd"/>
      <w:r>
        <w:rPr>
          <w:color w:val="auto"/>
          <w:sz w:val="20"/>
          <w:szCs w:val="20"/>
        </w:rPr>
        <w:t xml:space="preserve"> </w:t>
      </w:r>
      <w:r>
        <w:rPr>
          <w:color w:val="auto"/>
          <w:sz w:val="20"/>
          <w:szCs w:val="20"/>
        </w:rPr>
        <w:tab/>
      </w:r>
      <w:proofErr w:type="spellStart"/>
      <w:r>
        <w:rPr>
          <w:color w:val="auto"/>
          <w:sz w:val="20"/>
          <w:szCs w:val="20"/>
        </w:rPr>
        <w:t>Madroño</w:t>
      </w:r>
      <w:proofErr w:type="spellEnd"/>
      <w:r>
        <w:rPr>
          <w:color w:val="auto"/>
          <w:sz w:val="20"/>
          <w:szCs w:val="20"/>
        </w:rPr>
        <w:t xml:space="preserve"> 40:193-201. </w:t>
      </w:r>
    </w:p>
    <w:p w:rsidR="00A309FA" w:rsidRDefault="00A309FA" w:rsidP="00A309FA">
      <w:pPr>
        <w:pStyle w:val="Default"/>
        <w:rPr>
          <w:color w:val="auto"/>
          <w:sz w:val="20"/>
          <w:szCs w:val="20"/>
        </w:rPr>
      </w:pPr>
      <w:r>
        <w:rPr>
          <w:color w:val="auto"/>
          <w:sz w:val="20"/>
          <w:szCs w:val="20"/>
        </w:rPr>
        <w:tab/>
      </w:r>
      <w:proofErr w:type="spellStart"/>
      <w:proofErr w:type="gramStart"/>
      <w:r>
        <w:rPr>
          <w:color w:val="auto"/>
          <w:sz w:val="20"/>
          <w:szCs w:val="20"/>
        </w:rPr>
        <w:t>Lesica</w:t>
      </w:r>
      <w:proofErr w:type="spellEnd"/>
      <w:r>
        <w:rPr>
          <w:color w:val="auto"/>
          <w:sz w:val="20"/>
          <w:szCs w:val="20"/>
        </w:rPr>
        <w:t xml:space="preserve">, P., and B. </w:t>
      </w:r>
      <w:proofErr w:type="spellStart"/>
      <w:r>
        <w:rPr>
          <w:color w:val="auto"/>
          <w:sz w:val="20"/>
          <w:szCs w:val="20"/>
        </w:rPr>
        <w:t>Heidel</w:t>
      </w:r>
      <w:proofErr w:type="spellEnd"/>
      <w:r>
        <w:rPr>
          <w:color w:val="auto"/>
          <w:sz w:val="20"/>
          <w:szCs w:val="20"/>
        </w:rPr>
        <w:t>.</w:t>
      </w:r>
      <w:proofErr w:type="gramEnd"/>
      <w:r>
        <w:rPr>
          <w:color w:val="auto"/>
          <w:sz w:val="20"/>
          <w:szCs w:val="20"/>
        </w:rPr>
        <w:t xml:space="preserve"> 1996. Pollination biology </w:t>
      </w:r>
      <w:r>
        <w:rPr>
          <w:color w:val="auto"/>
          <w:sz w:val="20"/>
          <w:szCs w:val="20"/>
        </w:rPr>
        <w:tab/>
        <w:t xml:space="preserve">of </w:t>
      </w:r>
      <w:proofErr w:type="spellStart"/>
      <w:r>
        <w:rPr>
          <w:i/>
          <w:iCs/>
          <w:color w:val="auto"/>
          <w:sz w:val="20"/>
          <w:szCs w:val="20"/>
        </w:rPr>
        <w:t>Silene</w:t>
      </w:r>
      <w:proofErr w:type="spellEnd"/>
      <w:r>
        <w:rPr>
          <w:i/>
          <w:iCs/>
          <w:color w:val="auto"/>
          <w:sz w:val="20"/>
          <w:szCs w:val="20"/>
        </w:rPr>
        <w:t xml:space="preserve"> </w:t>
      </w:r>
      <w:proofErr w:type="spellStart"/>
      <w:r>
        <w:rPr>
          <w:i/>
          <w:iCs/>
          <w:color w:val="auto"/>
          <w:sz w:val="20"/>
          <w:szCs w:val="20"/>
        </w:rPr>
        <w:t>spaldingii</w:t>
      </w:r>
      <w:proofErr w:type="spellEnd"/>
      <w:r>
        <w:rPr>
          <w:color w:val="auto"/>
          <w:sz w:val="20"/>
          <w:szCs w:val="20"/>
        </w:rPr>
        <w:t xml:space="preserve">. </w:t>
      </w:r>
      <w:proofErr w:type="gramStart"/>
      <w:r>
        <w:rPr>
          <w:color w:val="auto"/>
          <w:sz w:val="20"/>
          <w:szCs w:val="20"/>
        </w:rPr>
        <w:t xml:space="preserve">Unpublished report to Montana </w:t>
      </w:r>
      <w:r>
        <w:rPr>
          <w:color w:val="auto"/>
          <w:sz w:val="20"/>
          <w:szCs w:val="20"/>
        </w:rPr>
        <w:tab/>
        <w:t>Field Office of The Nature Conservancy.</w:t>
      </w:r>
      <w:proofErr w:type="gramEnd"/>
      <w:r>
        <w:rPr>
          <w:color w:val="auto"/>
          <w:sz w:val="20"/>
          <w:szCs w:val="20"/>
        </w:rPr>
        <w:t xml:space="preserve"> </w:t>
      </w:r>
      <w:proofErr w:type="gramStart"/>
      <w:r>
        <w:rPr>
          <w:color w:val="auto"/>
          <w:sz w:val="20"/>
          <w:szCs w:val="20"/>
        </w:rPr>
        <w:t xml:space="preserve">Montana </w:t>
      </w:r>
      <w:r>
        <w:rPr>
          <w:color w:val="auto"/>
          <w:sz w:val="20"/>
          <w:szCs w:val="20"/>
        </w:rPr>
        <w:tab/>
        <w:t>Natural Heritage Program, Helena, Montana.</w:t>
      </w:r>
      <w:proofErr w:type="gramEnd"/>
      <w:r>
        <w:rPr>
          <w:color w:val="auto"/>
          <w:sz w:val="20"/>
          <w:szCs w:val="20"/>
        </w:rPr>
        <w:t xml:space="preserve"> </w:t>
      </w:r>
      <w:proofErr w:type="gramStart"/>
      <w:r>
        <w:rPr>
          <w:color w:val="auto"/>
          <w:sz w:val="20"/>
          <w:szCs w:val="20"/>
        </w:rPr>
        <w:t>16 p.</w:t>
      </w:r>
      <w:proofErr w:type="gramEnd"/>
      <w:r>
        <w:rPr>
          <w:color w:val="auto"/>
          <w:sz w:val="20"/>
          <w:szCs w:val="20"/>
        </w:rPr>
        <w:t xml:space="preserve"> </w:t>
      </w:r>
    </w:p>
    <w:p w:rsidR="00A309FA" w:rsidRDefault="00A309FA" w:rsidP="00A309FA">
      <w:pPr>
        <w:pStyle w:val="Default"/>
        <w:rPr>
          <w:color w:val="auto"/>
          <w:sz w:val="20"/>
          <w:szCs w:val="20"/>
        </w:rPr>
      </w:pPr>
      <w:proofErr w:type="gramStart"/>
      <w:r>
        <w:rPr>
          <w:color w:val="auto"/>
          <w:sz w:val="20"/>
          <w:szCs w:val="20"/>
        </w:rPr>
        <w:t xml:space="preserve">Hitchcock, C. L., A. </w:t>
      </w:r>
      <w:proofErr w:type="spellStart"/>
      <w:r>
        <w:rPr>
          <w:color w:val="auto"/>
          <w:sz w:val="20"/>
          <w:szCs w:val="20"/>
        </w:rPr>
        <w:t>Cronquist</w:t>
      </w:r>
      <w:proofErr w:type="spellEnd"/>
      <w:r>
        <w:rPr>
          <w:color w:val="auto"/>
          <w:sz w:val="20"/>
          <w:szCs w:val="20"/>
        </w:rPr>
        <w:t xml:space="preserve">, M. </w:t>
      </w:r>
      <w:proofErr w:type="spellStart"/>
      <w:r>
        <w:rPr>
          <w:color w:val="auto"/>
          <w:sz w:val="20"/>
          <w:szCs w:val="20"/>
        </w:rPr>
        <w:t>Ownbey</w:t>
      </w:r>
      <w:proofErr w:type="spellEnd"/>
      <w:r>
        <w:rPr>
          <w:color w:val="auto"/>
          <w:sz w:val="20"/>
          <w:szCs w:val="20"/>
        </w:rPr>
        <w:t xml:space="preserve"> and J. W.</w:t>
      </w:r>
      <w:proofErr w:type="gramEnd"/>
      <w:r>
        <w:rPr>
          <w:color w:val="auto"/>
          <w:sz w:val="20"/>
          <w:szCs w:val="20"/>
        </w:rPr>
        <w:t xml:space="preserve"> </w:t>
      </w:r>
      <w:r>
        <w:rPr>
          <w:color w:val="auto"/>
          <w:sz w:val="20"/>
          <w:szCs w:val="20"/>
        </w:rPr>
        <w:tab/>
        <w:t xml:space="preserve">Thompson. 1964. Vascular plants of the Pacific </w:t>
      </w:r>
      <w:r>
        <w:rPr>
          <w:color w:val="auto"/>
          <w:sz w:val="20"/>
          <w:szCs w:val="20"/>
        </w:rPr>
        <w:tab/>
        <w:t xml:space="preserve">Northwest, Part 2. </w:t>
      </w:r>
      <w:proofErr w:type="spellStart"/>
      <w:proofErr w:type="gramStart"/>
      <w:r>
        <w:rPr>
          <w:color w:val="auto"/>
          <w:sz w:val="20"/>
          <w:szCs w:val="20"/>
        </w:rPr>
        <w:t>Salicaceae</w:t>
      </w:r>
      <w:proofErr w:type="spellEnd"/>
      <w:r>
        <w:rPr>
          <w:color w:val="auto"/>
          <w:sz w:val="20"/>
          <w:szCs w:val="20"/>
        </w:rPr>
        <w:t xml:space="preserve"> to </w:t>
      </w:r>
      <w:proofErr w:type="spellStart"/>
      <w:r>
        <w:rPr>
          <w:color w:val="auto"/>
          <w:sz w:val="20"/>
          <w:szCs w:val="20"/>
        </w:rPr>
        <w:t>saxifragaceae</w:t>
      </w:r>
      <w:proofErr w:type="spellEnd"/>
      <w:r>
        <w:rPr>
          <w:color w:val="auto"/>
          <w:sz w:val="20"/>
          <w:szCs w:val="20"/>
        </w:rPr>
        <w:t>.</w:t>
      </w:r>
      <w:proofErr w:type="gramEnd"/>
      <w:r>
        <w:rPr>
          <w:color w:val="auto"/>
          <w:sz w:val="20"/>
          <w:szCs w:val="20"/>
        </w:rPr>
        <w:t xml:space="preserve"> </w:t>
      </w:r>
      <w:r>
        <w:rPr>
          <w:color w:val="auto"/>
          <w:sz w:val="20"/>
          <w:szCs w:val="20"/>
        </w:rPr>
        <w:tab/>
      </w:r>
      <w:proofErr w:type="gramStart"/>
      <w:r>
        <w:rPr>
          <w:color w:val="auto"/>
          <w:sz w:val="20"/>
          <w:szCs w:val="20"/>
        </w:rPr>
        <w:t>University of Washington Press, Seattle and London.</w:t>
      </w:r>
      <w:proofErr w:type="gramEnd"/>
      <w:r>
        <w:rPr>
          <w:color w:val="auto"/>
          <w:sz w:val="20"/>
          <w:szCs w:val="20"/>
        </w:rPr>
        <w:t xml:space="preserve"> </w:t>
      </w:r>
      <w:r>
        <w:rPr>
          <w:color w:val="auto"/>
          <w:sz w:val="20"/>
          <w:szCs w:val="20"/>
        </w:rPr>
        <w:tab/>
      </w:r>
      <w:proofErr w:type="gramStart"/>
      <w:r>
        <w:rPr>
          <w:color w:val="auto"/>
          <w:sz w:val="20"/>
          <w:szCs w:val="20"/>
        </w:rPr>
        <w:t>597 pp.</w:t>
      </w:r>
      <w:proofErr w:type="gramEnd"/>
      <w:r>
        <w:rPr>
          <w:color w:val="auto"/>
          <w:sz w:val="20"/>
          <w:szCs w:val="20"/>
        </w:rPr>
        <w:t xml:space="preserve"> </w:t>
      </w:r>
    </w:p>
    <w:p w:rsidR="00A309FA" w:rsidRDefault="00A309FA" w:rsidP="00A309FA">
      <w:pPr>
        <w:pStyle w:val="Default"/>
        <w:rPr>
          <w:color w:val="auto"/>
          <w:sz w:val="20"/>
          <w:szCs w:val="20"/>
        </w:rPr>
      </w:pPr>
      <w:proofErr w:type="gramStart"/>
      <w:r>
        <w:rPr>
          <w:color w:val="auto"/>
          <w:sz w:val="20"/>
          <w:szCs w:val="20"/>
        </w:rPr>
        <w:t>Montana Natural Heritage Program.</w:t>
      </w:r>
      <w:proofErr w:type="gramEnd"/>
      <w:r>
        <w:rPr>
          <w:color w:val="auto"/>
          <w:sz w:val="20"/>
          <w:szCs w:val="20"/>
        </w:rPr>
        <w:t xml:space="preserve"> 2009. Plant species </w:t>
      </w:r>
      <w:r>
        <w:rPr>
          <w:color w:val="auto"/>
          <w:sz w:val="20"/>
          <w:szCs w:val="20"/>
        </w:rPr>
        <w:tab/>
        <w:t xml:space="preserve">of concern. </w:t>
      </w:r>
      <w:proofErr w:type="gramStart"/>
      <w:r>
        <w:rPr>
          <w:color w:val="auto"/>
          <w:sz w:val="20"/>
          <w:szCs w:val="20"/>
        </w:rPr>
        <w:t>[Online].</w:t>
      </w:r>
      <w:proofErr w:type="gramEnd"/>
      <w:r>
        <w:rPr>
          <w:color w:val="auto"/>
          <w:sz w:val="20"/>
          <w:szCs w:val="20"/>
        </w:rPr>
        <w:t xml:space="preserve"> Available at </w:t>
      </w:r>
      <w:r>
        <w:rPr>
          <w:color w:val="auto"/>
          <w:sz w:val="20"/>
          <w:szCs w:val="20"/>
        </w:rPr>
        <w:lastRenderedPageBreak/>
        <w:tab/>
      </w:r>
      <w:r w:rsidRPr="00A309FA">
        <w:rPr>
          <w:color w:val="auto"/>
          <w:sz w:val="20"/>
          <w:szCs w:val="20"/>
        </w:rPr>
        <w:t>http://mtnhp.org/SpeciesOfConcern/?AorPp</w:t>
      </w:r>
      <w:r>
        <w:rPr>
          <w:color w:val="auto"/>
          <w:sz w:val="20"/>
          <w:szCs w:val="20"/>
        </w:rPr>
        <w:t xml:space="preserve"> </w:t>
      </w:r>
      <w:r>
        <w:rPr>
          <w:color w:val="auto"/>
          <w:sz w:val="20"/>
          <w:szCs w:val="20"/>
        </w:rPr>
        <w:tab/>
        <w:t xml:space="preserve">(accessed 22 Dec 2009). Helena, MT. </w:t>
      </w:r>
    </w:p>
    <w:p w:rsidR="00A309FA" w:rsidRDefault="00A309FA" w:rsidP="00A309FA">
      <w:pPr>
        <w:pStyle w:val="Default"/>
        <w:rPr>
          <w:color w:val="auto"/>
          <w:sz w:val="20"/>
          <w:szCs w:val="20"/>
        </w:rPr>
      </w:pPr>
      <w:proofErr w:type="spellStart"/>
      <w:proofErr w:type="gramStart"/>
      <w:r>
        <w:rPr>
          <w:color w:val="auto"/>
          <w:sz w:val="20"/>
          <w:szCs w:val="20"/>
        </w:rPr>
        <w:t>NatureServe</w:t>
      </w:r>
      <w:proofErr w:type="spellEnd"/>
      <w:r>
        <w:rPr>
          <w:color w:val="auto"/>
          <w:sz w:val="20"/>
          <w:szCs w:val="20"/>
        </w:rPr>
        <w:t>.</w:t>
      </w:r>
      <w:proofErr w:type="gramEnd"/>
      <w:r>
        <w:rPr>
          <w:color w:val="auto"/>
          <w:sz w:val="20"/>
          <w:szCs w:val="20"/>
        </w:rPr>
        <w:t xml:space="preserve"> 2010. </w:t>
      </w:r>
      <w:proofErr w:type="spellStart"/>
      <w:r>
        <w:rPr>
          <w:color w:val="auto"/>
          <w:sz w:val="20"/>
          <w:szCs w:val="20"/>
        </w:rPr>
        <w:t>NatureServe</w:t>
      </w:r>
      <w:proofErr w:type="spellEnd"/>
      <w:r>
        <w:rPr>
          <w:color w:val="auto"/>
          <w:sz w:val="20"/>
          <w:szCs w:val="20"/>
        </w:rPr>
        <w:t xml:space="preserve"> Explorer: An online </w:t>
      </w:r>
      <w:r>
        <w:rPr>
          <w:color w:val="auto"/>
          <w:sz w:val="20"/>
          <w:szCs w:val="20"/>
        </w:rPr>
        <w:tab/>
        <w:t xml:space="preserve">encyclopedia of life [web application]. </w:t>
      </w:r>
      <w:proofErr w:type="gramStart"/>
      <w:r>
        <w:rPr>
          <w:color w:val="auto"/>
          <w:sz w:val="20"/>
          <w:szCs w:val="20"/>
        </w:rPr>
        <w:t>Version 7.1.</w:t>
      </w:r>
      <w:proofErr w:type="gramEnd"/>
      <w:r>
        <w:rPr>
          <w:color w:val="auto"/>
          <w:sz w:val="20"/>
          <w:szCs w:val="20"/>
        </w:rPr>
        <w:t xml:space="preserve"> </w:t>
      </w:r>
      <w:r>
        <w:rPr>
          <w:color w:val="auto"/>
          <w:sz w:val="20"/>
          <w:szCs w:val="20"/>
        </w:rPr>
        <w:tab/>
      </w:r>
      <w:proofErr w:type="spellStart"/>
      <w:proofErr w:type="gramStart"/>
      <w:r>
        <w:rPr>
          <w:color w:val="auto"/>
          <w:sz w:val="20"/>
          <w:szCs w:val="20"/>
        </w:rPr>
        <w:t>NatureServe</w:t>
      </w:r>
      <w:proofErr w:type="spellEnd"/>
      <w:r>
        <w:rPr>
          <w:color w:val="auto"/>
          <w:sz w:val="20"/>
          <w:szCs w:val="20"/>
        </w:rPr>
        <w:t>, Arlington, Virginia.</w:t>
      </w:r>
      <w:proofErr w:type="gramEnd"/>
      <w:r>
        <w:rPr>
          <w:color w:val="auto"/>
          <w:sz w:val="20"/>
          <w:szCs w:val="20"/>
        </w:rPr>
        <w:t xml:space="preserve"> </w:t>
      </w:r>
      <w:proofErr w:type="gramStart"/>
      <w:r>
        <w:rPr>
          <w:color w:val="auto"/>
          <w:sz w:val="20"/>
          <w:szCs w:val="20"/>
        </w:rPr>
        <w:t xml:space="preserve">Available </w:t>
      </w:r>
      <w:r>
        <w:rPr>
          <w:color w:val="auto"/>
          <w:sz w:val="20"/>
          <w:szCs w:val="20"/>
        </w:rPr>
        <w:tab/>
        <w:t>http://www.natureserve.org/explorer.</w:t>
      </w:r>
      <w:proofErr w:type="gramEnd"/>
      <w:r>
        <w:rPr>
          <w:color w:val="auto"/>
          <w:sz w:val="20"/>
          <w:szCs w:val="20"/>
        </w:rPr>
        <w:t xml:space="preserve"> </w:t>
      </w:r>
      <w:proofErr w:type="gramStart"/>
      <w:r>
        <w:rPr>
          <w:color w:val="auto"/>
          <w:sz w:val="20"/>
          <w:szCs w:val="20"/>
        </w:rPr>
        <w:t xml:space="preserve">(Accessed: </w:t>
      </w:r>
      <w:r>
        <w:rPr>
          <w:color w:val="auto"/>
          <w:sz w:val="20"/>
          <w:szCs w:val="20"/>
        </w:rPr>
        <w:tab/>
        <w:t>January 7, 2010).</w:t>
      </w:r>
      <w:proofErr w:type="gramEnd"/>
      <w:r>
        <w:rPr>
          <w:color w:val="auto"/>
          <w:sz w:val="20"/>
          <w:szCs w:val="20"/>
        </w:rPr>
        <w:t xml:space="preserve">  </w:t>
      </w:r>
    </w:p>
    <w:p w:rsidR="00A309FA" w:rsidRDefault="00A309FA" w:rsidP="00A309FA">
      <w:pPr>
        <w:pStyle w:val="Default"/>
        <w:rPr>
          <w:color w:val="auto"/>
          <w:sz w:val="20"/>
          <w:szCs w:val="20"/>
        </w:rPr>
      </w:pPr>
      <w:proofErr w:type="gramStart"/>
      <w:r>
        <w:rPr>
          <w:color w:val="auto"/>
          <w:sz w:val="20"/>
          <w:szCs w:val="20"/>
        </w:rPr>
        <w:t>Oregon Department of Agriculture.</w:t>
      </w:r>
      <w:proofErr w:type="gramEnd"/>
      <w:r>
        <w:rPr>
          <w:color w:val="auto"/>
          <w:sz w:val="20"/>
          <w:szCs w:val="20"/>
        </w:rPr>
        <w:t xml:space="preserve"> 2009. Oregon listed </w:t>
      </w:r>
      <w:r>
        <w:rPr>
          <w:color w:val="auto"/>
          <w:sz w:val="20"/>
          <w:szCs w:val="20"/>
        </w:rPr>
        <w:tab/>
        <w:t xml:space="preserve">plants. </w:t>
      </w:r>
      <w:proofErr w:type="gramStart"/>
      <w:r>
        <w:rPr>
          <w:color w:val="auto"/>
          <w:sz w:val="20"/>
          <w:szCs w:val="20"/>
        </w:rPr>
        <w:t>[Online].</w:t>
      </w:r>
      <w:proofErr w:type="gramEnd"/>
      <w:r>
        <w:rPr>
          <w:color w:val="auto"/>
          <w:sz w:val="20"/>
          <w:szCs w:val="20"/>
        </w:rPr>
        <w:t xml:space="preserve"> Available at </w:t>
      </w:r>
      <w:r>
        <w:rPr>
          <w:color w:val="auto"/>
          <w:sz w:val="20"/>
          <w:szCs w:val="20"/>
        </w:rPr>
        <w:tab/>
      </w:r>
      <w:r w:rsidRPr="00A309FA">
        <w:rPr>
          <w:color w:val="auto"/>
          <w:sz w:val="20"/>
          <w:szCs w:val="20"/>
        </w:rPr>
        <w:t>http://oregon.gov/ODA/PLANT/CONSERVATION/s</w:t>
      </w:r>
      <w:r>
        <w:rPr>
          <w:color w:val="auto"/>
          <w:sz w:val="20"/>
          <w:szCs w:val="20"/>
        </w:rPr>
        <w:tab/>
        <w:t xml:space="preserve">tatelist.shtml (accessed 30 Dec 2009). Portland, OR. </w:t>
      </w:r>
    </w:p>
    <w:p w:rsidR="00A309FA" w:rsidRDefault="00A309FA" w:rsidP="00A309FA">
      <w:pPr>
        <w:pStyle w:val="Default"/>
        <w:rPr>
          <w:color w:val="auto"/>
          <w:sz w:val="20"/>
          <w:szCs w:val="20"/>
        </w:rPr>
      </w:pPr>
      <w:proofErr w:type="gramStart"/>
      <w:r>
        <w:rPr>
          <w:color w:val="auto"/>
          <w:sz w:val="20"/>
          <w:szCs w:val="20"/>
        </w:rPr>
        <w:t>State of Idaho.</w:t>
      </w:r>
      <w:proofErr w:type="gramEnd"/>
      <w:r>
        <w:rPr>
          <w:color w:val="auto"/>
          <w:sz w:val="20"/>
          <w:szCs w:val="20"/>
        </w:rPr>
        <w:t xml:space="preserve"> 2009. Federal threatened and endangered </w:t>
      </w:r>
      <w:r>
        <w:rPr>
          <w:color w:val="auto"/>
          <w:sz w:val="20"/>
          <w:szCs w:val="20"/>
        </w:rPr>
        <w:tab/>
        <w:t xml:space="preserve">species in Idaho. </w:t>
      </w:r>
      <w:proofErr w:type="gramStart"/>
      <w:r>
        <w:rPr>
          <w:color w:val="auto"/>
          <w:sz w:val="20"/>
          <w:szCs w:val="20"/>
        </w:rPr>
        <w:t>[Online].</w:t>
      </w:r>
      <w:proofErr w:type="gramEnd"/>
      <w:r>
        <w:rPr>
          <w:color w:val="auto"/>
          <w:sz w:val="20"/>
          <w:szCs w:val="20"/>
        </w:rPr>
        <w:t xml:space="preserve"> </w:t>
      </w:r>
      <w:proofErr w:type="gramStart"/>
      <w:r>
        <w:rPr>
          <w:color w:val="auto"/>
          <w:sz w:val="20"/>
          <w:szCs w:val="20"/>
        </w:rPr>
        <w:t xml:space="preserve">Available at  </w:t>
      </w:r>
      <w:r>
        <w:rPr>
          <w:color w:val="auto"/>
          <w:sz w:val="20"/>
          <w:szCs w:val="20"/>
        </w:rPr>
        <w:tab/>
        <w:t xml:space="preserve">www.species.idaho.gov (accessed 30 Dec 2009) </w:t>
      </w:r>
      <w:r>
        <w:rPr>
          <w:color w:val="auto"/>
          <w:sz w:val="20"/>
          <w:szCs w:val="20"/>
        </w:rPr>
        <w:tab/>
        <w:t>Idaho Governor’s office of conservation.</w:t>
      </w:r>
      <w:proofErr w:type="gramEnd"/>
      <w:r>
        <w:rPr>
          <w:color w:val="auto"/>
          <w:sz w:val="20"/>
          <w:szCs w:val="20"/>
        </w:rPr>
        <w:t xml:space="preserve"> Boise, ID. </w:t>
      </w:r>
    </w:p>
    <w:p w:rsidR="00A309FA" w:rsidRDefault="00A309FA" w:rsidP="00A309FA">
      <w:pPr>
        <w:pStyle w:val="Default"/>
        <w:rPr>
          <w:color w:val="auto"/>
          <w:sz w:val="20"/>
          <w:szCs w:val="20"/>
        </w:rPr>
      </w:pPr>
      <w:proofErr w:type="gramStart"/>
      <w:r>
        <w:rPr>
          <w:color w:val="auto"/>
          <w:sz w:val="20"/>
          <w:szCs w:val="20"/>
        </w:rPr>
        <w:t>USDA Forest Service.</w:t>
      </w:r>
      <w:proofErr w:type="gramEnd"/>
      <w:r>
        <w:rPr>
          <w:color w:val="auto"/>
          <w:sz w:val="20"/>
          <w:szCs w:val="20"/>
        </w:rPr>
        <w:t xml:space="preserve"> 2009. Rare plant profile for </w:t>
      </w:r>
      <w:r>
        <w:rPr>
          <w:color w:val="auto"/>
          <w:sz w:val="20"/>
          <w:szCs w:val="20"/>
        </w:rPr>
        <w:tab/>
        <w:t xml:space="preserve">Spalding’s catchfly. </w:t>
      </w:r>
      <w:proofErr w:type="gramStart"/>
      <w:r>
        <w:rPr>
          <w:color w:val="auto"/>
          <w:sz w:val="20"/>
          <w:szCs w:val="20"/>
        </w:rPr>
        <w:t>[Online].</w:t>
      </w:r>
      <w:proofErr w:type="gramEnd"/>
      <w:r>
        <w:rPr>
          <w:color w:val="auto"/>
          <w:sz w:val="20"/>
          <w:szCs w:val="20"/>
        </w:rPr>
        <w:t xml:space="preserve"> </w:t>
      </w:r>
      <w:proofErr w:type="gramStart"/>
      <w:r>
        <w:rPr>
          <w:color w:val="auto"/>
          <w:sz w:val="20"/>
          <w:szCs w:val="20"/>
        </w:rPr>
        <w:t xml:space="preserve">Available at </w:t>
      </w:r>
      <w:r>
        <w:rPr>
          <w:color w:val="auto"/>
          <w:sz w:val="20"/>
          <w:szCs w:val="20"/>
        </w:rPr>
        <w:tab/>
      </w:r>
      <w:r w:rsidRPr="00A309FA">
        <w:rPr>
          <w:color w:val="auto"/>
          <w:sz w:val="20"/>
          <w:szCs w:val="20"/>
        </w:rPr>
        <w:t>http://www.fs.fed.us/wildflowers/rareplants/profiles/t</w:t>
      </w:r>
      <w:r>
        <w:rPr>
          <w:color w:val="auto"/>
          <w:sz w:val="20"/>
          <w:szCs w:val="20"/>
        </w:rPr>
        <w:tab/>
      </w:r>
      <w:proofErr w:type="spellStart"/>
      <w:r>
        <w:rPr>
          <w:color w:val="auto"/>
          <w:sz w:val="20"/>
          <w:szCs w:val="20"/>
        </w:rPr>
        <w:t>ep</w:t>
      </w:r>
      <w:proofErr w:type="spellEnd"/>
      <w:r>
        <w:rPr>
          <w:color w:val="auto"/>
          <w:sz w:val="20"/>
          <w:szCs w:val="20"/>
        </w:rPr>
        <w:t>/</w:t>
      </w:r>
      <w:proofErr w:type="spellStart"/>
      <w:r>
        <w:rPr>
          <w:color w:val="auto"/>
          <w:sz w:val="20"/>
          <w:szCs w:val="20"/>
        </w:rPr>
        <w:t>silene_spaldingii</w:t>
      </w:r>
      <w:proofErr w:type="spellEnd"/>
      <w:r>
        <w:rPr>
          <w:color w:val="auto"/>
          <w:sz w:val="20"/>
          <w:szCs w:val="20"/>
        </w:rPr>
        <w:t xml:space="preserve">/index.shtml (accessed on 7 Jan </w:t>
      </w:r>
      <w:r>
        <w:rPr>
          <w:color w:val="auto"/>
          <w:sz w:val="20"/>
          <w:szCs w:val="20"/>
        </w:rPr>
        <w:tab/>
        <w:t>2009).</w:t>
      </w:r>
      <w:proofErr w:type="gramEnd"/>
      <w:r>
        <w:rPr>
          <w:color w:val="auto"/>
          <w:sz w:val="20"/>
          <w:szCs w:val="20"/>
        </w:rPr>
        <w:t xml:space="preserve"> </w:t>
      </w:r>
      <w:proofErr w:type="gramStart"/>
      <w:r>
        <w:rPr>
          <w:color w:val="auto"/>
          <w:sz w:val="20"/>
          <w:szCs w:val="20"/>
        </w:rPr>
        <w:t>USDA</w:t>
      </w:r>
      <w:r>
        <w:rPr>
          <w:b/>
          <w:bCs/>
          <w:color w:val="auto"/>
          <w:sz w:val="20"/>
          <w:szCs w:val="20"/>
        </w:rPr>
        <w:t xml:space="preserve"> </w:t>
      </w:r>
      <w:r>
        <w:rPr>
          <w:color w:val="auto"/>
          <w:sz w:val="20"/>
          <w:szCs w:val="20"/>
        </w:rPr>
        <w:t>Forest Service.</w:t>
      </w:r>
      <w:proofErr w:type="gramEnd"/>
      <w:r>
        <w:rPr>
          <w:color w:val="auto"/>
          <w:sz w:val="20"/>
          <w:szCs w:val="20"/>
        </w:rPr>
        <w:t xml:space="preserve"> </w:t>
      </w:r>
      <w:proofErr w:type="gramStart"/>
      <w:r>
        <w:rPr>
          <w:color w:val="auto"/>
          <w:sz w:val="20"/>
          <w:szCs w:val="20"/>
        </w:rPr>
        <w:t xml:space="preserve">Rangeland </w:t>
      </w:r>
      <w:r>
        <w:rPr>
          <w:color w:val="auto"/>
          <w:sz w:val="20"/>
          <w:szCs w:val="20"/>
        </w:rPr>
        <w:tab/>
        <w:t>Management Botany Program.</w:t>
      </w:r>
      <w:proofErr w:type="gramEnd"/>
      <w:r>
        <w:rPr>
          <w:color w:val="auto"/>
          <w:sz w:val="20"/>
          <w:szCs w:val="20"/>
        </w:rPr>
        <w:t xml:space="preserve"> Washington DC </w:t>
      </w:r>
    </w:p>
    <w:p w:rsidR="00A309FA" w:rsidRDefault="00A309FA" w:rsidP="00A309FA">
      <w:pPr>
        <w:pStyle w:val="Default"/>
        <w:rPr>
          <w:color w:val="auto"/>
          <w:sz w:val="20"/>
          <w:szCs w:val="20"/>
        </w:rPr>
      </w:pPr>
      <w:proofErr w:type="gramStart"/>
      <w:r>
        <w:rPr>
          <w:color w:val="auto"/>
          <w:sz w:val="20"/>
          <w:szCs w:val="20"/>
        </w:rPr>
        <w:t>USDI Fish and Wildlife Service.</w:t>
      </w:r>
      <w:proofErr w:type="gramEnd"/>
      <w:r>
        <w:rPr>
          <w:color w:val="auto"/>
          <w:sz w:val="20"/>
          <w:szCs w:val="20"/>
        </w:rPr>
        <w:t xml:space="preserve"> 2001. Endangered and </w:t>
      </w:r>
      <w:r>
        <w:rPr>
          <w:color w:val="auto"/>
          <w:sz w:val="20"/>
          <w:szCs w:val="20"/>
        </w:rPr>
        <w:tab/>
        <w:t xml:space="preserve">threatened wildlife and plants: final rule to list </w:t>
      </w:r>
      <w:proofErr w:type="spellStart"/>
      <w:r>
        <w:rPr>
          <w:i/>
          <w:iCs/>
          <w:color w:val="auto"/>
          <w:sz w:val="20"/>
          <w:szCs w:val="20"/>
        </w:rPr>
        <w:t>silene</w:t>
      </w:r>
      <w:proofErr w:type="spellEnd"/>
      <w:r>
        <w:rPr>
          <w:i/>
          <w:iCs/>
          <w:color w:val="auto"/>
          <w:sz w:val="20"/>
          <w:szCs w:val="20"/>
        </w:rPr>
        <w:t xml:space="preserve"> </w:t>
      </w:r>
      <w:r>
        <w:rPr>
          <w:i/>
          <w:iCs/>
          <w:color w:val="auto"/>
          <w:sz w:val="20"/>
          <w:szCs w:val="20"/>
        </w:rPr>
        <w:tab/>
      </w:r>
      <w:proofErr w:type="spellStart"/>
      <w:r>
        <w:rPr>
          <w:i/>
          <w:iCs/>
          <w:color w:val="auto"/>
          <w:sz w:val="20"/>
          <w:szCs w:val="20"/>
        </w:rPr>
        <w:t>spaldingii</w:t>
      </w:r>
      <w:proofErr w:type="spellEnd"/>
      <w:r>
        <w:rPr>
          <w:color w:val="auto"/>
          <w:sz w:val="20"/>
          <w:szCs w:val="20"/>
        </w:rPr>
        <w:t xml:space="preserve"> (Spalding’s catchfly) as threatened. </w:t>
      </w:r>
      <w:r>
        <w:rPr>
          <w:color w:val="auto"/>
          <w:sz w:val="20"/>
          <w:szCs w:val="20"/>
        </w:rPr>
        <w:tab/>
      </w:r>
      <w:proofErr w:type="gramStart"/>
      <w:r>
        <w:rPr>
          <w:color w:val="auto"/>
          <w:sz w:val="20"/>
          <w:szCs w:val="20"/>
        </w:rPr>
        <w:t>Federal Register.</w:t>
      </w:r>
      <w:proofErr w:type="gramEnd"/>
      <w:r>
        <w:rPr>
          <w:color w:val="auto"/>
          <w:sz w:val="20"/>
          <w:szCs w:val="20"/>
        </w:rPr>
        <w:t xml:space="preserve"> 66 (196) 51598-51606. </w:t>
      </w:r>
    </w:p>
    <w:p w:rsidR="00A309FA" w:rsidRDefault="00A309FA" w:rsidP="00A309FA">
      <w:pPr>
        <w:pStyle w:val="Default"/>
        <w:rPr>
          <w:color w:val="auto"/>
          <w:sz w:val="20"/>
          <w:szCs w:val="20"/>
        </w:rPr>
      </w:pPr>
      <w:proofErr w:type="gramStart"/>
      <w:r>
        <w:rPr>
          <w:color w:val="auto"/>
          <w:sz w:val="20"/>
          <w:szCs w:val="20"/>
        </w:rPr>
        <w:t>USDI Fish and Wildlife Service.</w:t>
      </w:r>
      <w:proofErr w:type="gramEnd"/>
      <w:r>
        <w:rPr>
          <w:color w:val="auto"/>
          <w:sz w:val="20"/>
          <w:szCs w:val="20"/>
        </w:rPr>
        <w:t xml:space="preserve"> 2007. Recovery Plan for </w:t>
      </w:r>
      <w:r>
        <w:rPr>
          <w:color w:val="auto"/>
          <w:sz w:val="20"/>
          <w:szCs w:val="20"/>
        </w:rPr>
        <w:tab/>
      </w:r>
      <w:proofErr w:type="spellStart"/>
      <w:r>
        <w:rPr>
          <w:i/>
          <w:iCs/>
          <w:color w:val="auto"/>
          <w:sz w:val="20"/>
          <w:szCs w:val="20"/>
        </w:rPr>
        <w:t>Silene</w:t>
      </w:r>
      <w:proofErr w:type="spellEnd"/>
      <w:r>
        <w:rPr>
          <w:i/>
          <w:iCs/>
          <w:color w:val="auto"/>
          <w:sz w:val="20"/>
          <w:szCs w:val="20"/>
        </w:rPr>
        <w:t xml:space="preserve"> </w:t>
      </w:r>
      <w:proofErr w:type="spellStart"/>
      <w:r>
        <w:rPr>
          <w:i/>
          <w:iCs/>
          <w:color w:val="auto"/>
          <w:sz w:val="20"/>
          <w:szCs w:val="20"/>
        </w:rPr>
        <w:t>spaldingii</w:t>
      </w:r>
      <w:proofErr w:type="spellEnd"/>
      <w:r>
        <w:rPr>
          <w:i/>
          <w:iCs/>
          <w:color w:val="auto"/>
          <w:sz w:val="20"/>
          <w:szCs w:val="20"/>
        </w:rPr>
        <w:t xml:space="preserve"> </w:t>
      </w:r>
      <w:r>
        <w:rPr>
          <w:color w:val="auto"/>
          <w:sz w:val="20"/>
          <w:szCs w:val="20"/>
        </w:rPr>
        <w:t xml:space="preserve">(Spalding’s Catchfly). </w:t>
      </w:r>
      <w:proofErr w:type="gramStart"/>
      <w:r>
        <w:rPr>
          <w:color w:val="auto"/>
          <w:sz w:val="20"/>
          <w:szCs w:val="20"/>
        </w:rPr>
        <w:t xml:space="preserve">U.S. Fish and </w:t>
      </w:r>
      <w:r>
        <w:rPr>
          <w:color w:val="auto"/>
          <w:sz w:val="20"/>
          <w:szCs w:val="20"/>
        </w:rPr>
        <w:tab/>
        <w:t>Wildlife Service, Portland, Oregon.</w:t>
      </w:r>
      <w:proofErr w:type="gramEnd"/>
      <w:r>
        <w:rPr>
          <w:color w:val="auto"/>
          <w:sz w:val="20"/>
          <w:szCs w:val="20"/>
        </w:rPr>
        <w:t xml:space="preserve"> </w:t>
      </w:r>
      <w:proofErr w:type="gramStart"/>
      <w:r>
        <w:rPr>
          <w:color w:val="auto"/>
          <w:sz w:val="20"/>
          <w:szCs w:val="20"/>
        </w:rPr>
        <w:t xml:space="preserve">Xiii </w:t>
      </w:r>
      <w:r>
        <w:rPr>
          <w:b/>
          <w:bCs/>
          <w:color w:val="auto"/>
          <w:sz w:val="20"/>
          <w:szCs w:val="20"/>
        </w:rPr>
        <w:t xml:space="preserve">+ </w:t>
      </w:r>
      <w:r>
        <w:rPr>
          <w:color w:val="auto"/>
          <w:sz w:val="20"/>
          <w:szCs w:val="20"/>
        </w:rPr>
        <w:t>187 pages.</w:t>
      </w:r>
      <w:proofErr w:type="gramEnd"/>
      <w:r>
        <w:rPr>
          <w:b/>
          <w:bCs/>
          <w:color w:val="auto"/>
          <w:sz w:val="20"/>
          <w:szCs w:val="20"/>
        </w:rPr>
        <w:t xml:space="preserve"> </w:t>
      </w:r>
    </w:p>
    <w:p w:rsidR="008D0368" w:rsidRDefault="00A309FA" w:rsidP="00A309FA">
      <w:pPr>
        <w:pStyle w:val="BodytextNRCS"/>
        <w:tabs>
          <w:tab w:val="clear" w:pos="2430"/>
        </w:tabs>
      </w:pPr>
      <w:proofErr w:type="gramStart"/>
      <w:r>
        <w:t>Washington State.</w:t>
      </w:r>
      <w:proofErr w:type="gramEnd"/>
      <w:r>
        <w:t xml:space="preserve"> 2010. List of Plants Tracked by the </w:t>
      </w:r>
      <w:r>
        <w:tab/>
        <w:t xml:space="preserve">Washington Natural Heritage Program. </w:t>
      </w:r>
      <w:proofErr w:type="gramStart"/>
      <w:r>
        <w:t>[Online].</w:t>
      </w:r>
      <w:proofErr w:type="gramEnd"/>
      <w:r>
        <w:t xml:space="preserve"> </w:t>
      </w:r>
      <w:r>
        <w:tab/>
        <w:t xml:space="preserve">Available at </w:t>
      </w:r>
      <w:r>
        <w:tab/>
      </w:r>
      <w:r w:rsidRPr="00A309FA">
        <w:t xml:space="preserve">http://www1.dnr.wa.gov/nhp/refdesk/lists/plantr </w:t>
      </w:r>
      <w:r>
        <w:tab/>
        <w:t xml:space="preserve">nk.html (accessed 8 Jan 2010). </w:t>
      </w:r>
      <w:proofErr w:type="gramStart"/>
      <w:r>
        <w:t xml:space="preserve">Washington State </w:t>
      </w:r>
      <w:r>
        <w:tab/>
        <w:t>Department of Natural Resources.</w:t>
      </w:r>
      <w:proofErr w:type="gramEnd"/>
      <w:r>
        <w:t xml:space="preserve"> Seattle, WA</w:t>
      </w:r>
    </w:p>
    <w:p w:rsidR="00A309FA" w:rsidRDefault="00A309FA" w:rsidP="00721B7E">
      <w:pPr>
        <w:pStyle w:val="BodytextNRCS"/>
      </w:pPr>
    </w:p>
    <w:p w:rsidR="00A309FA" w:rsidRDefault="00A309FA" w:rsidP="00A309FA">
      <w:pPr>
        <w:pStyle w:val="Default"/>
        <w:rPr>
          <w:color w:val="auto"/>
          <w:sz w:val="20"/>
          <w:szCs w:val="20"/>
        </w:rPr>
      </w:pPr>
      <w:r>
        <w:rPr>
          <w:b/>
          <w:bCs/>
          <w:color w:val="auto"/>
          <w:sz w:val="20"/>
          <w:szCs w:val="20"/>
        </w:rPr>
        <w:t xml:space="preserve">Prepared By </w:t>
      </w:r>
    </w:p>
    <w:p w:rsidR="00A309FA" w:rsidRDefault="00A309FA" w:rsidP="00A309FA">
      <w:pPr>
        <w:pStyle w:val="Default"/>
        <w:rPr>
          <w:color w:val="auto"/>
          <w:sz w:val="20"/>
          <w:szCs w:val="20"/>
        </w:rPr>
      </w:pPr>
      <w:proofErr w:type="gramStart"/>
      <w:r>
        <w:rPr>
          <w:i/>
          <w:iCs/>
          <w:color w:val="auto"/>
          <w:sz w:val="20"/>
          <w:szCs w:val="20"/>
        </w:rPr>
        <w:t>Derek Tilley</w:t>
      </w:r>
      <w:r>
        <w:rPr>
          <w:color w:val="auto"/>
          <w:sz w:val="20"/>
          <w:szCs w:val="20"/>
        </w:rPr>
        <w:t>; Range Scientist, USDA NRCS Plant Materials Center, Aberdeen, Idaho.</w:t>
      </w:r>
      <w:proofErr w:type="gramEnd"/>
      <w:r>
        <w:rPr>
          <w:color w:val="auto"/>
          <w:sz w:val="20"/>
          <w:szCs w:val="20"/>
        </w:rPr>
        <w:t xml:space="preserve"> </w:t>
      </w:r>
    </w:p>
    <w:p w:rsidR="00A309FA" w:rsidRDefault="00A309FA" w:rsidP="00A309FA">
      <w:pPr>
        <w:pStyle w:val="Default"/>
        <w:rPr>
          <w:color w:val="auto"/>
          <w:sz w:val="20"/>
          <w:szCs w:val="20"/>
        </w:rPr>
      </w:pPr>
      <w:r>
        <w:rPr>
          <w:color w:val="auto"/>
          <w:sz w:val="20"/>
          <w:szCs w:val="20"/>
        </w:rPr>
        <w:t xml:space="preserve"> </w:t>
      </w:r>
    </w:p>
    <w:p w:rsidR="00A309FA" w:rsidRDefault="00A309FA" w:rsidP="00A309FA">
      <w:pPr>
        <w:pStyle w:val="Default"/>
        <w:rPr>
          <w:color w:val="auto"/>
          <w:sz w:val="20"/>
          <w:szCs w:val="20"/>
        </w:rPr>
      </w:pPr>
      <w:proofErr w:type="gramStart"/>
      <w:r>
        <w:rPr>
          <w:i/>
          <w:iCs/>
          <w:color w:val="auto"/>
          <w:sz w:val="20"/>
          <w:szCs w:val="20"/>
        </w:rPr>
        <w:t xml:space="preserve">Dan Ogle; </w:t>
      </w:r>
      <w:r>
        <w:rPr>
          <w:color w:val="auto"/>
          <w:sz w:val="20"/>
          <w:szCs w:val="20"/>
        </w:rPr>
        <w:t>Plant Materials Specialist, USDA NRCS, Boise, Idaho.</w:t>
      </w:r>
      <w:proofErr w:type="gramEnd"/>
      <w:r>
        <w:rPr>
          <w:color w:val="auto"/>
          <w:sz w:val="20"/>
          <w:szCs w:val="20"/>
        </w:rPr>
        <w:t xml:space="preserve"> </w:t>
      </w:r>
    </w:p>
    <w:p w:rsidR="00A309FA" w:rsidRDefault="00A309FA" w:rsidP="00A309FA">
      <w:pPr>
        <w:pStyle w:val="Default"/>
        <w:rPr>
          <w:color w:val="auto"/>
          <w:sz w:val="20"/>
          <w:szCs w:val="20"/>
        </w:rPr>
      </w:pPr>
      <w:r>
        <w:rPr>
          <w:i/>
          <w:iCs/>
          <w:color w:val="auto"/>
          <w:sz w:val="20"/>
          <w:szCs w:val="20"/>
        </w:rPr>
        <w:t xml:space="preserve"> </w:t>
      </w:r>
    </w:p>
    <w:p w:rsidR="00A309FA" w:rsidRDefault="00A309FA" w:rsidP="00A309FA">
      <w:pPr>
        <w:pStyle w:val="Default"/>
        <w:rPr>
          <w:color w:val="auto"/>
          <w:sz w:val="20"/>
          <w:szCs w:val="20"/>
        </w:rPr>
      </w:pPr>
      <w:proofErr w:type="gramStart"/>
      <w:r>
        <w:rPr>
          <w:i/>
          <w:iCs/>
          <w:color w:val="auto"/>
          <w:sz w:val="20"/>
          <w:szCs w:val="20"/>
        </w:rPr>
        <w:t>Loren St. John</w:t>
      </w:r>
      <w:r>
        <w:rPr>
          <w:color w:val="auto"/>
          <w:sz w:val="20"/>
          <w:szCs w:val="20"/>
        </w:rPr>
        <w:t>; Team Leader, USDA NRCS Plant Materials Center, Aberdeen, Idaho.</w:t>
      </w:r>
      <w:proofErr w:type="gramEnd"/>
      <w:r>
        <w:rPr>
          <w:color w:val="auto"/>
          <w:sz w:val="20"/>
          <w:szCs w:val="20"/>
        </w:rPr>
        <w:t xml:space="preserve"> </w:t>
      </w:r>
    </w:p>
    <w:p w:rsidR="00A309FA" w:rsidRDefault="00A309FA" w:rsidP="00A309FA">
      <w:pPr>
        <w:pStyle w:val="Default"/>
        <w:rPr>
          <w:color w:val="auto"/>
          <w:sz w:val="20"/>
          <w:szCs w:val="20"/>
        </w:rPr>
      </w:pPr>
      <w:r>
        <w:rPr>
          <w:color w:val="auto"/>
          <w:sz w:val="20"/>
          <w:szCs w:val="20"/>
        </w:rPr>
        <w:t xml:space="preserve"> </w:t>
      </w:r>
    </w:p>
    <w:p w:rsidR="00A309FA" w:rsidRDefault="00A309FA" w:rsidP="00A309FA">
      <w:pPr>
        <w:pStyle w:val="Default"/>
        <w:rPr>
          <w:color w:val="auto"/>
          <w:sz w:val="20"/>
          <w:szCs w:val="20"/>
        </w:rPr>
      </w:pPr>
      <w:r>
        <w:rPr>
          <w:b/>
          <w:bCs/>
          <w:color w:val="auto"/>
          <w:sz w:val="20"/>
          <w:szCs w:val="20"/>
        </w:rPr>
        <w:t xml:space="preserve">Citation </w:t>
      </w:r>
    </w:p>
    <w:p w:rsidR="00A309FA" w:rsidRDefault="00A309FA" w:rsidP="00A309FA">
      <w:pPr>
        <w:pStyle w:val="Default"/>
        <w:rPr>
          <w:color w:val="auto"/>
          <w:sz w:val="20"/>
          <w:szCs w:val="20"/>
        </w:rPr>
      </w:pPr>
      <w:proofErr w:type="gramStart"/>
      <w:r>
        <w:rPr>
          <w:color w:val="auto"/>
          <w:sz w:val="20"/>
          <w:szCs w:val="20"/>
        </w:rPr>
        <w:t>Tilley, D., D. Ogle, and L. St. John.</w:t>
      </w:r>
      <w:proofErr w:type="gramEnd"/>
      <w:r>
        <w:rPr>
          <w:color w:val="auto"/>
          <w:sz w:val="20"/>
          <w:szCs w:val="20"/>
        </w:rPr>
        <w:t xml:space="preserve"> 2009. </w:t>
      </w:r>
      <w:proofErr w:type="gramStart"/>
      <w:r>
        <w:rPr>
          <w:color w:val="auto"/>
          <w:sz w:val="20"/>
          <w:szCs w:val="20"/>
        </w:rPr>
        <w:t>Plant  guide</w:t>
      </w:r>
      <w:proofErr w:type="gramEnd"/>
      <w:r>
        <w:rPr>
          <w:color w:val="auto"/>
          <w:sz w:val="20"/>
          <w:szCs w:val="20"/>
        </w:rPr>
        <w:t xml:space="preserve"> for Spalding’s catchfly (</w:t>
      </w:r>
      <w:proofErr w:type="spellStart"/>
      <w:r>
        <w:rPr>
          <w:i/>
          <w:iCs/>
          <w:color w:val="auto"/>
          <w:sz w:val="20"/>
          <w:szCs w:val="20"/>
        </w:rPr>
        <w:t>Silene</w:t>
      </w:r>
      <w:proofErr w:type="spellEnd"/>
      <w:r>
        <w:rPr>
          <w:i/>
          <w:iCs/>
          <w:color w:val="auto"/>
          <w:sz w:val="20"/>
          <w:szCs w:val="20"/>
        </w:rPr>
        <w:t xml:space="preserve"> </w:t>
      </w:r>
      <w:proofErr w:type="spellStart"/>
      <w:r>
        <w:rPr>
          <w:i/>
          <w:iCs/>
          <w:color w:val="auto"/>
          <w:sz w:val="20"/>
          <w:szCs w:val="20"/>
        </w:rPr>
        <w:t>spaldingii</w:t>
      </w:r>
      <w:proofErr w:type="spellEnd"/>
      <w:r>
        <w:rPr>
          <w:color w:val="auto"/>
          <w:sz w:val="20"/>
          <w:szCs w:val="20"/>
        </w:rPr>
        <w:t xml:space="preserve">). </w:t>
      </w:r>
      <w:proofErr w:type="gramStart"/>
      <w:r>
        <w:rPr>
          <w:color w:val="auto"/>
          <w:sz w:val="20"/>
          <w:szCs w:val="20"/>
        </w:rPr>
        <w:t>USDA-Natural Resources Conservation Service, Idaho Plant Materials Center.</w:t>
      </w:r>
      <w:proofErr w:type="gramEnd"/>
      <w:r>
        <w:rPr>
          <w:color w:val="auto"/>
          <w:sz w:val="20"/>
          <w:szCs w:val="20"/>
        </w:rPr>
        <w:t xml:space="preserve"> Aberdeen, ID. 83210.</w:t>
      </w:r>
      <w:r>
        <w:rPr>
          <w:b/>
          <w:bCs/>
          <w:color w:val="auto"/>
          <w:sz w:val="20"/>
          <w:szCs w:val="20"/>
        </w:rPr>
        <w:t xml:space="preserve"> </w:t>
      </w:r>
    </w:p>
    <w:p w:rsidR="00A309FA" w:rsidRDefault="00A309FA" w:rsidP="00A309FA">
      <w:pPr>
        <w:pStyle w:val="NRCSBodyText"/>
      </w:pPr>
    </w:p>
    <w:p w:rsidR="000E3166" w:rsidRPr="00705B62" w:rsidRDefault="000E3166" w:rsidP="00A309FA">
      <w:pPr>
        <w:pStyle w:val="NRCSBodyText"/>
        <w:rPr>
          <w:i/>
        </w:rPr>
      </w:pPr>
      <w:r w:rsidRPr="000E3166">
        <w:t xml:space="preserve">Published </w:t>
      </w:r>
      <w:r w:rsidR="00A309FA">
        <w:t>February, 2010</w:t>
      </w:r>
    </w:p>
    <w:p w:rsidR="00A309FA" w:rsidRDefault="00A309FA" w:rsidP="00A309FA">
      <w:pPr>
        <w:pStyle w:val="NRCSBodyText"/>
      </w:pPr>
    </w:p>
    <w:p w:rsidR="00A309FA" w:rsidRPr="00A309FA" w:rsidRDefault="00A309FA" w:rsidP="00A309FA">
      <w:pPr>
        <w:pStyle w:val="NRCSBodyText"/>
      </w:pPr>
      <w:r w:rsidRPr="00A309FA">
        <w:t xml:space="preserve">Edited: 8Jan2010djt; 08Jan10 </w:t>
      </w:r>
      <w:proofErr w:type="spellStart"/>
      <w:r w:rsidRPr="00A309FA">
        <w:t>lsj</w:t>
      </w:r>
      <w:proofErr w:type="spellEnd"/>
      <w:r w:rsidRPr="00A309FA">
        <w:t xml:space="preserve">; 08Jan10 </w:t>
      </w:r>
      <w:proofErr w:type="spellStart"/>
      <w:r w:rsidRPr="00A309FA">
        <w:t>dgo</w:t>
      </w:r>
      <w:proofErr w:type="spellEnd"/>
      <w:r w:rsidRPr="00A309FA">
        <w:t xml:space="preserve"> </w:t>
      </w:r>
    </w:p>
    <w:p w:rsidR="00A309FA" w:rsidRDefault="00A309FA" w:rsidP="00A309FA">
      <w:pPr>
        <w:pStyle w:val="BodytextNRCS"/>
      </w:pPr>
    </w:p>
    <w:p w:rsidR="00211F8D" w:rsidRDefault="00211F8D">
      <w:pPr>
        <w:jc w:val="left"/>
        <w:rPr>
          <w:sz w:val="20"/>
        </w:rPr>
      </w:pPr>
      <w:r>
        <w:br w:type="page"/>
      </w:r>
    </w:p>
    <w:p w:rsidR="008D400F" w:rsidRPr="00E87D06" w:rsidRDefault="008D400F" w:rsidP="00A309FA">
      <w:pPr>
        <w:pStyle w:val="BodytextNRCS"/>
      </w:pPr>
      <w:r w:rsidRPr="00E87D06">
        <w:lastRenderedPageBreak/>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211F8D" w:rsidRDefault="00211F8D"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639" w:rsidRDefault="00974639">
      <w:r>
        <w:separator/>
      </w:r>
    </w:p>
  </w:endnote>
  <w:endnote w:type="continuationSeparator" w:id="0">
    <w:p w:rsidR="00974639" w:rsidRDefault="009746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639" w:rsidRDefault="00974639">
      <w:r>
        <w:separator/>
      </w:r>
    </w:p>
  </w:footnote>
  <w:footnote w:type="continuationSeparator" w:id="0">
    <w:p w:rsidR="00974639" w:rsidRDefault="009746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309F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15A2E"/>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1F8D"/>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0368"/>
    <w:rsid w:val="008D400F"/>
    <w:rsid w:val="008E6018"/>
    <w:rsid w:val="008F3D5A"/>
    <w:rsid w:val="009027B9"/>
    <w:rsid w:val="0090772D"/>
    <w:rsid w:val="00916BBA"/>
    <w:rsid w:val="009322AB"/>
    <w:rsid w:val="009372DC"/>
    <w:rsid w:val="00964586"/>
    <w:rsid w:val="00974639"/>
    <w:rsid w:val="00982214"/>
    <w:rsid w:val="00A06FE6"/>
    <w:rsid w:val="00A11C8D"/>
    <w:rsid w:val="00A12175"/>
    <w:rsid w:val="00A168C8"/>
    <w:rsid w:val="00A27C54"/>
    <w:rsid w:val="00A309FA"/>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075B"/>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14</TotalTime>
  <Pages>3</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8853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Spalding's catchfly (Silene spaldingii) Plant Guide</dc:title>
  <dc:subject>Spalding's catchfly (Silene spaldingii) is a globally threatened perennial native to ID, OR, WA and MT.</dc:subject>
  <dc:creator>USDA NRCS Aberdeen Plant Materials Center</dc:creator>
  <cp:keywords>"Spalding's catchfly, Silene spaldingii, threatened species"</cp:keywords>
  <cp:lastModifiedBy>Julie DePue</cp:lastModifiedBy>
  <cp:revision>2</cp:revision>
  <cp:lastPrinted>2010-08-20T19:27:00Z</cp:lastPrinted>
  <dcterms:created xsi:type="dcterms:W3CDTF">2011-03-10T18:42:00Z</dcterms:created>
  <dcterms:modified xsi:type="dcterms:W3CDTF">2011-03-10T19:05:00Z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