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3879A7">
      <w:pPr>
        <w:pStyle w:val="Title"/>
        <w:jc w:val="cente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1C3249" w:rsidP="00E9203C">
      <w:pPr>
        <w:pStyle w:val="Heading1"/>
      </w:pPr>
      <w:r>
        <w:lastRenderedPageBreak/>
        <w:t>SORGHUM</w:t>
      </w:r>
    </w:p>
    <w:p w:rsidR="00614036" w:rsidRPr="00A90532" w:rsidRDefault="001C3249" w:rsidP="001C3249">
      <w:pPr>
        <w:pStyle w:val="Heading2"/>
      </w:pPr>
      <w:proofErr w:type="gramStart"/>
      <w:r w:rsidRPr="001C3249">
        <w:rPr>
          <w:rStyle w:val="Emphasis"/>
        </w:rPr>
        <w:t>Sorghum</w:t>
      </w:r>
      <w:r w:rsidRPr="001C3249">
        <w:rPr>
          <w:rStyle w:val="search1"/>
          <w:color w:val="auto"/>
        </w:rPr>
        <w:t xml:space="preserve"> </w:t>
      </w:r>
      <w:r w:rsidRPr="001C3249">
        <w:rPr>
          <w:rStyle w:val="Emphasis"/>
        </w:rPr>
        <w:t>bicolor</w:t>
      </w:r>
      <w:r w:rsidRPr="001C3249">
        <w:rPr>
          <w:rStyle w:val="search1"/>
          <w:color w:val="auto"/>
        </w:rPr>
        <w:t xml:space="preserve"> (L.)</w:t>
      </w:r>
      <w:proofErr w:type="gramEnd"/>
      <w:r w:rsidRPr="001C3249">
        <w:rPr>
          <w:rStyle w:val="search1"/>
          <w:color w:val="auto"/>
        </w:rPr>
        <w:t xml:space="preserve"> </w:t>
      </w:r>
      <w:proofErr w:type="spellStart"/>
      <w:r w:rsidRPr="001C3249">
        <w:rPr>
          <w:rStyle w:val="search1"/>
          <w:color w:val="auto"/>
        </w:rPr>
        <w:t>Moench</w:t>
      </w:r>
      <w:proofErr w:type="spellEnd"/>
      <w:r>
        <w:rPr>
          <w:rStyle w:val="search1"/>
        </w:rPr>
        <w:t xml:space="preserve"> </w:t>
      </w:r>
      <w:r>
        <w:t>Plant Symbol = SOBI2</w:t>
      </w:r>
    </w:p>
    <w:p w:rsidR="003759E1" w:rsidRDefault="001478F1" w:rsidP="00302C9A">
      <w:pPr>
        <w:pStyle w:val="BodytextNRCS"/>
        <w:spacing w:before="240"/>
      </w:pPr>
      <w:r w:rsidRPr="00354A89">
        <w:rPr>
          <w:i/>
        </w:rPr>
        <w:t>Contributed by</w:t>
      </w:r>
      <w:r w:rsidRPr="008517EF">
        <w:t>:</w:t>
      </w:r>
      <w:r w:rsidR="007B51E8">
        <w:t xml:space="preserve">  USDA NRCS </w:t>
      </w:r>
      <w:r w:rsidR="001C3249">
        <w:t xml:space="preserve">Tucson Plant Materials Center </w:t>
      </w:r>
    </w:p>
    <w:p w:rsidR="00864B73" w:rsidRDefault="007B5BF7" w:rsidP="00864B73">
      <w:pPr>
        <w:pStyle w:val="BodytextNRCS"/>
        <w:keepNext/>
        <w:spacing w:before="240"/>
      </w:pPr>
      <w:r>
        <w:rPr>
          <w:noProof/>
        </w:rPr>
        <w:drawing>
          <wp:inline distT="0" distB="0" distL="0" distR="0">
            <wp:extent cx="2771775" cy="3838575"/>
            <wp:effectExtent l="19050" t="0" r="9525" b="0"/>
            <wp:docPr id="1" name="Picture 0" descr="Flowering sorghum seed head and vegetation in Tucson, Ariz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2532_cropped.jpg"/>
                    <pic:cNvPicPr/>
                  </pic:nvPicPr>
                  <pic:blipFill>
                    <a:blip r:embed="rId19" cstate="print"/>
                    <a:stretch>
                      <a:fillRect/>
                    </a:stretch>
                  </pic:blipFill>
                  <pic:spPr>
                    <a:xfrm>
                      <a:off x="0" y="0"/>
                      <a:ext cx="2774205" cy="3841940"/>
                    </a:xfrm>
                    <a:prstGeom prst="rect">
                      <a:avLst/>
                    </a:prstGeom>
                  </pic:spPr>
                </pic:pic>
              </a:graphicData>
            </a:graphic>
          </wp:inline>
        </w:drawing>
      </w:r>
    </w:p>
    <w:p w:rsidR="000C354B" w:rsidRDefault="008101F9" w:rsidP="000A1DFF">
      <w:pPr>
        <w:pStyle w:val="CaptionNRCS"/>
        <w:spacing w:before="20"/>
      </w:pPr>
      <w:proofErr w:type="gramStart"/>
      <w:r>
        <w:t>Flowering s</w:t>
      </w:r>
      <w:r w:rsidR="00864B73">
        <w:t>orghum</w:t>
      </w:r>
      <w:r w:rsidR="00B63436">
        <w:t xml:space="preserve"> </w:t>
      </w:r>
      <w:r w:rsidR="000A1DFF">
        <w:t>seed head and vegetation</w:t>
      </w:r>
      <w:r>
        <w:t xml:space="preserve"> in Tucson, Arizona</w:t>
      </w:r>
      <w:r w:rsidR="000A1DFF">
        <w:t>.</w:t>
      </w:r>
      <w:proofErr w:type="gramEnd"/>
      <w:r>
        <w:t xml:space="preserve"> </w:t>
      </w:r>
      <w:r w:rsidR="00711FB1">
        <w:rPr>
          <w:noProof/>
        </w:rPr>
        <w:t>(Photo by Jonathan Walther</w:t>
      </w:r>
      <w:r w:rsidR="00B63436" w:rsidRPr="00FA56A3">
        <w:rPr>
          <w:noProof/>
        </w:rPr>
        <w:t xml:space="preserve">, USDA-NRCS, </w:t>
      </w:r>
      <w:r w:rsidR="00B63436">
        <w:rPr>
          <w:noProof/>
        </w:rPr>
        <w:t xml:space="preserve">Tucson </w:t>
      </w:r>
      <w:r w:rsidR="00B63436" w:rsidRPr="00FA56A3">
        <w:rPr>
          <w:noProof/>
        </w:rPr>
        <w:t>Plant Materials Center)</w:t>
      </w:r>
      <w:r>
        <w:t xml:space="preserve"> </w:t>
      </w:r>
    </w:p>
    <w:p w:rsidR="00712AC4" w:rsidRDefault="000F1970" w:rsidP="007866F3">
      <w:pPr>
        <w:pStyle w:val="Heading3"/>
      </w:pPr>
      <w:r w:rsidRPr="00A90532">
        <w:t>Alternate Names</w:t>
      </w:r>
    </w:p>
    <w:p w:rsidR="001D7C6F" w:rsidRDefault="00903ED2" w:rsidP="00E26B05">
      <w:pPr>
        <w:pStyle w:val="NRCSBodyText"/>
      </w:pPr>
      <w:r>
        <w:rPr>
          <w:i/>
        </w:rPr>
        <w:t xml:space="preserve">Alternate </w:t>
      </w:r>
      <w:r w:rsidR="0063641D">
        <w:rPr>
          <w:i/>
        </w:rPr>
        <w:t>Common Names</w:t>
      </w:r>
      <w:r w:rsidR="0063641D" w:rsidRPr="00D71C86">
        <w:t xml:space="preserve">:  </w:t>
      </w:r>
      <w:r w:rsidR="00AF2EAE">
        <w:t>sweet</w:t>
      </w:r>
      <w:r w:rsidR="00B416F3" w:rsidRPr="00B416F3">
        <w:t xml:space="preserve"> sorghum, </w:t>
      </w:r>
      <w:proofErr w:type="spellStart"/>
      <w:r w:rsidR="00B416F3" w:rsidRPr="00B416F3">
        <w:t>sorgo</w:t>
      </w:r>
      <w:proofErr w:type="spellEnd"/>
      <w:r w:rsidR="00B416F3" w:rsidRPr="00B416F3">
        <w:t xml:space="preserve"> </w:t>
      </w:r>
      <w:proofErr w:type="spellStart"/>
      <w:r w:rsidR="00B416F3" w:rsidRPr="00B416F3">
        <w:t>forrajero</w:t>
      </w:r>
      <w:proofErr w:type="spellEnd"/>
      <w:r w:rsidR="001075A0">
        <w:t xml:space="preserve"> (Spanish)</w:t>
      </w:r>
      <w:r w:rsidR="00B416F3" w:rsidRPr="00B416F3">
        <w:t>, durra</w:t>
      </w:r>
      <w:r w:rsidR="005B3D07">
        <w:t xml:space="preserve"> (Africa)</w:t>
      </w:r>
      <w:r w:rsidR="00864B73">
        <w:t>, guinea corn</w:t>
      </w:r>
      <w:r w:rsidR="0026314C">
        <w:t xml:space="preserve">, black amber, chicken corn, </w:t>
      </w:r>
      <w:proofErr w:type="spellStart"/>
      <w:r w:rsidR="0026314C">
        <w:t>shattercane</w:t>
      </w:r>
      <w:proofErr w:type="spellEnd"/>
      <w:r w:rsidR="0026314C">
        <w:t>, wild cane</w:t>
      </w:r>
      <w:r w:rsidR="003F13AE">
        <w:t xml:space="preserve">, broomcorn, grain sorghum, forage sorghum, </w:t>
      </w:r>
      <w:proofErr w:type="spellStart"/>
      <w:r w:rsidR="00547573">
        <w:t>S</w:t>
      </w:r>
      <w:r w:rsidR="003F13AE">
        <w:t>udangrass</w:t>
      </w:r>
      <w:proofErr w:type="spellEnd"/>
    </w:p>
    <w:p w:rsidR="00E26B05" w:rsidRDefault="00E26B05" w:rsidP="0063641D">
      <w:pPr>
        <w:pStyle w:val="NRCSBodyText"/>
        <w:rPr>
          <w:i/>
        </w:rPr>
      </w:pPr>
    </w:p>
    <w:p w:rsidR="00903ED2" w:rsidRDefault="00903ED2" w:rsidP="0063641D">
      <w:pPr>
        <w:pStyle w:val="NRCSBodyText"/>
        <w:rPr>
          <w:i/>
        </w:rPr>
      </w:pPr>
      <w:r>
        <w:rPr>
          <w:i/>
        </w:rPr>
        <w:t xml:space="preserve">Alternate </w:t>
      </w:r>
      <w:r w:rsidR="0063641D">
        <w:rPr>
          <w:i/>
        </w:rPr>
        <w:t xml:space="preserve">Scientific Names:  </w:t>
      </w:r>
    </w:p>
    <w:p w:rsidR="00903ED2" w:rsidRDefault="00197513" w:rsidP="0063641D">
      <w:pPr>
        <w:pStyle w:val="NRCSBodyText"/>
        <w:rPr>
          <w:i/>
        </w:rPr>
      </w:pPr>
      <w:proofErr w:type="gramStart"/>
      <w:r>
        <w:rPr>
          <w:i/>
        </w:rPr>
        <w:t xml:space="preserve">Sorghum </w:t>
      </w:r>
      <w:proofErr w:type="spellStart"/>
      <w:r>
        <w:rPr>
          <w:i/>
        </w:rPr>
        <w:t>vulgare</w:t>
      </w:r>
      <w:proofErr w:type="spellEnd"/>
      <w:r>
        <w:rPr>
          <w:i/>
        </w:rPr>
        <w:t xml:space="preserve"> </w:t>
      </w:r>
      <w:r w:rsidRPr="00197513">
        <w:t>Pers</w:t>
      </w:r>
      <w:r>
        <w:rPr>
          <w:i/>
        </w:rPr>
        <w:t>.,</w:t>
      </w:r>
      <w:proofErr w:type="gramEnd"/>
    </w:p>
    <w:p w:rsidR="00903ED2" w:rsidRDefault="00197513" w:rsidP="0063641D">
      <w:pPr>
        <w:pStyle w:val="NRCSBodyText"/>
      </w:pPr>
      <w:proofErr w:type="spellStart"/>
      <w:proofErr w:type="gramStart"/>
      <w:r>
        <w:rPr>
          <w:i/>
        </w:rPr>
        <w:t>Andropogon</w:t>
      </w:r>
      <w:proofErr w:type="spellEnd"/>
      <w:r>
        <w:rPr>
          <w:i/>
        </w:rPr>
        <w:t xml:space="preserve"> sorghum </w:t>
      </w:r>
      <w:r w:rsidRPr="00197513">
        <w:t>(L.).</w:t>
      </w:r>
      <w:proofErr w:type="gramEnd"/>
      <w:r w:rsidRPr="00197513">
        <w:t xml:space="preserve"> </w:t>
      </w:r>
      <w:proofErr w:type="spellStart"/>
      <w:proofErr w:type="gramStart"/>
      <w:r w:rsidRPr="00197513">
        <w:t>Brot</w:t>
      </w:r>
      <w:proofErr w:type="spellEnd"/>
      <w:r w:rsidRPr="00197513">
        <w:t>.</w:t>
      </w:r>
      <w:r>
        <w:t>,</w:t>
      </w:r>
      <w:proofErr w:type="gramEnd"/>
      <w:r>
        <w:t xml:space="preserve"> </w:t>
      </w:r>
    </w:p>
    <w:p w:rsidR="00903ED2" w:rsidRDefault="0026314C" w:rsidP="0063641D">
      <w:pPr>
        <w:pStyle w:val="NRCSBodyText"/>
        <w:rPr>
          <w:color w:val="000000" w:themeColor="text1"/>
        </w:rPr>
      </w:pPr>
      <w:proofErr w:type="gramStart"/>
      <w:r w:rsidRPr="0026314C">
        <w:rPr>
          <w:rStyle w:val="Emphasis"/>
          <w:color w:val="000000" w:themeColor="text1"/>
        </w:rPr>
        <w:t>Sorghum</w:t>
      </w:r>
      <w:r w:rsidRPr="0026314C">
        <w:rPr>
          <w:color w:val="000000" w:themeColor="text1"/>
        </w:rPr>
        <w:t xml:space="preserve"> </w:t>
      </w:r>
      <w:r w:rsidRPr="0026314C">
        <w:rPr>
          <w:rStyle w:val="Emphasis"/>
          <w:color w:val="000000" w:themeColor="text1"/>
        </w:rPr>
        <w:t>bicolor</w:t>
      </w:r>
      <w:r w:rsidRPr="0026314C">
        <w:rPr>
          <w:color w:val="000000" w:themeColor="text1"/>
        </w:rPr>
        <w:t xml:space="preserve"> (L.)</w:t>
      </w:r>
      <w:proofErr w:type="gramEnd"/>
      <w:r w:rsidRPr="0026314C">
        <w:rPr>
          <w:color w:val="000000" w:themeColor="text1"/>
        </w:rPr>
        <w:t xml:space="preserve"> </w:t>
      </w:r>
      <w:proofErr w:type="spellStart"/>
      <w:r w:rsidRPr="0026314C">
        <w:rPr>
          <w:color w:val="000000" w:themeColor="text1"/>
        </w:rPr>
        <w:t>Moench</w:t>
      </w:r>
      <w:proofErr w:type="spellEnd"/>
      <w:r w:rsidRPr="0026314C">
        <w:rPr>
          <w:color w:val="000000" w:themeColor="text1"/>
        </w:rPr>
        <w:t xml:space="preserve"> ssp. </w:t>
      </w:r>
      <w:proofErr w:type="spellStart"/>
      <w:r w:rsidRPr="0026314C">
        <w:rPr>
          <w:rStyle w:val="Emphasis"/>
          <w:color w:val="000000" w:themeColor="text1"/>
        </w:rPr>
        <w:t>arundinaceum</w:t>
      </w:r>
      <w:proofErr w:type="spellEnd"/>
      <w:r w:rsidRPr="0026314C">
        <w:rPr>
          <w:color w:val="000000" w:themeColor="text1"/>
        </w:rPr>
        <w:t xml:space="preserve"> (</w:t>
      </w:r>
      <w:proofErr w:type="spellStart"/>
      <w:r w:rsidRPr="0026314C">
        <w:rPr>
          <w:color w:val="000000" w:themeColor="text1"/>
        </w:rPr>
        <w:t>Desv</w:t>
      </w:r>
      <w:proofErr w:type="spellEnd"/>
      <w:r w:rsidRPr="0026314C">
        <w:rPr>
          <w:color w:val="000000" w:themeColor="text1"/>
        </w:rPr>
        <w:t xml:space="preserve">.) de Wet &amp; Harlan, </w:t>
      </w:r>
    </w:p>
    <w:p w:rsidR="00903ED2" w:rsidRDefault="0026314C" w:rsidP="0063641D">
      <w:pPr>
        <w:pStyle w:val="NRCSBodyText"/>
        <w:rPr>
          <w:color w:val="000000" w:themeColor="text1"/>
        </w:rPr>
      </w:pPr>
      <w:proofErr w:type="gramStart"/>
      <w:r w:rsidRPr="0026314C">
        <w:rPr>
          <w:rStyle w:val="Emphasis"/>
          <w:color w:val="000000" w:themeColor="text1"/>
        </w:rPr>
        <w:t>Sorghum</w:t>
      </w:r>
      <w:r w:rsidRPr="0026314C">
        <w:rPr>
          <w:color w:val="000000" w:themeColor="text1"/>
        </w:rPr>
        <w:t xml:space="preserve"> </w:t>
      </w:r>
      <w:r w:rsidRPr="0026314C">
        <w:rPr>
          <w:rStyle w:val="Emphasis"/>
          <w:color w:val="000000" w:themeColor="text1"/>
        </w:rPr>
        <w:t>bicolor</w:t>
      </w:r>
      <w:r w:rsidRPr="0026314C">
        <w:rPr>
          <w:color w:val="000000" w:themeColor="text1"/>
        </w:rPr>
        <w:t xml:space="preserve"> (L.)</w:t>
      </w:r>
      <w:proofErr w:type="gramEnd"/>
      <w:r w:rsidRPr="0026314C">
        <w:rPr>
          <w:color w:val="000000" w:themeColor="text1"/>
        </w:rPr>
        <w:t xml:space="preserve"> </w:t>
      </w:r>
      <w:proofErr w:type="spellStart"/>
      <w:r w:rsidRPr="0026314C">
        <w:rPr>
          <w:color w:val="000000" w:themeColor="text1"/>
        </w:rPr>
        <w:t>Moench</w:t>
      </w:r>
      <w:proofErr w:type="spellEnd"/>
      <w:r w:rsidRPr="0026314C">
        <w:rPr>
          <w:color w:val="000000" w:themeColor="text1"/>
        </w:rPr>
        <w:t xml:space="preserve"> ssp. </w:t>
      </w:r>
      <w:r w:rsidRPr="0026314C">
        <w:rPr>
          <w:rStyle w:val="Emphasis"/>
          <w:color w:val="000000" w:themeColor="text1"/>
        </w:rPr>
        <w:t>bicolor</w:t>
      </w:r>
      <w:r w:rsidRPr="0026314C">
        <w:rPr>
          <w:color w:val="000000" w:themeColor="text1"/>
        </w:rPr>
        <w:t xml:space="preserve">, </w:t>
      </w:r>
    </w:p>
    <w:p w:rsidR="0063641D" w:rsidRPr="0026314C" w:rsidRDefault="0026314C" w:rsidP="0063641D">
      <w:pPr>
        <w:pStyle w:val="NRCSBodyText"/>
        <w:rPr>
          <w:color w:val="000000" w:themeColor="text1"/>
        </w:rPr>
      </w:pPr>
      <w:proofErr w:type="gramStart"/>
      <w:r w:rsidRPr="0026314C">
        <w:rPr>
          <w:rStyle w:val="Emphasis"/>
          <w:color w:val="000000" w:themeColor="text1"/>
        </w:rPr>
        <w:t>Sorghum</w:t>
      </w:r>
      <w:r w:rsidRPr="0026314C">
        <w:rPr>
          <w:color w:val="000000" w:themeColor="text1"/>
        </w:rPr>
        <w:t xml:space="preserve"> </w:t>
      </w:r>
      <w:r w:rsidRPr="0026314C">
        <w:rPr>
          <w:rStyle w:val="Emphasis"/>
          <w:color w:val="000000" w:themeColor="text1"/>
        </w:rPr>
        <w:t>bicolor</w:t>
      </w:r>
      <w:r w:rsidRPr="0026314C">
        <w:rPr>
          <w:color w:val="000000" w:themeColor="text1"/>
        </w:rPr>
        <w:t xml:space="preserve"> (L.)</w:t>
      </w:r>
      <w:proofErr w:type="gramEnd"/>
      <w:r w:rsidRPr="0026314C">
        <w:rPr>
          <w:color w:val="000000" w:themeColor="text1"/>
        </w:rPr>
        <w:t xml:space="preserve"> </w:t>
      </w:r>
      <w:proofErr w:type="spellStart"/>
      <w:r w:rsidRPr="0026314C">
        <w:rPr>
          <w:color w:val="000000" w:themeColor="text1"/>
        </w:rPr>
        <w:t>Moench</w:t>
      </w:r>
      <w:proofErr w:type="spellEnd"/>
      <w:r w:rsidRPr="0026314C">
        <w:rPr>
          <w:color w:val="000000" w:themeColor="text1"/>
        </w:rPr>
        <w:t xml:space="preserve"> ssp. </w:t>
      </w:r>
      <w:proofErr w:type="spellStart"/>
      <w:r w:rsidRPr="0026314C">
        <w:rPr>
          <w:rStyle w:val="Emphasis"/>
          <w:color w:val="000000" w:themeColor="text1"/>
        </w:rPr>
        <w:t>drummondii</w:t>
      </w:r>
      <w:proofErr w:type="spellEnd"/>
      <w:r w:rsidRPr="0026314C">
        <w:rPr>
          <w:color w:val="000000" w:themeColor="text1"/>
        </w:rPr>
        <w:t xml:space="preserve"> (</w:t>
      </w:r>
      <w:proofErr w:type="spellStart"/>
      <w:r w:rsidRPr="0026314C">
        <w:rPr>
          <w:color w:val="000000" w:themeColor="text1"/>
        </w:rPr>
        <w:t>Nees</w:t>
      </w:r>
      <w:proofErr w:type="spellEnd"/>
      <w:r w:rsidRPr="0026314C">
        <w:rPr>
          <w:color w:val="000000" w:themeColor="text1"/>
        </w:rPr>
        <w:t xml:space="preserve"> ex </w:t>
      </w:r>
      <w:proofErr w:type="spellStart"/>
      <w:r w:rsidRPr="0026314C">
        <w:rPr>
          <w:color w:val="000000" w:themeColor="text1"/>
        </w:rPr>
        <w:t>Steud</w:t>
      </w:r>
      <w:proofErr w:type="spellEnd"/>
      <w:r w:rsidRPr="0026314C">
        <w:rPr>
          <w:color w:val="000000" w:themeColor="text1"/>
        </w:rPr>
        <w:t>.) de Wet &amp; Harlan</w:t>
      </w:r>
    </w:p>
    <w:p w:rsidR="00CD49CC" w:rsidRDefault="00CD49CC" w:rsidP="007866F3">
      <w:pPr>
        <w:pStyle w:val="Heading3"/>
      </w:pPr>
      <w:r w:rsidRPr="00A90532">
        <w:lastRenderedPageBreak/>
        <w:t>Uses</w:t>
      </w:r>
    </w:p>
    <w:p w:rsidR="00030AF1" w:rsidRDefault="00D71C86" w:rsidP="00F07A5B">
      <w:pPr>
        <w:pStyle w:val="BodyText1"/>
      </w:pPr>
      <w:r>
        <w:rPr>
          <w:i/>
        </w:rPr>
        <w:t>Cover Crop</w:t>
      </w:r>
      <w:r w:rsidR="002609E1">
        <w:t>:</w:t>
      </w:r>
      <w:r w:rsidR="00236AF0">
        <w:t xml:space="preserve"> </w:t>
      </w:r>
      <w:r w:rsidR="002609E1">
        <w:t xml:space="preserve"> </w:t>
      </w:r>
      <w:r w:rsidR="006E6B27" w:rsidRPr="006E6B27">
        <w:t xml:space="preserve">Sorghum is used as a </w:t>
      </w:r>
      <w:r w:rsidR="00063E04">
        <w:t xml:space="preserve">drought tolerant, summer annual rotational </w:t>
      </w:r>
      <w:r w:rsidR="006E6B27">
        <w:t xml:space="preserve">cover crop either alone or seeded in a </w:t>
      </w:r>
      <w:r w:rsidR="00777877">
        <w:t xml:space="preserve">warm season </w:t>
      </w:r>
      <w:r w:rsidR="00AD7CE5">
        <w:t xml:space="preserve">cover crop mixture.  There are multiple cultivars of sorghum available for use as a cover crop including </w:t>
      </w:r>
      <w:r w:rsidR="006E6B27">
        <w:t>sorghum-</w:t>
      </w:r>
      <w:proofErr w:type="spellStart"/>
      <w:r w:rsidR="00547573">
        <w:t>S</w:t>
      </w:r>
      <w:r w:rsidR="006E6B27">
        <w:t>udangrass</w:t>
      </w:r>
      <w:proofErr w:type="spellEnd"/>
      <w:r w:rsidR="006E6B27">
        <w:t xml:space="preserve"> </w:t>
      </w:r>
      <w:r w:rsidR="00777877">
        <w:t>hybrid</w:t>
      </w:r>
      <w:r w:rsidR="00AD7CE5">
        <w:t>s</w:t>
      </w:r>
      <w:r w:rsidR="00777877">
        <w:t xml:space="preserve"> (</w:t>
      </w:r>
      <w:r w:rsidR="006E6B27" w:rsidRPr="006E6B27">
        <w:rPr>
          <w:i/>
        </w:rPr>
        <w:t>Sorghum bicolor</w:t>
      </w:r>
      <w:r w:rsidR="006E6B27">
        <w:t xml:space="preserve"> x </w:t>
      </w:r>
      <w:r w:rsidR="006E6B27" w:rsidRPr="006E6B27">
        <w:rPr>
          <w:i/>
        </w:rPr>
        <w:t xml:space="preserve">Sorghum bicolor var. </w:t>
      </w:r>
      <w:proofErr w:type="spellStart"/>
      <w:r w:rsidR="006E6B27" w:rsidRPr="006E6B27">
        <w:rPr>
          <w:i/>
        </w:rPr>
        <w:t>sudan</w:t>
      </w:r>
      <w:r w:rsidR="00903ED2">
        <w:rPr>
          <w:i/>
        </w:rPr>
        <w:t>en</w:t>
      </w:r>
      <w:r w:rsidR="006E6B27" w:rsidRPr="006E6B27">
        <w:rPr>
          <w:i/>
        </w:rPr>
        <w:t>se</w:t>
      </w:r>
      <w:proofErr w:type="spellEnd"/>
      <w:r w:rsidR="006E6B27">
        <w:t xml:space="preserve">). </w:t>
      </w:r>
      <w:r w:rsidR="00063E04">
        <w:t xml:space="preserve">However, all sorghum and </w:t>
      </w:r>
      <w:proofErr w:type="spellStart"/>
      <w:r w:rsidR="00547573">
        <w:t>S</w:t>
      </w:r>
      <w:r w:rsidR="00063E04">
        <w:t>udangrass</w:t>
      </w:r>
      <w:proofErr w:type="spellEnd"/>
      <w:r w:rsidR="00063E04">
        <w:t>-related species</w:t>
      </w:r>
      <w:r w:rsidR="006E6B27">
        <w:t xml:space="preserve"> </w:t>
      </w:r>
      <w:r w:rsidR="00063E04">
        <w:t>have the potential to</w:t>
      </w:r>
      <w:r w:rsidR="00777877">
        <w:t xml:space="preserve"> smother weeds, suppress </w:t>
      </w:r>
      <w:r w:rsidR="005B3D07">
        <w:t>nematode species</w:t>
      </w:r>
      <w:r w:rsidR="000E6B6F">
        <w:t>,</w:t>
      </w:r>
      <w:r w:rsidR="005B3D07">
        <w:t xml:space="preserve"> and penetrate compacted subsoil </w:t>
      </w:r>
      <w:r w:rsidR="00880854">
        <w:t>(</w:t>
      </w:r>
      <w:r w:rsidR="00AB6E85">
        <w:t>Clark, 2007</w:t>
      </w:r>
      <w:r w:rsidR="00BE2179">
        <w:t>).  Sorghum cover crops can also be used as livestock forage in a cropping system (</w:t>
      </w:r>
      <w:proofErr w:type="spellStart"/>
      <w:r w:rsidR="00BE2179">
        <w:t>Magdoff</w:t>
      </w:r>
      <w:proofErr w:type="spellEnd"/>
      <w:r w:rsidR="00BE2179">
        <w:t xml:space="preserve"> and Van Es, 2009).  </w:t>
      </w:r>
      <w:r w:rsidR="007839FA">
        <w:t>Sorghum</w:t>
      </w:r>
      <w:r w:rsidR="00EA3079">
        <w:t>-</w:t>
      </w:r>
      <w:proofErr w:type="spellStart"/>
      <w:r w:rsidR="00547573">
        <w:t>S</w:t>
      </w:r>
      <w:r w:rsidR="00EA3079">
        <w:t>udangrass</w:t>
      </w:r>
      <w:proofErr w:type="spellEnd"/>
      <w:r w:rsidR="00EA3079">
        <w:t xml:space="preserve"> hybrids </w:t>
      </w:r>
      <w:r w:rsidR="007839FA">
        <w:t>c</w:t>
      </w:r>
      <w:r w:rsidR="00AB6E85">
        <w:t>an produce up to 4,000-5,000 pounds</w:t>
      </w:r>
      <w:r w:rsidR="007839FA">
        <w:t xml:space="preserve"> of dry matter per acre (</w:t>
      </w:r>
      <w:r w:rsidR="00AB6E85">
        <w:t>Clark, 2007</w:t>
      </w:r>
      <w:r w:rsidR="007839FA">
        <w:t>).</w:t>
      </w:r>
    </w:p>
    <w:p w:rsidR="009E0A4C" w:rsidRDefault="009E0A4C" w:rsidP="00F07A5B">
      <w:pPr>
        <w:pStyle w:val="BodyText1"/>
      </w:pPr>
    </w:p>
    <w:p w:rsidR="001F30BF" w:rsidRDefault="001F30BF" w:rsidP="001F30BF">
      <w:pPr>
        <w:pStyle w:val="BodyText1"/>
      </w:pPr>
      <w:bookmarkStart w:id="0" w:name="OLE_LINK1"/>
      <w:r w:rsidRPr="00347D6F">
        <w:rPr>
          <w:i/>
        </w:rPr>
        <w:t>Soil Compaction</w:t>
      </w:r>
      <w:r>
        <w:t xml:space="preserve">: </w:t>
      </w:r>
      <w:r w:rsidR="008350D9">
        <w:t>Sorghums and sorghum-</w:t>
      </w:r>
      <w:proofErr w:type="spellStart"/>
      <w:r w:rsidR="00547573">
        <w:t>S</w:t>
      </w:r>
      <w:r w:rsidR="008350D9">
        <w:t>udangrass</w:t>
      </w:r>
      <w:proofErr w:type="spellEnd"/>
      <w:r w:rsidR="008350D9">
        <w:t xml:space="preserve"> hybrids have extensive root systems </w:t>
      </w:r>
      <w:r w:rsidR="009E0A4C">
        <w:t>that can penetrate up to 8 feet</w:t>
      </w:r>
      <w:r w:rsidR="008350D9">
        <w:t xml:space="preserve"> into th</w:t>
      </w:r>
      <w:r w:rsidR="009E0A4C">
        <w:t xml:space="preserve">e soil and </w:t>
      </w:r>
      <w:r w:rsidR="00B14D43">
        <w:t>e</w:t>
      </w:r>
      <w:r w:rsidR="009E0A4C">
        <w:t>xtend more than 3 feet</w:t>
      </w:r>
      <w:r w:rsidR="008350D9">
        <w:t xml:space="preserve"> away from the stem (Shoemaker</w:t>
      </w:r>
      <w:r w:rsidR="00063E04">
        <w:t xml:space="preserve"> and </w:t>
      </w:r>
      <w:proofErr w:type="spellStart"/>
      <w:r w:rsidR="00063E04">
        <w:t>Bransby</w:t>
      </w:r>
      <w:proofErr w:type="spellEnd"/>
      <w:r w:rsidR="008350D9">
        <w:t xml:space="preserve">, </w:t>
      </w:r>
      <w:r w:rsidR="00ED444C">
        <w:t>2010)</w:t>
      </w:r>
      <w:r w:rsidR="009E0A4C">
        <w:t xml:space="preserve">. These aggressive root systems alleviate subsoil compaction. </w:t>
      </w:r>
      <w:r w:rsidR="00E31DCF">
        <w:t xml:space="preserve">To encourage more significant root growth, sorghum stalks should be cut </w:t>
      </w:r>
      <w:r w:rsidR="000E6B6F">
        <w:t xml:space="preserve">at least once during the growing season when </w:t>
      </w:r>
      <w:r w:rsidR="00E31DCF">
        <w:t>they reach 3</w:t>
      </w:r>
      <w:r w:rsidR="002F4206">
        <w:t>–</w:t>
      </w:r>
      <w:r w:rsidR="00E31DCF">
        <w:t xml:space="preserve">4 feet tall </w:t>
      </w:r>
      <w:r w:rsidR="009E0A4C">
        <w:t>(Clark, 2007</w:t>
      </w:r>
      <w:r w:rsidR="00E31DCF">
        <w:t xml:space="preserve">).  </w:t>
      </w:r>
    </w:p>
    <w:p w:rsidR="00F07A5B" w:rsidRDefault="00F07A5B" w:rsidP="001F30BF">
      <w:pPr>
        <w:pStyle w:val="BodyText1"/>
        <w:rPr>
          <w:i/>
        </w:rPr>
      </w:pPr>
    </w:p>
    <w:p w:rsidR="00D3619D" w:rsidRDefault="001F30BF" w:rsidP="001F30BF">
      <w:pPr>
        <w:pStyle w:val="BodyText1"/>
      </w:pPr>
      <w:r>
        <w:rPr>
          <w:i/>
        </w:rPr>
        <w:t xml:space="preserve">Weed </w:t>
      </w:r>
      <w:r w:rsidRPr="00347D6F">
        <w:rPr>
          <w:i/>
        </w:rPr>
        <w:t>Management:</w:t>
      </w:r>
      <w:r>
        <w:t xml:space="preserve"> </w:t>
      </w:r>
      <w:r w:rsidR="00741F66">
        <w:t>Sorghums are quick growing grasses that have the potential to shade out and/or smother weed populations w</w:t>
      </w:r>
      <w:r w:rsidR="00020B3F">
        <w:t xml:space="preserve">hen planted at a high density. </w:t>
      </w:r>
      <w:r w:rsidR="00630287">
        <w:t>In addition, r</w:t>
      </w:r>
      <w:r w:rsidR="00363E54">
        <w:t xml:space="preserve">oot exudates of sorghum have been shown to reduce the growth of weeds such as velvet leaf, thorn apple, redroot pigweed, crabgrass, yellow foxtail and </w:t>
      </w:r>
      <w:proofErr w:type="spellStart"/>
      <w:r w:rsidR="00363E54">
        <w:t>barnyardgrass</w:t>
      </w:r>
      <w:proofErr w:type="spellEnd"/>
      <w:r w:rsidR="00363E54">
        <w:t xml:space="preserve"> (Stapleton et al., 2010)</w:t>
      </w:r>
      <w:r w:rsidR="00020B3F">
        <w:t xml:space="preserve">. </w:t>
      </w:r>
      <w:r w:rsidR="00630287">
        <w:t>Sorghum</w:t>
      </w:r>
      <w:r w:rsidR="002E3669">
        <w:t xml:space="preserve"> is also recommended </w:t>
      </w:r>
      <w:proofErr w:type="gramStart"/>
      <w:r w:rsidR="002E3669">
        <w:t>for</w:t>
      </w:r>
      <w:proofErr w:type="gramEnd"/>
      <w:r w:rsidR="002E3669">
        <w:t xml:space="preserve"> control of </w:t>
      </w:r>
      <w:proofErr w:type="spellStart"/>
      <w:r w:rsidR="002E3669">
        <w:t>nutsedge</w:t>
      </w:r>
      <w:proofErr w:type="spellEnd"/>
      <w:r w:rsidR="002E3669">
        <w:t xml:space="preserve"> infestation</w:t>
      </w:r>
      <w:r w:rsidR="009E0A4C">
        <w:t>s (Clark, 2007</w:t>
      </w:r>
      <w:r w:rsidR="002E3669">
        <w:t xml:space="preserve">). </w:t>
      </w:r>
    </w:p>
    <w:p w:rsidR="00D3619D" w:rsidRDefault="00D3619D" w:rsidP="001F30BF">
      <w:pPr>
        <w:pStyle w:val="BodyText1"/>
      </w:pPr>
    </w:p>
    <w:p w:rsidR="002D75A6" w:rsidRDefault="00F319FB" w:rsidP="001F30BF">
      <w:pPr>
        <w:pStyle w:val="BodyText1"/>
      </w:pPr>
      <w:r>
        <w:t xml:space="preserve">One of the most studied root exudates of sorghum is the compound </w:t>
      </w:r>
      <w:proofErr w:type="spellStart"/>
      <w:r>
        <w:t>sorgoleone</w:t>
      </w:r>
      <w:proofErr w:type="spellEnd"/>
      <w:r>
        <w:t xml:space="preserve">. </w:t>
      </w:r>
      <w:proofErr w:type="spellStart"/>
      <w:r w:rsidR="00D3619D">
        <w:t>Sorgoleone</w:t>
      </w:r>
      <w:proofErr w:type="spellEnd"/>
      <w:r w:rsidR="00D3619D">
        <w:t xml:space="preserve"> is produced exclusively by sorghum specie</w:t>
      </w:r>
      <w:r w:rsidR="00630287">
        <w:t>s and suppresses the growth of many</w:t>
      </w:r>
      <w:r w:rsidR="00D3619D">
        <w:t xml:space="preserve"> plant species, but it </w:t>
      </w:r>
      <w:r w:rsidR="002F4206">
        <w:t xml:space="preserve">is </w:t>
      </w:r>
      <w:r w:rsidR="00D3619D">
        <w:t>most active on small seeded species</w:t>
      </w:r>
      <w:r w:rsidR="009E0A4C">
        <w:t xml:space="preserve"> </w:t>
      </w:r>
      <w:r w:rsidR="00630287">
        <w:t>(Dayan et al</w:t>
      </w:r>
      <w:r w:rsidR="009E0A4C">
        <w:t>.</w:t>
      </w:r>
      <w:r w:rsidR="00630287">
        <w:t xml:space="preserve">, 2010). </w:t>
      </w:r>
      <w:proofErr w:type="spellStart"/>
      <w:r w:rsidR="002D75A6">
        <w:t>Sorgoleone</w:t>
      </w:r>
      <w:proofErr w:type="spellEnd"/>
      <w:r w:rsidR="002D75A6">
        <w:t xml:space="preserve"> activity in the soil is similar to the activity of a pre-plant incorporated herbicide. Detectable levels of </w:t>
      </w:r>
      <w:proofErr w:type="spellStart"/>
      <w:r w:rsidR="002D75A6">
        <w:t>sorgoleone</w:t>
      </w:r>
      <w:proofErr w:type="spellEnd"/>
      <w:r w:rsidR="002D75A6">
        <w:t xml:space="preserve"> have been measured up to seven weeks after incorporation</w:t>
      </w:r>
      <w:r w:rsidR="00EB038C">
        <w:t xml:space="preserve"> (Dayan et al</w:t>
      </w:r>
      <w:r w:rsidR="009E0A4C">
        <w:t>.</w:t>
      </w:r>
      <w:r w:rsidR="00EB038C">
        <w:t xml:space="preserve">, 2010).  </w:t>
      </w:r>
    </w:p>
    <w:p w:rsidR="002D75A6" w:rsidRDefault="002D75A6" w:rsidP="001F30BF">
      <w:pPr>
        <w:pStyle w:val="BodyText1"/>
      </w:pPr>
    </w:p>
    <w:p w:rsidR="002E3669" w:rsidRDefault="002E3669" w:rsidP="001F30BF">
      <w:pPr>
        <w:pStyle w:val="BodyText1"/>
      </w:pPr>
      <w:r>
        <w:t>Root exudates also have the potential to harm annual and perennial crop species such as tomato, lettuce</w:t>
      </w:r>
      <w:r w:rsidR="00F319FB">
        <w:t>,</w:t>
      </w:r>
      <w:r>
        <w:t xml:space="preserve"> and broccoli. However, </w:t>
      </w:r>
      <w:r w:rsidR="00630287">
        <w:t xml:space="preserve">researchers in California found that </w:t>
      </w:r>
      <w:r>
        <w:t xml:space="preserve">the harmful effects </w:t>
      </w:r>
      <w:r w:rsidR="00D840FA">
        <w:t>of sorghum root exudates are less persistent when sorghum residues are shredded and/or incorpor</w:t>
      </w:r>
      <w:r w:rsidR="00630287">
        <w:t xml:space="preserve">ated </w:t>
      </w:r>
      <w:r w:rsidR="00F319FB">
        <w:t xml:space="preserve">into the soil </w:t>
      </w:r>
      <w:r w:rsidR="00D840FA">
        <w:t xml:space="preserve">(Stapleton, 2010).  </w:t>
      </w:r>
    </w:p>
    <w:p w:rsidR="00F07A5B" w:rsidRDefault="00F07A5B" w:rsidP="001F30BF">
      <w:pPr>
        <w:pStyle w:val="BodyText1"/>
      </w:pPr>
    </w:p>
    <w:p w:rsidR="001F30BF" w:rsidRDefault="001F30BF" w:rsidP="001F30BF">
      <w:pPr>
        <w:autoSpaceDE w:val="0"/>
        <w:autoSpaceDN w:val="0"/>
        <w:adjustRightInd w:val="0"/>
        <w:jc w:val="left"/>
        <w:rPr>
          <w:sz w:val="20"/>
        </w:rPr>
      </w:pPr>
      <w:r w:rsidRPr="00850CF5">
        <w:rPr>
          <w:i/>
          <w:sz w:val="20"/>
        </w:rPr>
        <w:t xml:space="preserve">Pest Management: </w:t>
      </w:r>
      <w:r w:rsidR="00177FAC">
        <w:rPr>
          <w:sz w:val="20"/>
        </w:rPr>
        <w:t>Sorghum-</w:t>
      </w:r>
      <w:proofErr w:type="spellStart"/>
      <w:r w:rsidR="00547573">
        <w:rPr>
          <w:sz w:val="20"/>
        </w:rPr>
        <w:t>Sudangrass</w:t>
      </w:r>
      <w:proofErr w:type="spellEnd"/>
      <w:r w:rsidR="00177FAC">
        <w:rPr>
          <w:sz w:val="20"/>
        </w:rPr>
        <w:t xml:space="preserve"> hybrids have been reported to </w:t>
      </w:r>
      <w:r w:rsidR="00F319FB">
        <w:rPr>
          <w:sz w:val="20"/>
        </w:rPr>
        <w:t xml:space="preserve">inhibit </w:t>
      </w:r>
      <w:r w:rsidR="00E4798C">
        <w:rPr>
          <w:sz w:val="20"/>
        </w:rPr>
        <w:t xml:space="preserve">some species of </w:t>
      </w:r>
      <w:r w:rsidR="00177FAC">
        <w:rPr>
          <w:sz w:val="20"/>
        </w:rPr>
        <w:t>nematode</w:t>
      </w:r>
      <w:r w:rsidR="00E4798C">
        <w:rPr>
          <w:sz w:val="20"/>
        </w:rPr>
        <w:t>s</w:t>
      </w:r>
      <w:r w:rsidR="00177FAC">
        <w:rPr>
          <w:sz w:val="20"/>
        </w:rPr>
        <w:t xml:space="preserve"> in </w:t>
      </w:r>
      <w:r w:rsidR="002866AC">
        <w:rPr>
          <w:sz w:val="20"/>
        </w:rPr>
        <w:t>subsequent</w:t>
      </w:r>
      <w:r w:rsidR="003252C0">
        <w:rPr>
          <w:sz w:val="20"/>
        </w:rPr>
        <w:t xml:space="preserve"> </w:t>
      </w:r>
      <w:r w:rsidR="00177FAC">
        <w:rPr>
          <w:sz w:val="20"/>
        </w:rPr>
        <w:t xml:space="preserve">crops. The suppressive activity of the hybrids </w:t>
      </w:r>
      <w:r w:rsidR="00F319FB">
        <w:rPr>
          <w:sz w:val="20"/>
        </w:rPr>
        <w:lastRenderedPageBreak/>
        <w:t xml:space="preserve">is </w:t>
      </w:r>
      <w:r w:rsidR="00120B05">
        <w:rPr>
          <w:sz w:val="20"/>
        </w:rPr>
        <w:t xml:space="preserve">due to their production of natural </w:t>
      </w:r>
      <w:proofErr w:type="spellStart"/>
      <w:r w:rsidR="00120B05">
        <w:rPr>
          <w:sz w:val="20"/>
        </w:rPr>
        <w:t>nematicidal</w:t>
      </w:r>
      <w:proofErr w:type="spellEnd"/>
      <w:r w:rsidR="009E0A4C">
        <w:rPr>
          <w:sz w:val="20"/>
        </w:rPr>
        <w:t xml:space="preserve"> compounds (Clark, 2007</w:t>
      </w:r>
      <w:r w:rsidR="00120B05">
        <w:rPr>
          <w:sz w:val="20"/>
        </w:rPr>
        <w:t>)</w:t>
      </w:r>
      <w:r w:rsidR="003A5392">
        <w:rPr>
          <w:sz w:val="20"/>
        </w:rPr>
        <w:t>,</w:t>
      </w:r>
      <w:r w:rsidR="00120B05">
        <w:rPr>
          <w:sz w:val="20"/>
        </w:rPr>
        <w:t xml:space="preserve"> their poor host status, general stimulation of microbial antagonists</w:t>
      </w:r>
      <w:r w:rsidR="00F319FB">
        <w:rPr>
          <w:sz w:val="20"/>
        </w:rPr>
        <w:t>,</w:t>
      </w:r>
      <w:r w:rsidR="00120B05">
        <w:rPr>
          <w:sz w:val="20"/>
        </w:rPr>
        <w:t xml:space="preserve"> </w:t>
      </w:r>
      <w:r w:rsidR="00E4798C">
        <w:rPr>
          <w:sz w:val="20"/>
        </w:rPr>
        <w:t xml:space="preserve">and the release of toxic products </w:t>
      </w:r>
      <w:r w:rsidR="00120B05">
        <w:rPr>
          <w:sz w:val="20"/>
        </w:rPr>
        <w:t>during decomposition (</w:t>
      </w:r>
      <w:proofErr w:type="spellStart"/>
      <w:r w:rsidR="00120B05">
        <w:rPr>
          <w:sz w:val="20"/>
        </w:rPr>
        <w:t>Magdoff</w:t>
      </w:r>
      <w:proofErr w:type="spellEnd"/>
      <w:r w:rsidR="00120B05">
        <w:rPr>
          <w:sz w:val="20"/>
        </w:rPr>
        <w:t xml:space="preserve"> and Van Es, 2009). For maximum suppression of </w:t>
      </w:r>
      <w:proofErr w:type="spellStart"/>
      <w:r w:rsidR="00120B05">
        <w:rPr>
          <w:sz w:val="20"/>
        </w:rPr>
        <w:t>soilborne</w:t>
      </w:r>
      <w:proofErr w:type="spellEnd"/>
      <w:r w:rsidR="00120B05">
        <w:rPr>
          <w:sz w:val="20"/>
        </w:rPr>
        <w:t xml:space="preserve"> diseases, cut or chopped </w:t>
      </w:r>
      <w:proofErr w:type="spellStart"/>
      <w:r w:rsidR="00547573">
        <w:rPr>
          <w:sz w:val="20"/>
        </w:rPr>
        <w:t>S</w:t>
      </w:r>
      <w:r w:rsidR="00120B05">
        <w:rPr>
          <w:sz w:val="20"/>
        </w:rPr>
        <w:t>udangrass</w:t>
      </w:r>
      <w:proofErr w:type="spellEnd"/>
      <w:r w:rsidR="00120B05">
        <w:rPr>
          <w:sz w:val="20"/>
        </w:rPr>
        <w:t xml:space="preserve"> must be </w:t>
      </w:r>
      <w:r w:rsidR="003252C0">
        <w:rPr>
          <w:sz w:val="20"/>
        </w:rPr>
        <w:t xml:space="preserve">immediately </w:t>
      </w:r>
      <w:r w:rsidR="00120B05">
        <w:rPr>
          <w:sz w:val="20"/>
        </w:rPr>
        <w:t>well incor</w:t>
      </w:r>
      <w:r w:rsidR="009E0A4C">
        <w:rPr>
          <w:sz w:val="20"/>
        </w:rPr>
        <w:t>porated (Clark, 2007</w:t>
      </w:r>
      <w:r w:rsidR="003252C0">
        <w:rPr>
          <w:sz w:val="20"/>
        </w:rPr>
        <w:t xml:space="preserve">). </w:t>
      </w:r>
    </w:p>
    <w:p w:rsidR="00E4798C" w:rsidRPr="00020B3F" w:rsidRDefault="00E4798C" w:rsidP="001F30BF">
      <w:pPr>
        <w:autoSpaceDE w:val="0"/>
        <w:autoSpaceDN w:val="0"/>
        <w:adjustRightInd w:val="0"/>
        <w:jc w:val="left"/>
        <w:rPr>
          <w:sz w:val="20"/>
        </w:rPr>
      </w:pPr>
    </w:p>
    <w:p w:rsidR="001F30BF" w:rsidRDefault="00FF563B" w:rsidP="001F30BF">
      <w:pPr>
        <w:autoSpaceDE w:val="0"/>
        <w:autoSpaceDN w:val="0"/>
        <w:adjustRightInd w:val="0"/>
        <w:jc w:val="left"/>
        <w:rPr>
          <w:sz w:val="20"/>
        </w:rPr>
      </w:pPr>
      <w:r>
        <w:rPr>
          <w:sz w:val="20"/>
        </w:rPr>
        <w:t>Some cultivars of sorghum harbor beneficial insects such as seven-spot lady beetles and lacewings</w:t>
      </w:r>
      <w:r w:rsidR="009E0A4C">
        <w:rPr>
          <w:sz w:val="20"/>
        </w:rPr>
        <w:t xml:space="preserve"> (Clark, 2007</w:t>
      </w:r>
      <w:r w:rsidR="003A5392">
        <w:rPr>
          <w:sz w:val="20"/>
        </w:rPr>
        <w:t xml:space="preserve">). </w:t>
      </w:r>
      <w:r>
        <w:rPr>
          <w:sz w:val="20"/>
        </w:rPr>
        <w:t xml:space="preserve">Encouraging beneficial insects is an important part of an integrated pest management plan.  </w:t>
      </w:r>
    </w:p>
    <w:p w:rsidR="00D86439" w:rsidRDefault="00D86439" w:rsidP="001F30BF">
      <w:pPr>
        <w:autoSpaceDE w:val="0"/>
        <w:autoSpaceDN w:val="0"/>
        <w:adjustRightInd w:val="0"/>
        <w:jc w:val="left"/>
        <w:rPr>
          <w:sz w:val="20"/>
        </w:rPr>
      </w:pPr>
    </w:p>
    <w:p w:rsidR="00264286" w:rsidRDefault="001F30BF" w:rsidP="00264286">
      <w:pPr>
        <w:pStyle w:val="BodyText1"/>
      </w:pPr>
      <w:r>
        <w:rPr>
          <w:i/>
        </w:rPr>
        <w:t xml:space="preserve">Forage: </w:t>
      </w:r>
      <w:r w:rsidR="00D86439">
        <w:t>Sorghum and sorghum-</w:t>
      </w:r>
      <w:proofErr w:type="spellStart"/>
      <w:r w:rsidR="00547573">
        <w:t>Sudangrass</w:t>
      </w:r>
      <w:proofErr w:type="spellEnd"/>
      <w:r w:rsidR="00D86439">
        <w:t xml:space="preserve"> hybrids are </w:t>
      </w:r>
      <w:r w:rsidR="008644C9">
        <w:t xml:space="preserve">all very palatable and are </w:t>
      </w:r>
      <w:r w:rsidR="00264286">
        <w:t>highly valued as forage crops. They can be used as silage, hay, green chop</w:t>
      </w:r>
      <w:r w:rsidR="00F319FB">
        <w:t>,</w:t>
      </w:r>
      <w:r w:rsidR="00264286">
        <w:t xml:space="preserve"> or in pastures. Sorghum and </w:t>
      </w:r>
      <w:proofErr w:type="spellStart"/>
      <w:r w:rsidR="00547573">
        <w:t>S</w:t>
      </w:r>
      <w:r w:rsidR="00264286">
        <w:t>udangrass</w:t>
      </w:r>
      <w:proofErr w:type="spellEnd"/>
      <w:r w:rsidR="00264286">
        <w:t xml:space="preserve"> plants contain a compound called</w:t>
      </w:r>
      <w:r w:rsidR="008644C9">
        <w:t xml:space="preserve"> </w:t>
      </w:r>
      <w:proofErr w:type="spellStart"/>
      <w:r w:rsidR="00264286">
        <w:t>dhurrin</w:t>
      </w:r>
      <w:proofErr w:type="spellEnd"/>
      <w:r w:rsidR="00264286">
        <w:t>, which can break down to release prussic acid</w:t>
      </w:r>
      <w:r w:rsidR="008644C9">
        <w:t xml:space="preserve"> </w:t>
      </w:r>
      <w:r w:rsidR="00264286">
        <w:t>(hydro</w:t>
      </w:r>
      <w:r w:rsidR="001C3AD5">
        <w:t>gen cyanide, HCN) (</w:t>
      </w:r>
      <w:proofErr w:type="spellStart"/>
      <w:r w:rsidR="001C3AD5">
        <w:t>Undersander</w:t>
      </w:r>
      <w:proofErr w:type="spellEnd"/>
      <w:r w:rsidR="001C3AD5">
        <w:t xml:space="preserve">, </w:t>
      </w:r>
      <w:r w:rsidR="00264286">
        <w:t xml:space="preserve">2003). </w:t>
      </w:r>
      <w:r w:rsidR="008644C9">
        <w:t>Prussic acid is released from the sugars within the plant during frosts, decomposition, drought stress</w:t>
      </w:r>
      <w:r w:rsidR="00F319FB">
        <w:t>,</w:t>
      </w:r>
      <w:r w:rsidR="008644C9">
        <w:t xml:space="preserve"> and mechanical damage (Dover, 2004).  </w:t>
      </w:r>
      <w:r w:rsidR="00D01183">
        <w:t xml:space="preserve">Livestock may show symptoms of </w:t>
      </w:r>
      <w:r w:rsidR="003D398D">
        <w:t>prussic acid poisoning within 5</w:t>
      </w:r>
      <w:r w:rsidR="00D01183">
        <w:t xml:space="preserve"> minutes of ingestion</w:t>
      </w:r>
      <w:r w:rsidR="003D398D">
        <w:t xml:space="preserve"> and may die within 15 </w:t>
      </w:r>
      <w:r w:rsidR="00154C3E">
        <w:t>minutes (</w:t>
      </w:r>
      <w:proofErr w:type="spellStart"/>
      <w:r w:rsidR="00154C3E">
        <w:t>Stich</w:t>
      </w:r>
      <w:r w:rsidR="007868FB">
        <w:t>ler</w:t>
      </w:r>
      <w:proofErr w:type="spellEnd"/>
      <w:r w:rsidR="007868FB">
        <w:t xml:space="preserve"> and </w:t>
      </w:r>
      <w:proofErr w:type="spellStart"/>
      <w:r w:rsidR="007868FB">
        <w:t>Reagor</w:t>
      </w:r>
      <w:proofErr w:type="spellEnd"/>
      <w:r w:rsidR="007868FB">
        <w:t>, 2001</w:t>
      </w:r>
      <w:r w:rsidR="003D398D">
        <w:t>)</w:t>
      </w:r>
      <w:r w:rsidR="00D01183">
        <w:t xml:space="preserve">.  </w:t>
      </w:r>
    </w:p>
    <w:p w:rsidR="008644C9" w:rsidRDefault="008644C9" w:rsidP="00264286">
      <w:pPr>
        <w:pStyle w:val="BodyText1"/>
      </w:pPr>
    </w:p>
    <w:p w:rsidR="006A3DD8" w:rsidRDefault="00DB7277" w:rsidP="001F30BF">
      <w:pPr>
        <w:pStyle w:val="BodyText1"/>
      </w:pPr>
      <w:proofErr w:type="spellStart"/>
      <w:r>
        <w:rPr>
          <w:i/>
        </w:rPr>
        <w:t>Biofuel</w:t>
      </w:r>
      <w:proofErr w:type="spellEnd"/>
      <w:r>
        <w:rPr>
          <w:i/>
        </w:rPr>
        <w:t xml:space="preserve"> </w:t>
      </w:r>
      <w:r w:rsidR="001F30BF">
        <w:rPr>
          <w:i/>
        </w:rPr>
        <w:t>Production:</w:t>
      </w:r>
      <w:r w:rsidR="001F30BF">
        <w:t xml:space="preserve"> </w:t>
      </w:r>
      <w:r w:rsidR="00EE3B61">
        <w:t xml:space="preserve">Sorghum </w:t>
      </w:r>
      <w:r w:rsidR="00AE3CD2">
        <w:t>cultivars a</w:t>
      </w:r>
      <w:r w:rsidR="002E572B">
        <w:t xml:space="preserve">re </w:t>
      </w:r>
      <w:r w:rsidR="00AE3CD2">
        <w:t xml:space="preserve">studied intensively as potential </w:t>
      </w:r>
      <w:proofErr w:type="spellStart"/>
      <w:r w:rsidR="00AE3CD2">
        <w:t>biofuel</w:t>
      </w:r>
      <w:proofErr w:type="spellEnd"/>
      <w:r w:rsidR="00AE3CD2">
        <w:t xml:space="preserve"> sources</w:t>
      </w:r>
      <w:r w:rsidR="00EE3B61">
        <w:t xml:space="preserve"> due to their high </w:t>
      </w:r>
      <w:r w:rsidR="006A3DD8">
        <w:t xml:space="preserve">biomass yield </w:t>
      </w:r>
      <w:r w:rsidR="00EE3B61">
        <w:t>and sugar production</w:t>
      </w:r>
      <w:r w:rsidR="00AE3CD2">
        <w:t>.</w:t>
      </w:r>
      <w:r w:rsidR="00EE3B61">
        <w:t xml:space="preserve">  </w:t>
      </w:r>
      <w:r w:rsidR="006A3DD8">
        <w:t>The sugars sorghums produce give</w:t>
      </w:r>
      <w:r w:rsidR="002E572B">
        <w:t xml:space="preserve"> it</w:t>
      </w:r>
      <w:r w:rsidR="006A3DD8">
        <w:t xml:space="preserve"> an economical advantage over starch based crops for </w:t>
      </w:r>
      <w:proofErr w:type="spellStart"/>
      <w:r w:rsidR="006A3DD8">
        <w:t>biofuel</w:t>
      </w:r>
      <w:proofErr w:type="spellEnd"/>
      <w:r w:rsidR="006A3DD8">
        <w:t xml:space="preserve"> use.  </w:t>
      </w:r>
      <w:r w:rsidR="00513FF4">
        <w:t xml:space="preserve">Other </w:t>
      </w:r>
      <w:r w:rsidR="003252C0">
        <w:t xml:space="preserve">desirable </w:t>
      </w:r>
      <w:r w:rsidR="00513FF4">
        <w:t xml:space="preserve">characteristics of sorghum </w:t>
      </w:r>
      <w:r w:rsidR="00D27693">
        <w:t xml:space="preserve">that make it an attractive </w:t>
      </w:r>
      <w:proofErr w:type="spellStart"/>
      <w:r w:rsidR="00D27693">
        <w:t>biofuel</w:t>
      </w:r>
      <w:proofErr w:type="spellEnd"/>
      <w:r w:rsidR="00D27693">
        <w:t xml:space="preserve"> crop for use on marginal lands </w:t>
      </w:r>
      <w:r w:rsidR="00513FF4">
        <w:t>includ</w:t>
      </w:r>
      <w:r w:rsidR="003252C0">
        <w:t>e</w:t>
      </w:r>
      <w:r w:rsidR="00513FF4">
        <w:t xml:space="preserve"> </w:t>
      </w:r>
      <w:r w:rsidR="003252C0">
        <w:t xml:space="preserve">its </w:t>
      </w:r>
      <w:r w:rsidR="00EE3B61">
        <w:t>wide range of adaptation, drought resistance</w:t>
      </w:r>
      <w:r w:rsidR="00F319FB">
        <w:t>,</w:t>
      </w:r>
      <w:r w:rsidR="00EE3B61">
        <w:t xml:space="preserve"> and salinity tolerance </w:t>
      </w:r>
      <w:r w:rsidR="002E572B">
        <w:t xml:space="preserve">(Shoemaker and </w:t>
      </w:r>
      <w:proofErr w:type="spellStart"/>
      <w:r w:rsidR="002E572B">
        <w:t>Bransby</w:t>
      </w:r>
      <w:proofErr w:type="spellEnd"/>
      <w:r w:rsidR="002E572B">
        <w:t xml:space="preserve">, 2010). </w:t>
      </w:r>
    </w:p>
    <w:p w:rsidR="00D6634A" w:rsidRDefault="00D6634A" w:rsidP="00D6634A">
      <w:pPr>
        <w:pStyle w:val="BodytextNRCS"/>
      </w:pPr>
    </w:p>
    <w:p w:rsidR="007F4BD2" w:rsidRDefault="00D6634A" w:rsidP="00D6634A">
      <w:pPr>
        <w:pStyle w:val="BodytextNRCS"/>
      </w:pPr>
      <w:proofErr w:type="spellStart"/>
      <w:r w:rsidRPr="00D6634A">
        <w:rPr>
          <w:i/>
        </w:rPr>
        <w:t>Ethnobotany</w:t>
      </w:r>
      <w:proofErr w:type="spellEnd"/>
      <w:r w:rsidRPr="00D6634A">
        <w:rPr>
          <w:i/>
        </w:rPr>
        <w:t>:</w:t>
      </w:r>
      <w:r>
        <w:t xml:space="preserve"> </w:t>
      </w:r>
      <w:r w:rsidR="00005E10" w:rsidRPr="00005E10">
        <w:rPr>
          <w:i/>
        </w:rPr>
        <w:t>Sorghum bicolor</w:t>
      </w:r>
      <w:r w:rsidR="00005E10">
        <w:t xml:space="preserve"> was domesticated in Africa 3000 years ago</w:t>
      </w:r>
      <w:r w:rsidR="006014A7">
        <w:t xml:space="preserve"> </w:t>
      </w:r>
      <w:r w:rsidR="00005E10">
        <w:t>(</w:t>
      </w:r>
      <w:proofErr w:type="spellStart"/>
      <w:r w:rsidR="00005E10">
        <w:t>Barkworth</w:t>
      </w:r>
      <w:proofErr w:type="spellEnd"/>
      <w:r w:rsidR="00005E10">
        <w:t xml:space="preserve">, 2003).  </w:t>
      </w:r>
      <w:r w:rsidR="00067309">
        <w:t xml:space="preserve">The first recorded appearance of sorghum in Europe was in the first century A.D. and it was introduced to the United States in the 1850’s </w:t>
      </w:r>
      <w:r w:rsidR="004C15A2">
        <w:t>for syrup production (</w:t>
      </w:r>
      <w:proofErr w:type="spellStart"/>
      <w:r w:rsidR="004C15A2">
        <w:t>Winberry</w:t>
      </w:r>
      <w:proofErr w:type="spellEnd"/>
      <w:r w:rsidR="004C15A2">
        <w:t>, 1983)</w:t>
      </w:r>
      <w:r w:rsidR="00C63FAC">
        <w:t xml:space="preserve">.  </w:t>
      </w:r>
      <w:r w:rsidR="00067309">
        <w:t xml:space="preserve">It is still one of the </w:t>
      </w:r>
      <w:r w:rsidR="00E95B5E">
        <w:t>most important</w:t>
      </w:r>
      <w:r w:rsidR="00067309">
        <w:t xml:space="preserve"> grain crops grown for human consumption and animal feeding throughout the world.  </w:t>
      </w:r>
    </w:p>
    <w:p w:rsidR="007F4BD2" w:rsidRDefault="007F4BD2" w:rsidP="00D6634A">
      <w:pPr>
        <w:pStyle w:val="BodytextNRCS"/>
      </w:pPr>
    </w:p>
    <w:p w:rsidR="00C63FAC" w:rsidRDefault="00E44F7A" w:rsidP="00D6634A">
      <w:pPr>
        <w:pStyle w:val="BodytextNRCS"/>
      </w:pPr>
      <w:r>
        <w:t>Sorghum grain is gluten free and is a good substitute for cereal grains such as wheat, barley</w:t>
      </w:r>
      <w:r w:rsidR="00A84049">
        <w:t>,</w:t>
      </w:r>
      <w:r>
        <w:t xml:space="preserve"> and rye for individuals with celiac </w:t>
      </w:r>
      <w:r w:rsidR="007F4BD2">
        <w:t xml:space="preserve">disease. </w:t>
      </w:r>
      <w:r w:rsidR="00A84049">
        <w:t xml:space="preserve"> </w:t>
      </w:r>
      <w:r w:rsidR="00C63FAC">
        <w:t xml:space="preserve">Other uses for sorghum worldwide </w:t>
      </w:r>
      <w:r w:rsidR="004C15A2">
        <w:t>include beer production (Africa), distilled alcoholic beverages (China), wall boards, and packaging materials (</w:t>
      </w:r>
      <w:proofErr w:type="spellStart"/>
      <w:r w:rsidR="004C15A2">
        <w:t>Delserone</w:t>
      </w:r>
      <w:proofErr w:type="spellEnd"/>
      <w:r w:rsidR="004C15A2">
        <w:t xml:space="preserve">, 2008).  </w:t>
      </w:r>
    </w:p>
    <w:p w:rsidR="007866F3" w:rsidRDefault="00CD49CC" w:rsidP="007866F3">
      <w:pPr>
        <w:pStyle w:val="Heading3"/>
      </w:pPr>
      <w:r w:rsidRPr="00A90532">
        <w:t>Status</w:t>
      </w:r>
    </w:p>
    <w:p w:rsidR="00CD49CC" w:rsidRDefault="006C43F1" w:rsidP="009372DC">
      <w:pPr>
        <w:pStyle w:val="BodytextNRCS"/>
      </w:pPr>
      <w:r w:rsidRPr="00FB6A05">
        <w:rPr>
          <w:i/>
        </w:rPr>
        <w:t>Sorghum bicolor</w:t>
      </w:r>
      <w:r>
        <w:t xml:space="preserve"> is a state listed noxious weed in Indiana, Maryland, Nevada</w:t>
      </w:r>
      <w:r w:rsidR="00A84049">
        <w:t>,</w:t>
      </w:r>
      <w:r>
        <w:t xml:space="preserve"> and Pennsylvania.  It is listed as a secondary noxious weed in Iowa when not cultivated</w:t>
      </w:r>
      <w:r w:rsidR="00A84049">
        <w:t>,</w:t>
      </w:r>
      <w:r>
        <w:t xml:space="preserve"> and a prohibited noxious weed in Ohio.  </w:t>
      </w:r>
      <w:r w:rsidR="00CD49CC">
        <w:t>Please consult the PLANTS Web site and your State Department of Natural Resources for this plant’s current status (</w:t>
      </w:r>
      <w:r w:rsidR="00EE3490">
        <w:t>e.g.,</w:t>
      </w:r>
      <w:r w:rsidR="00CD49CC">
        <w:t xml:space="preserve"> threatened </w:t>
      </w:r>
      <w:r w:rsidR="00CD49CC">
        <w:lastRenderedPageBreak/>
        <w:t>or endangered species, state noxious status, and wetland indicator values).</w:t>
      </w:r>
    </w:p>
    <w:bookmarkEnd w:id="0"/>
    <w:p w:rsidR="00CD49CC" w:rsidRPr="00A90532" w:rsidRDefault="00CD49CC" w:rsidP="007866F3">
      <w:pPr>
        <w:pStyle w:val="Heading3"/>
        <w:rPr>
          <w:i/>
          <w:iCs/>
        </w:rPr>
      </w:pPr>
      <w:r w:rsidRPr="00A90532">
        <w:t>Description</w:t>
      </w:r>
    </w:p>
    <w:p w:rsidR="009C674E" w:rsidRDefault="00610720" w:rsidP="00F02AC1">
      <w:pPr>
        <w:pStyle w:val="BodyText1"/>
      </w:pPr>
      <w:r w:rsidRPr="00610720">
        <w:rPr>
          <w:i/>
        </w:rPr>
        <w:t>General</w:t>
      </w:r>
      <w:r w:rsidR="00B53EA1">
        <w:rPr>
          <w:i/>
        </w:rPr>
        <w:t xml:space="preserve">: </w:t>
      </w:r>
      <w:r w:rsidR="001C3AD5">
        <w:t>Sorghum is an upright</w:t>
      </w:r>
      <w:r w:rsidR="00067309">
        <w:t>, short-day,</w:t>
      </w:r>
      <w:r w:rsidR="001C3AD5">
        <w:t xml:space="preserve"> summer annual that is a</w:t>
      </w:r>
      <w:r w:rsidR="00FD3B5B">
        <w:t xml:space="preserve"> member of the </w:t>
      </w:r>
      <w:proofErr w:type="spellStart"/>
      <w:r w:rsidR="00FD3B5B">
        <w:t>Poaceae</w:t>
      </w:r>
      <w:proofErr w:type="spellEnd"/>
      <w:r w:rsidR="00FD3B5B">
        <w:t xml:space="preserve"> family.  </w:t>
      </w:r>
      <w:r w:rsidR="00EB3245">
        <w:t>The g</w:t>
      </w:r>
      <w:r w:rsidR="009C674E">
        <w:t>rass blades are flat, stems are rigid</w:t>
      </w:r>
      <w:r w:rsidR="00A84049">
        <w:t>,</w:t>
      </w:r>
      <w:r w:rsidR="009C674E">
        <w:t xml:space="preserve"> and there are no creeping rhizomes.  Sorghum has a loose, open panicle of short, few</w:t>
      </w:r>
      <w:r w:rsidR="00AC24C7">
        <w:t>-</w:t>
      </w:r>
      <w:r w:rsidR="009C674E">
        <w:t xml:space="preserve">flowered racemes.  </w:t>
      </w:r>
      <w:r w:rsidR="006B0C26">
        <w:t xml:space="preserve">As seed matures, the panicle may </w:t>
      </w:r>
      <w:proofErr w:type="spellStart"/>
      <w:r w:rsidR="006B0C26">
        <w:t>droop</w:t>
      </w:r>
      <w:proofErr w:type="spellEnd"/>
      <w:r w:rsidR="006B0C26">
        <w:t>.  Glumes vary in color from red or reddish brown to yellowish and are at least three quarters as long as the elliptical grain.  The grain is predominately red or reddish brown</w:t>
      </w:r>
      <w:r w:rsidR="007868FB">
        <w:t xml:space="preserve"> (Kearney and Peebles, 1969</w:t>
      </w:r>
      <w:r w:rsidR="00EB3245">
        <w:t xml:space="preserve">; </w:t>
      </w:r>
      <w:proofErr w:type="spellStart"/>
      <w:r w:rsidR="00EB3245">
        <w:t>Barkworth</w:t>
      </w:r>
      <w:proofErr w:type="spellEnd"/>
      <w:r w:rsidR="00EB3245">
        <w:t>, 2003)</w:t>
      </w:r>
      <w:r w:rsidR="006B0C26">
        <w:t xml:space="preserve">.  </w:t>
      </w:r>
    </w:p>
    <w:p w:rsidR="009C674E" w:rsidRDefault="009C674E" w:rsidP="00F02AC1">
      <w:pPr>
        <w:pStyle w:val="BodyText1"/>
      </w:pPr>
    </w:p>
    <w:p w:rsidR="00610720" w:rsidRDefault="00FD3B5B" w:rsidP="00F02AC1">
      <w:pPr>
        <w:pStyle w:val="BodyText1"/>
      </w:pPr>
      <w:r>
        <w:t xml:space="preserve">Sorghums exhibit different </w:t>
      </w:r>
      <w:r w:rsidR="006B0C26">
        <w:t>heights</w:t>
      </w:r>
      <w:r>
        <w:t xml:space="preserve"> </w:t>
      </w:r>
      <w:r w:rsidR="006B0C26">
        <w:t xml:space="preserve">and maturity dates </w:t>
      </w:r>
      <w:r>
        <w:t>depending on whether they are grain sorghums</w:t>
      </w:r>
      <w:r w:rsidR="00EB3245">
        <w:t xml:space="preserve"> (</w:t>
      </w:r>
      <w:r w:rsidR="00EB3245" w:rsidRPr="003A0C19">
        <w:rPr>
          <w:i/>
        </w:rPr>
        <w:t xml:space="preserve">Sorghum bicolor </w:t>
      </w:r>
      <w:r w:rsidR="00EB3245" w:rsidRPr="00D411A8">
        <w:t>ssp.</w:t>
      </w:r>
      <w:r w:rsidR="00EB3245" w:rsidRPr="003A0C19">
        <w:rPr>
          <w:i/>
        </w:rPr>
        <w:t xml:space="preserve"> bicolor</w:t>
      </w:r>
      <w:r w:rsidR="00EB3245">
        <w:t>)</w:t>
      </w:r>
      <w:r>
        <w:t>, forage sor</w:t>
      </w:r>
      <w:r w:rsidR="00716C2A">
        <w:t>ghums</w:t>
      </w:r>
      <w:r w:rsidR="00EB3245">
        <w:t xml:space="preserve"> </w:t>
      </w:r>
      <w:r w:rsidR="00EB3245">
        <w:rPr>
          <w:i/>
        </w:rPr>
        <w:t>(Sorghum bicolor)</w:t>
      </w:r>
      <w:r w:rsidR="00716C2A">
        <w:t xml:space="preserve">, </w:t>
      </w:r>
      <w:proofErr w:type="spellStart"/>
      <w:r w:rsidR="00547573">
        <w:t>S</w:t>
      </w:r>
      <w:r w:rsidR="00716C2A">
        <w:t>udangrass</w:t>
      </w:r>
      <w:proofErr w:type="spellEnd"/>
      <w:r w:rsidR="00716C2A">
        <w:t xml:space="preserve"> </w:t>
      </w:r>
      <w:r w:rsidR="00EB3245">
        <w:rPr>
          <w:i/>
        </w:rPr>
        <w:t>(</w:t>
      </w:r>
      <w:r w:rsidR="00EB3245" w:rsidRPr="0026314C">
        <w:rPr>
          <w:rStyle w:val="Emphasis"/>
          <w:color w:val="000000" w:themeColor="text1"/>
        </w:rPr>
        <w:t>Sorghum</w:t>
      </w:r>
      <w:r w:rsidR="00EB3245" w:rsidRPr="0026314C">
        <w:rPr>
          <w:color w:val="000000" w:themeColor="text1"/>
        </w:rPr>
        <w:t xml:space="preserve"> </w:t>
      </w:r>
      <w:r w:rsidR="00EB3245" w:rsidRPr="0026314C">
        <w:rPr>
          <w:rStyle w:val="Emphasis"/>
          <w:color w:val="000000" w:themeColor="text1"/>
        </w:rPr>
        <w:t>bicolor</w:t>
      </w:r>
      <w:r w:rsidR="00EB3245">
        <w:rPr>
          <w:color w:val="000000" w:themeColor="text1"/>
        </w:rPr>
        <w:t xml:space="preserve"> </w:t>
      </w:r>
      <w:r w:rsidR="00EB3245" w:rsidRPr="0026314C">
        <w:rPr>
          <w:color w:val="000000" w:themeColor="text1"/>
        </w:rPr>
        <w:t xml:space="preserve">ssp. </w:t>
      </w:r>
      <w:proofErr w:type="spellStart"/>
      <w:r w:rsidR="00EB3245" w:rsidRPr="0026314C">
        <w:rPr>
          <w:rStyle w:val="Emphasis"/>
          <w:color w:val="000000" w:themeColor="text1"/>
        </w:rPr>
        <w:t>drummondii</w:t>
      </w:r>
      <w:proofErr w:type="spellEnd"/>
      <w:r w:rsidR="00EB3245">
        <w:rPr>
          <w:color w:val="000000" w:themeColor="text1"/>
        </w:rPr>
        <w:t>)</w:t>
      </w:r>
      <w:r w:rsidR="00A84049">
        <w:rPr>
          <w:color w:val="000000" w:themeColor="text1"/>
        </w:rPr>
        <w:t>,</w:t>
      </w:r>
      <w:r w:rsidR="00EB3245">
        <w:rPr>
          <w:color w:val="000000" w:themeColor="text1"/>
        </w:rPr>
        <w:t xml:space="preserve"> </w:t>
      </w:r>
      <w:r w:rsidR="00716C2A">
        <w:t>or sorghum-</w:t>
      </w:r>
      <w:proofErr w:type="spellStart"/>
      <w:r w:rsidR="00547573">
        <w:t>S</w:t>
      </w:r>
      <w:r w:rsidR="00716C2A">
        <w:t>u</w:t>
      </w:r>
      <w:r>
        <w:t>dangrass</w:t>
      </w:r>
      <w:proofErr w:type="spellEnd"/>
      <w:r>
        <w:t xml:space="preserve"> hybrids</w:t>
      </w:r>
      <w:r w:rsidR="00EB3245">
        <w:t xml:space="preserve"> </w:t>
      </w:r>
      <w:r w:rsidR="00EB3245">
        <w:rPr>
          <w:i/>
        </w:rPr>
        <w:t>(</w:t>
      </w:r>
      <w:r w:rsidR="00EB3245" w:rsidRPr="006E6B27">
        <w:rPr>
          <w:i/>
        </w:rPr>
        <w:t>Sorghum bicolor</w:t>
      </w:r>
      <w:r w:rsidR="00EB3245">
        <w:t xml:space="preserve"> x </w:t>
      </w:r>
      <w:r w:rsidR="00EB3245" w:rsidRPr="006E6B27">
        <w:rPr>
          <w:i/>
        </w:rPr>
        <w:t xml:space="preserve">Sorghum bicolor var. </w:t>
      </w:r>
      <w:proofErr w:type="spellStart"/>
      <w:r w:rsidR="00EB3245" w:rsidRPr="006E6B27">
        <w:rPr>
          <w:i/>
        </w:rPr>
        <w:t>sudan</w:t>
      </w:r>
      <w:r w:rsidR="00883323">
        <w:rPr>
          <w:i/>
        </w:rPr>
        <w:t>en</w:t>
      </w:r>
      <w:r w:rsidR="00EB3245" w:rsidRPr="006E6B27">
        <w:rPr>
          <w:i/>
        </w:rPr>
        <w:t>se</w:t>
      </w:r>
      <w:proofErr w:type="spellEnd"/>
      <w:r w:rsidR="00EB3245">
        <w:rPr>
          <w:i/>
        </w:rPr>
        <w:t>)</w:t>
      </w:r>
      <w:r>
        <w:t>.</w:t>
      </w:r>
      <w:r w:rsidR="00A84049">
        <w:t xml:space="preserve"> </w:t>
      </w:r>
      <w:r>
        <w:t xml:space="preserve"> </w:t>
      </w:r>
      <w:r w:rsidR="00EB3245">
        <w:t xml:space="preserve">Growth characteristics also vary depending on the location grown, inputs, and agronomic practices.  </w:t>
      </w:r>
      <w:r>
        <w:t xml:space="preserve">In general, forage sorghums are taller plants with later maturity dates </w:t>
      </w:r>
      <w:r w:rsidR="00716C2A">
        <w:t xml:space="preserve">and more vegetative growth </w:t>
      </w:r>
      <w:r w:rsidR="009C674E">
        <w:t xml:space="preserve">than grain sorghums. </w:t>
      </w:r>
      <w:r w:rsidR="00A84049">
        <w:t xml:space="preserve"> </w:t>
      </w:r>
      <w:proofErr w:type="spellStart"/>
      <w:r w:rsidR="009C674E">
        <w:t>Sudangrass</w:t>
      </w:r>
      <w:proofErr w:type="spellEnd"/>
      <w:r w:rsidR="009C674E">
        <w:t xml:space="preserve"> and sorghum-</w:t>
      </w:r>
      <w:proofErr w:type="spellStart"/>
      <w:r w:rsidR="00547573">
        <w:t>S</w:t>
      </w:r>
      <w:r w:rsidR="009C674E">
        <w:t>udangrass</w:t>
      </w:r>
      <w:proofErr w:type="spellEnd"/>
      <w:r w:rsidR="009C674E">
        <w:t xml:space="preserve"> hybrids fall in between grain sorghums and forage sorghums</w:t>
      </w:r>
      <w:r w:rsidR="006B0C26">
        <w:t xml:space="preserve"> in height</w:t>
      </w:r>
      <w:r w:rsidR="00FB5283">
        <w:t xml:space="preserve"> (</w:t>
      </w:r>
      <w:proofErr w:type="spellStart"/>
      <w:r w:rsidR="00FB5283">
        <w:t>Undersander</w:t>
      </w:r>
      <w:proofErr w:type="spellEnd"/>
      <w:r w:rsidR="00FB5283">
        <w:t>, 2003)</w:t>
      </w:r>
      <w:r w:rsidR="009C674E">
        <w:t xml:space="preserve">.  </w:t>
      </w:r>
    </w:p>
    <w:p w:rsidR="00610720" w:rsidRDefault="00610720" w:rsidP="00610720">
      <w:pPr>
        <w:pStyle w:val="BodyText1"/>
        <w:rPr>
          <w:i/>
        </w:rPr>
      </w:pPr>
    </w:p>
    <w:p w:rsidR="00610720" w:rsidRDefault="00610720" w:rsidP="00610720">
      <w:pPr>
        <w:pStyle w:val="BodyText1"/>
      </w:pPr>
      <w:r w:rsidRPr="002375B8">
        <w:rPr>
          <w:i/>
        </w:rPr>
        <w:t>Distribution</w:t>
      </w:r>
      <w:r>
        <w:t xml:space="preserve">:  </w:t>
      </w:r>
    </w:p>
    <w:p w:rsidR="0086649B" w:rsidRPr="0078442F" w:rsidRDefault="004C15A2" w:rsidP="00610720">
      <w:pPr>
        <w:pStyle w:val="BodyText1"/>
      </w:pPr>
      <w:r>
        <w:t>Sorghums are</w:t>
      </w:r>
      <w:r w:rsidR="00D6634A">
        <w:t xml:space="preserve"> of tropical origin</w:t>
      </w:r>
      <w:r>
        <w:t xml:space="preserve"> (</w:t>
      </w:r>
      <w:proofErr w:type="spellStart"/>
      <w:r>
        <w:t>Barkworth</w:t>
      </w:r>
      <w:proofErr w:type="spellEnd"/>
      <w:r>
        <w:t>, 2003)</w:t>
      </w:r>
      <w:r w:rsidR="00A84049">
        <w:t>,</w:t>
      </w:r>
      <w:r>
        <w:t xml:space="preserve"> but</w:t>
      </w:r>
      <w:r w:rsidR="00D6634A">
        <w:t xml:space="preserve"> have spread all over the world</w:t>
      </w:r>
      <w:r w:rsidR="00A84049">
        <w:t>,</w:t>
      </w:r>
      <w:r>
        <w:t xml:space="preserve"> with current production in </w:t>
      </w:r>
      <w:r w:rsidR="00E44F7A">
        <w:t>many countries including</w:t>
      </w:r>
      <w:r>
        <w:t xml:space="preserve"> Africa, China</w:t>
      </w:r>
      <w:r w:rsidR="00E44F7A">
        <w:t>, Central and South America, India</w:t>
      </w:r>
      <w:r w:rsidR="00A84049">
        <w:t>,</w:t>
      </w:r>
      <w:r>
        <w:t xml:space="preserve"> and the United States. </w:t>
      </w:r>
      <w:r w:rsidR="00D6634A">
        <w:t xml:space="preserve"> For current distribution, please consult the Plant Profile page for this species on the PLANTS website.  </w:t>
      </w:r>
    </w:p>
    <w:p w:rsidR="00CD49CC" w:rsidRDefault="00CD49CC" w:rsidP="00DE7F41">
      <w:pPr>
        <w:pStyle w:val="BodytextNRCS"/>
        <w:spacing w:before="240"/>
        <w:rPr>
          <w:b/>
        </w:rPr>
      </w:pPr>
      <w:r w:rsidRPr="00DE7F41">
        <w:rPr>
          <w:b/>
        </w:rPr>
        <w:t>Adaptation</w:t>
      </w:r>
    </w:p>
    <w:p w:rsidR="007F4BD2" w:rsidRPr="007F4BD2" w:rsidRDefault="005D1ECE" w:rsidP="007F4BD2">
      <w:pPr>
        <w:pStyle w:val="BodytextNRCS"/>
      </w:pPr>
      <w:r>
        <w:t>Sorghum will grow in low fertility,</w:t>
      </w:r>
      <w:r w:rsidR="00DE6DF5">
        <w:t xml:space="preserve"> moderately acidic and </w:t>
      </w:r>
      <w:r w:rsidR="00882630">
        <w:t xml:space="preserve">highly </w:t>
      </w:r>
      <w:r w:rsidR="00DE6DF5">
        <w:t>alkaline</w:t>
      </w:r>
      <w:r>
        <w:t xml:space="preserve"> soils</w:t>
      </w:r>
      <w:r w:rsidR="003A6807">
        <w:t>,</w:t>
      </w:r>
      <w:r>
        <w:t xml:space="preserve"> </w:t>
      </w:r>
      <w:r w:rsidR="003A6807">
        <w:t>but</w:t>
      </w:r>
      <w:r w:rsidR="00DE6DF5">
        <w:t xml:space="preserve"> it </w:t>
      </w:r>
      <w:r>
        <w:t>is best adapted to fertile, well drained soils at a pH between 6.0</w:t>
      </w:r>
      <w:r w:rsidR="00113BE7">
        <w:t>–</w:t>
      </w:r>
      <w:r>
        <w:t xml:space="preserve">6.5.  </w:t>
      </w:r>
      <w:r w:rsidR="00DE6DF5">
        <w:t>Sorghum is not</w:t>
      </w:r>
      <w:r w:rsidR="00EB3245">
        <w:t xml:space="preserve"> tolerant of frost, </w:t>
      </w:r>
      <w:r w:rsidR="00DE6DF5">
        <w:t>shade</w:t>
      </w:r>
      <w:r w:rsidR="00113BE7">
        <w:t>,</w:t>
      </w:r>
      <w:r w:rsidR="00DE6DF5">
        <w:t xml:space="preserve"> </w:t>
      </w:r>
      <w:r w:rsidR="00EB3245">
        <w:t xml:space="preserve">or sustained flooding </w:t>
      </w:r>
      <w:r w:rsidR="00091640">
        <w:t>(Clark, 2007</w:t>
      </w:r>
      <w:r w:rsidR="00882630">
        <w:t xml:space="preserve">; FAO, 2012; </w:t>
      </w:r>
      <w:proofErr w:type="spellStart"/>
      <w:r w:rsidR="00882630">
        <w:t>Undersander</w:t>
      </w:r>
      <w:proofErr w:type="spellEnd"/>
      <w:r w:rsidR="00882630">
        <w:t>, 2003).</w:t>
      </w:r>
    </w:p>
    <w:p w:rsidR="00CD49CC" w:rsidRDefault="00CD49CC" w:rsidP="00721B7E">
      <w:pPr>
        <w:pStyle w:val="Heading3"/>
      </w:pPr>
      <w:r w:rsidRPr="00721B7E">
        <w:t>Establishment</w:t>
      </w:r>
    </w:p>
    <w:p w:rsidR="007630AF" w:rsidRDefault="00882630" w:rsidP="005D1ECE">
      <w:pPr>
        <w:pStyle w:val="BodytextNRCS"/>
      </w:pPr>
      <w:r>
        <w:t>Sorghum can be</w:t>
      </w:r>
      <w:r w:rsidR="007630AF">
        <w:t xml:space="preserve"> established in conventional, reduced tillage, or no till </w:t>
      </w:r>
      <w:r>
        <w:t>cropping systems with drill seeding or broadcasting.  Soil temperatures should be</w:t>
      </w:r>
      <w:r w:rsidR="007630AF">
        <w:t xml:space="preserve"> between</w:t>
      </w:r>
      <w:r>
        <w:t xml:space="preserve"> 60</w:t>
      </w:r>
      <w:r w:rsidR="00113BE7">
        <w:t>–</w:t>
      </w:r>
      <w:r>
        <w:t>70°</w:t>
      </w:r>
      <w:r w:rsidR="007630AF">
        <w:t>F before</w:t>
      </w:r>
      <w:r>
        <w:t xml:space="preserve"> planting sorghum.  </w:t>
      </w:r>
      <w:r w:rsidR="007630AF">
        <w:t>The recommended seeding depth for all sorghums is ¾</w:t>
      </w:r>
      <w:r w:rsidR="00113BE7">
        <w:t>–</w:t>
      </w:r>
      <w:r w:rsidR="007630AF">
        <w:t>1 ¼ inches in heavy soils and up to 2 inches in sandy soils (</w:t>
      </w:r>
      <w:proofErr w:type="spellStart"/>
      <w:r w:rsidR="007630AF">
        <w:t>Undersander</w:t>
      </w:r>
      <w:proofErr w:type="spellEnd"/>
      <w:r w:rsidR="007630AF">
        <w:t xml:space="preserve">, 2003).  </w:t>
      </w:r>
    </w:p>
    <w:p w:rsidR="007630AF" w:rsidRDefault="007630AF" w:rsidP="005D1ECE">
      <w:pPr>
        <w:pStyle w:val="BodytextNRCS"/>
      </w:pPr>
    </w:p>
    <w:p w:rsidR="00F56120" w:rsidRDefault="00651A37" w:rsidP="005D1ECE">
      <w:pPr>
        <w:pStyle w:val="BodytextNRCS"/>
      </w:pPr>
      <w:r>
        <w:t xml:space="preserve">If </w:t>
      </w:r>
      <w:r w:rsidR="004B2CB0">
        <w:t xml:space="preserve">planting sorghum for </w:t>
      </w:r>
      <w:r w:rsidR="00E95B5E">
        <w:t>cover crop</w:t>
      </w:r>
      <w:r w:rsidR="00F56120">
        <w:t>, pest management</w:t>
      </w:r>
      <w:r w:rsidR="003A6807">
        <w:t>,</w:t>
      </w:r>
      <w:r w:rsidR="00E95B5E">
        <w:t xml:space="preserve"> and/or weed control, </w:t>
      </w:r>
      <w:r>
        <w:t xml:space="preserve">some general recommendations are to </w:t>
      </w:r>
      <w:r w:rsidR="00E95B5E">
        <w:t>broadcast s</w:t>
      </w:r>
      <w:r w:rsidR="00091640">
        <w:t>eed at 40</w:t>
      </w:r>
      <w:r w:rsidR="00113BE7">
        <w:t>–</w:t>
      </w:r>
      <w:r w:rsidR="00091640">
        <w:t>50 lb per acre or drill seed at 35</w:t>
      </w:r>
      <w:r w:rsidR="00113BE7">
        <w:t>–</w:t>
      </w:r>
      <w:r w:rsidR="00091640">
        <w:t xml:space="preserve">40 lb per </w:t>
      </w:r>
      <w:r w:rsidR="00E95B5E">
        <w:t>acre</w:t>
      </w:r>
      <w:r w:rsidR="00091640">
        <w:t xml:space="preserve"> (Clark, 2007</w:t>
      </w:r>
      <w:r w:rsidR="000210F3">
        <w:t>)</w:t>
      </w:r>
      <w:r w:rsidR="00E95B5E">
        <w:t>.</w:t>
      </w:r>
      <w:r w:rsidR="000210F3">
        <w:t xml:space="preserve">  </w:t>
      </w:r>
      <w:r w:rsidR="00200733">
        <w:t>Lower seeding rates are</w:t>
      </w:r>
      <w:r w:rsidR="00F56120">
        <w:t xml:space="preserve"> typically used if planting sorghum for other purposes or with other species.  </w:t>
      </w:r>
      <w:r w:rsidR="004B2CB0">
        <w:t>Seeding rates will vary widely depending upon the method of planting, the type of sorghum planted</w:t>
      </w:r>
      <w:r w:rsidR="003A6807">
        <w:t>,</w:t>
      </w:r>
      <w:r w:rsidR="004B2CB0">
        <w:t xml:space="preserve"> and the goals of the planting.  </w:t>
      </w:r>
      <w:r w:rsidR="00F56120">
        <w:t xml:space="preserve">For the </w:t>
      </w:r>
      <w:r w:rsidR="00F56120">
        <w:lastRenderedPageBreak/>
        <w:t xml:space="preserve">best seeding rates, methods, and practices for your area contact your local NRCS office or Extension service.  </w:t>
      </w:r>
    </w:p>
    <w:p w:rsidR="00F07A5B" w:rsidRDefault="00CD49CC" w:rsidP="00F07A5B">
      <w:pPr>
        <w:pStyle w:val="Heading3"/>
      </w:pPr>
      <w:r w:rsidRPr="00721B7E">
        <w:t>Management</w:t>
      </w:r>
    </w:p>
    <w:p w:rsidR="00187127" w:rsidRDefault="00751EF0" w:rsidP="00F56120">
      <w:pPr>
        <w:pStyle w:val="BodytextNRCS"/>
      </w:pPr>
      <w:r w:rsidRPr="00751EF0">
        <w:rPr>
          <w:i/>
        </w:rPr>
        <w:t>Fertilization:</w:t>
      </w:r>
      <w:r w:rsidR="00C416D4">
        <w:rPr>
          <w:i/>
        </w:rPr>
        <w:t xml:space="preserve"> </w:t>
      </w:r>
      <w:r w:rsidR="00AE1574">
        <w:t xml:space="preserve">Fertilizer application frequency and amounts will vary with the type of sorghum planted and the goals of the planting.  </w:t>
      </w:r>
      <w:r w:rsidR="00C416D4">
        <w:t>Soil</w:t>
      </w:r>
      <w:r w:rsidR="00AE1574">
        <w:t>s</w:t>
      </w:r>
      <w:r w:rsidR="00C416D4">
        <w:t xml:space="preserve"> should be tested prior to planting to determine fertilizer requirements.</w:t>
      </w:r>
      <w:r w:rsidR="00AE1574">
        <w:t xml:space="preserve">  </w:t>
      </w:r>
      <w:r>
        <w:t xml:space="preserve">Sorghum biomass will increase with the amount of nitrogen applied.  </w:t>
      </w:r>
      <w:r w:rsidR="00C416D4">
        <w:t>Standard biom</w:t>
      </w:r>
      <w:r w:rsidR="00091640">
        <w:t xml:space="preserve">ass production (4,000-5,000 pounds of dry matter per </w:t>
      </w:r>
      <w:r w:rsidR="00C416D4">
        <w:t>acre) will re</w:t>
      </w:r>
      <w:r w:rsidR="00091640">
        <w:t>quire applications of 75</w:t>
      </w:r>
      <w:r w:rsidR="003D5F41">
        <w:t>–</w:t>
      </w:r>
      <w:r w:rsidR="00091640">
        <w:t>100 lb</w:t>
      </w:r>
      <w:r w:rsidR="00C416D4">
        <w:t xml:space="preserve"> of nitrogen/acre</w:t>
      </w:r>
      <w:r w:rsidR="00402F49">
        <w:t xml:space="preserve"> (</w:t>
      </w:r>
      <w:r w:rsidR="00091640">
        <w:t>Clark, 2007</w:t>
      </w:r>
      <w:r w:rsidR="00402F49">
        <w:t>)</w:t>
      </w:r>
      <w:r w:rsidR="00C416D4">
        <w:t xml:space="preserve">. </w:t>
      </w:r>
    </w:p>
    <w:p w:rsidR="00651A37" w:rsidRDefault="00651A37" w:rsidP="00F56120">
      <w:pPr>
        <w:pStyle w:val="BodytextNRCS"/>
      </w:pPr>
    </w:p>
    <w:p w:rsidR="00327881" w:rsidRDefault="00751EF0" w:rsidP="00327881">
      <w:pPr>
        <w:pStyle w:val="BodytextNRCS"/>
      </w:pPr>
      <w:r w:rsidRPr="00751EF0">
        <w:rPr>
          <w:i/>
        </w:rPr>
        <w:t>Forage</w:t>
      </w:r>
      <w:r w:rsidR="00C156BB">
        <w:rPr>
          <w:i/>
        </w:rPr>
        <w:t>/grazing management</w:t>
      </w:r>
      <w:r w:rsidRPr="00751EF0">
        <w:rPr>
          <w:i/>
        </w:rPr>
        <w:t>:</w:t>
      </w:r>
      <w:r w:rsidR="00327881" w:rsidRPr="00327881">
        <w:t xml:space="preserve"> </w:t>
      </w:r>
      <w:r w:rsidR="00327881">
        <w:t>All sorghums grow tall and develop thick stalks if left unmanaged.  Timely mowing/grazing is important because tall, fibrous plants are difficult to mow or otherwise incorporate into soils.  Mowing or grazing when stalks are 3</w:t>
      </w:r>
      <w:r w:rsidR="003D5F41">
        <w:t>–</w:t>
      </w:r>
      <w:r w:rsidR="00327881">
        <w:t xml:space="preserve">4 feet tall encourages </w:t>
      </w:r>
      <w:proofErr w:type="spellStart"/>
      <w:r w:rsidR="00327881">
        <w:t>tillering</w:t>
      </w:r>
      <w:proofErr w:type="spellEnd"/>
      <w:r w:rsidR="00327881">
        <w:t xml:space="preserve"> and deeper root growth and keeps </w:t>
      </w:r>
      <w:proofErr w:type="spellStart"/>
      <w:r w:rsidR="00327881">
        <w:t>regrowth</w:t>
      </w:r>
      <w:proofErr w:type="spellEnd"/>
      <w:r w:rsidR="00327881">
        <w:t xml:space="preserve"> vegetative and less fibrous</w:t>
      </w:r>
      <w:r w:rsidR="00091640">
        <w:t xml:space="preserve"> (Clark, 2007)</w:t>
      </w:r>
      <w:r w:rsidR="00327881">
        <w:t xml:space="preserve">.  </w:t>
      </w:r>
    </w:p>
    <w:p w:rsidR="00327881" w:rsidRDefault="00327881" w:rsidP="00327881">
      <w:pPr>
        <w:pStyle w:val="BodytextNRCS"/>
      </w:pPr>
    </w:p>
    <w:p w:rsidR="001C22F9" w:rsidRDefault="001C22F9" w:rsidP="001C22F9">
      <w:pPr>
        <w:pStyle w:val="BodytextNRCS"/>
      </w:pPr>
      <w:r>
        <w:t>General recommendations to avoid prussic acid poisoning when using sorghums for forage include waiting until plants are 18</w:t>
      </w:r>
      <w:r w:rsidR="003D5F41">
        <w:t>–</w:t>
      </w:r>
      <w:r>
        <w:t>30 inches tall before grazing and not grazing closer than 5</w:t>
      </w:r>
      <w:r w:rsidR="003D5F41">
        <w:t>–</w:t>
      </w:r>
      <w:r>
        <w:t xml:space="preserve">7 inches if </w:t>
      </w:r>
      <w:proofErr w:type="spellStart"/>
      <w:r>
        <w:t>regrowth</w:t>
      </w:r>
      <w:proofErr w:type="spellEnd"/>
      <w:r>
        <w:t xml:space="preserve"> is desired.  In addition, do not graze </w:t>
      </w:r>
      <w:r w:rsidR="00AE1574">
        <w:t>i</w:t>
      </w:r>
      <w:r>
        <w:t>mmediately af</w:t>
      </w:r>
      <w:r w:rsidR="00091640">
        <w:t>ter a killing frost (</w:t>
      </w:r>
      <w:proofErr w:type="spellStart"/>
      <w:r w:rsidR="00091640">
        <w:t>Teutsch</w:t>
      </w:r>
      <w:proofErr w:type="spellEnd"/>
      <w:r w:rsidR="00091640">
        <w:t xml:space="preserve">, </w:t>
      </w:r>
      <w:r>
        <w:t xml:space="preserve">2009; </w:t>
      </w:r>
      <w:proofErr w:type="spellStart"/>
      <w:r>
        <w:t>Undersander</w:t>
      </w:r>
      <w:proofErr w:type="spellEnd"/>
      <w:r>
        <w:t xml:space="preserve">, 1990; </w:t>
      </w:r>
      <w:proofErr w:type="spellStart"/>
      <w:r>
        <w:t>Undersander</w:t>
      </w:r>
      <w:proofErr w:type="spellEnd"/>
      <w:r>
        <w:t xml:space="preserve">, 2003).   </w:t>
      </w:r>
    </w:p>
    <w:p w:rsidR="00751EF0" w:rsidRDefault="00751EF0" w:rsidP="00F56120">
      <w:pPr>
        <w:pStyle w:val="BodytextNRCS"/>
      </w:pPr>
    </w:p>
    <w:p w:rsidR="00327881" w:rsidRDefault="00751EF0" w:rsidP="00C249EC">
      <w:pPr>
        <w:pStyle w:val="BodytextNRCS"/>
      </w:pPr>
      <w:r w:rsidRPr="00751EF0">
        <w:rPr>
          <w:i/>
        </w:rPr>
        <w:t>Cover crop termination</w:t>
      </w:r>
      <w:r w:rsidR="004E7AD5">
        <w:rPr>
          <w:i/>
        </w:rPr>
        <w:t xml:space="preserve">: </w:t>
      </w:r>
      <w:r w:rsidR="004E7AD5">
        <w:t>Sorghum can be killed with herbicide, tillage, and flail chopping.</w:t>
      </w:r>
      <w:r w:rsidR="00B8209B">
        <w:t xml:space="preserve">  </w:t>
      </w:r>
      <w:r w:rsidR="00A42005">
        <w:t xml:space="preserve">The large quantity of biomass sorghum can produce has the ability to tie up nitrogen and other nutrients.  </w:t>
      </w:r>
      <w:proofErr w:type="spellStart"/>
      <w:r w:rsidR="00A42005">
        <w:t>S</w:t>
      </w:r>
      <w:r w:rsidR="00B8209B">
        <w:t>icklebar</w:t>
      </w:r>
      <w:proofErr w:type="spellEnd"/>
      <w:r w:rsidR="00B8209B">
        <w:t xml:space="preserve"> mowing, disking, </w:t>
      </w:r>
      <w:r w:rsidR="00A32FF4">
        <w:t>or</w:t>
      </w:r>
      <w:r w:rsidR="00B8209B">
        <w:t xml:space="preserve"> </w:t>
      </w:r>
      <w:proofErr w:type="spellStart"/>
      <w:r w:rsidR="00A32FF4">
        <w:t>flailchopping</w:t>
      </w:r>
      <w:proofErr w:type="spellEnd"/>
      <w:r w:rsidR="00A32FF4">
        <w:t xml:space="preserve"> before</w:t>
      </w:r>
      <w:r w:rsidR="00B8209B">
        <w:t xml:space="preserve"> tillage will</w:t>
      </w:r>
      <w:r w:rsidR="000365C4">
        <w:t xml:space="preserve"> shred biomass into smaller pieces, accelerate residue decomposition</w:t>
      </w:r>
      <w:r w:rsidR="003A6807">
        <w:t>,</w:t>
      </w:r>
      <w:r w:rsidR="000365C4">
        <w:t xml:space="preserve"> and</w:t>
      </w:r>
      <w:r w:rsidR="00B8209B">
        <w:t xml:space="preserve"> dec</w:t>
      </w:r>
      <w:r w:rsidR="00A42005">
        <w:t xml:space="preserve">rease the likelihood of </w:t>
      </w:r>
      <w:r w:rsidR="00B8209B">
        <w:t>nitrogen being unava</w:t>
      </w:r>
      <w:r w:rsidR="00A32FF4">
        <w:t>ilable to the subsequent crop (Dover,</w:t>
      </w:r>
      <w:r w:rsidR="00B04043">
        <w:t xml:space="preserve"> 2004)</w:t>
      </w:r>
      <w:r w:rsidR="00A32FF4">
        <w:t xml:space="preserve">.  </w:t>
      </w:r>
      <w:r w:rsidR="00937E70">
        <w:t>In no till cropping</w:t>
      </w:r>
      <w:r w:rsidR="00A42005">
        <w:t xml:space="preserve"> systems</w:t>
      </w:r>
      <w:r w:rsidR="00937E70">
        <w:t xml:space="preserve">, flail </w:t>
      </w:r>
      <w:r w:rsidR="00B04043">
        <w:t>chopping after frost</w:t>
      </w:r>
      <w:r w:rsidR="00547573">
        <w:t>,</w:t>
      </w:r>
      <w:r w:rsidR="00B04043">
        <w:t xml:space="preserve"> or using </w:t>
      </w:r>
      <w:r w:rsidR="00937E70">
        <w:t>herbicide to kill so</w:t>
      </w:r>
      <w:r w:rsidR="00B04043">
        <w:t>rghum is recommended (Clark, 2007</w:t>
      </w:r>
      <w:r w:rsidR="00937E70">
        <w:t xml:space="preserve">).  </w:t>
      </w:r>
    </w:p>
    <w:p w:rsidR="00996F59" w:rsidRDefault="00996F59" w:rsidP="00C249EC">
      <w:pPr>
        <w:pStyle w:val="BodytextNRCS"/>
      </w:pPr>
    </w:p>
    <w:p w:rsidR="00996F59" w:rsidRDefault="000365C4" w:rsidP="00C249EC">
      <w:pPr>
        <w:pStyle w:val="BodytextNRCS"/>
      </w:pPr>
      <w:r>
        <w:t>If using sorghum for weed control</w:t>
      </w:r>
      <w:r w:rsidR="00937E70">
        <w:t xml:space="preserve">, a California study has shown that </w:t>
      </w:r>
      <w:r>
        <w:t xml:space="preserve">weeds were suppressed for longer periods of time when sorghum residues were left on the soil surface </w:t>
      </w:r>
      <w:r w:rsidR="0032358F">
        <w:t xml:space="preserve">versus </w:t>
      </w:r>
      <w:r>
        <w:t xml:space="preserve">soil incorporation </w:t>
      </w:r>
      <w:r w:rsidR="00820BD9">
        <w:t xml:space="preserve">(Stapleton, 2010).  </w:t>
      </w:r>
    </w:p>
    <w:p w:rsidR="00721B7E" w:rsidRDefault="00CD49CC" w:rsidP="00721B7E">
      <w:pPr>
        <w:pStyle w:val="Heading3"/>
      </w:pPr>
      <w:r w:rsidRPr="00A90532">
        <w:t>Pests and Potential Problems</w:t>
      </w:r>
    </w:p>
    <w:p w:rsidR="007A4800" w:rsidRDefault="00C156BB" w:rsidP="003E57B7">
      <w:pPr>
        <w:pStyle w:val="BodytextNRCS"/>
      </w:pPr>
      <w:r>
        <w:t xml:space="preserve">There are a multitude of </w:t>
      </w:r>
      <w:r w:rsidR="003E57B7">
        <w:t>bacterial, fungal</w:t>
      </w:r>
      <w:r w:rsidR="003A6807">
        <w:t>,</w:t>
      </w:r>
      <w:r w:rsidR="003E57B7">
        <w:t xml:space="preserve"> and viral </w:t>
      </w:r>
      <w:r>
        <w:t>diseases of sorghum</w:t>
      </w:r>
      <w:r w:rsidR="000211A8">
        <w:t xml:space="preserve"> (</w:t>
      </w:r>
      <w:proofErr w:type="spellStart"/>
      <w:r w:rsidR="000211A8">
        <w:t>Kucharek</w:t>
      </w:r>
      <w:proofErr w:type="spellEnd"/>
      <w:r w:rsidR="000211A8">
        <w:t>, 1992; Toler, 1985)</w:t>
      </w:r>
      <w:r>
        <w:t xml:space="preserve">.  </w:t>
      </w:r>
      <w:r w:rsidR="003E57B7">
        <w:t xml:space="preserve">Common fungal diseases include </w:t>
      </w:r>
      <w:r>
        <w:t>anthra</w:t>
      </w:r>
      <w:r w:rsidR="000211A8">
        <w:t>c</w:t>
      </w:r>
      <w:r>
        <w:t>nose</w:t>
      </w:r>
      <w:r w:rsidR="006D6227">
        <w:t>,</w:t>
      </w:r>
      <w:r>
        <w:t xml:space="preserve"> leaf blight</w:t>
      </w:r>
      <w:r w:rsidR="006D6227">
        <w:t>,</w:t>
      </w:r>
      <w:r>
        <w:t xml:space="preserve"> </w:t>
      </w:r>
      <w:r w:rsidR="003E57B7">
        <w:t>s</w:t>
      </w:r>
      <w:r w:rsidR="00820BD9">
        <w:t>orghum downy mildew</w:t>
      </w:r>
      <w:r w:rsidR="001313CF">
        <w:t>,</w:t>
      </w:r>
      <w:r w:rsidR="003E57B7">
        <w:t xml:space="preserve"> </w:t>
      </w:r>
      <w:proofErr w:type="spellStart"/>
      <w:r w:rsidR="00192D40">
        <w:t>zonate</w:t>
      </w:r>
      <w:proofErr w:type="spellEnd"/>
      <w:r w:rsidR="00192D40">
        <w:t xml:space="preserve"> leaf spot</w:t>
      </w:r>
      <w:r w:rsidR="006D6227">
        <w:t>,</w:t>
      </w:r>
      <w:r w:rsidR="001313CF">
        <w:t xml:space="preserve"> </w:t>
      </w:r>
      <w:r w:rsidR="007A4800">
        <w:t>rough spot</w:t>
      </w:r>
      <w:r w:rsidR="006D6227">
        <w:t>,</w:t>
      </w:r>
      <w:r w:rsidR="007A4800">
        <w:t xml:space="preserve"> sorghum rust</w:t>
      </w:r>
      <w:r w:rsidR="006D6227">
        <w:t>,</w:t>
      </w:r>
      <w:r w:rsidR="007A4800">
        <w:t xml:space="preserve"> </w:t>
      </w:r>
      <w:r w:rsidR="003E57B7">
        <w:t>c</w:t>
      </w:r>
      <w:r w:rsidR="00BE30B9">
        <w:t>harcoal rot</w:t>
      </w:r>
      <w:r w:rsidR="001313CF">
        <w:t>,</w:t>
      </w:r>
      <w:r w:rsidR="003E57B7">
        <w:rPr>
          <w:szCs w:val="24"/>
        </w:rPr>
        <w:t xml:space="preserve"> and stalk rot</w:t>
      </w:r>
      <w:r w:rsidR="007A4800">
        <w:rPr>
          <w:szCs w:val="24"/>
        </w:rPr>
        <w:t>/grain mold</w:t>
      </w:r>
      <w:r w:rsidR="006D6227">
        <w:rPr>
          <w:szCs w:val="24"/>
        </w:rPr>
        <w:t>.</w:t>
      </w:r>
      <w:r w:rsidR="003E57B7">
        <w:rPr>
          <w:szCs w:val="24"/>
        </w:rPr>
        <w:t xml:space="preserve"> </w:t>
      </w:r>
      <w:r w:rsidR="001057C5">
        <w:t xml:space="preserve">Grain can also be affected by fungal smut. </w:t>
      </w:r>
      <w:r w:rsidR="00113C3D">
        <w:t>Most v</w:t>
      </w:r>
      <w:r w:rsidR="001057C5">
        <w:t>iral disease</w:t>
      </w:r>
      <w:r w:rsidR="00113C3D">
        <w:t>s</w:t>
      </w:r>
      <w:r w:rsidR="001057C5">
        <w:t xml:space="preserve"> of sorghum </w:t>
      </w:r>
      <w:r w:rsidR="00113C3D">
        <w:t>are mosaics with the most important being maize dwarf mosaic</w:t>
      </w:r>
      <w:r w:rsidR="00122659">
        <w:t xml:space="preserve"> (Toler</w:t>
      </w:r>
      <w:r w:rsidR="00465564">
        <w:t>, 1985</w:t>
      </w:r>
      <w:r w:rsidR="00122659">
        <w:t>)</w:t>
      </w:r>
      <w:r w:rsidR="00113C3D">
        <w:t xml:space="preserve">.  </w:t>
      </w:r>
      <w:r w:rsidR="001057C5">
        <w:t>One of the most c</w:t>
      </w:r>
      <w:r w:rsidR="007A4800">
        <w:t>ommon bacter</w:t>
      </w:r>
      <w:r w:rsidR="001057C5">
        <w:t xml:space="preserve">ial diseases of sorghum is </w:t>
      </w:r>
      <w:r w:rsidR="007A4800">
        <w:t>bacterial leaf stripe</w:t>
      </w:r>
      <w:r w:rsidR="00E71A8A">
        <w:t xml:space="preserve"> </w:t>
      </w:r>
      <w:r w:rsidR="00465564">
        <w:t>(</w:t>
      </w:r>
      <w:proofErr w:type="spellStart"/>
      <w:r w:rsidR="00465564">
        <w:t>Kucharek</w:t>
      </w:r>
      <w:proofErr w:type="spellEnd"/>
      <w:r w:rsidR="00465564">
        <w:t>, 1992)</w:t>
      </w:r>
      <w:r w:rsidR="007A4800">
        <w:t xml:space="preserve">.  </w:t>
      </w:r>
    </w:p>
    <w:p w:rsidR="00113B7C" w:rsidRDefault="00113B7C" w:rsidP="003E57B7">
      <w:pPr>
        <w:pStyle w:val="BodytextNRCS"/>
      </w:pPr>
    </w:p>
    <w:p w:rsidR="00122659" w:rsidRDefault="00122659" w:rsidP="00122659">
      <w:pPr>
        <w:pStyle w:val="BodytextNRCS"/>
      </w:pPr>
      <w:r>
        <w:t>Insect pests of sorghum can be split into groups including soil and seedling</w:t>
      </w:r>
      <w:r w:rsidR="006D6227">
        <w:t xml:space="preserve"> (wireworms, white grubs, beetle larvae, rootworms, cornstalk borers, cutworms, and chinch bugs)</w:t>
      </w:r>
      <w:r>
        <w:t xml:space="preserve">, </w:t>
      </w:r>
      <w:r>
        <w:lastRenderedPageBreak/>
        <w:t xml:space="preserve">leaf and stalk boring </w:t>
      </w:r>
      <w:r w:rsidR="006D6227">
        <w:t xml:space="preserve">(aphids, </w:t>
      </w:r>
      <w:proofErr w:type="spellStart"/>
      <w:r w:rsidR="006D6227">
        <w:t>greenbugs</w:t>
      </w:r>
      <w:proofErr w:type="spellEnd"/>
      <w:r w:rsidR="006D6227">
        <w:t>, whorl-worms, budworms, fall armyworms, grasshoppers, mites,</w:t>
      </w:r>
      <w:r w:rsidR="006D6227" w:rsidRPr="006D6227">
        <w:t xml:space="preserve"> </w:t>
      </w:r>
      <w:r w:rsidR="006D6227">
        <w:t>stalk boring moth caterpillars)</w:t>
      </w:r>
      <w:r w:rsidR="000211A8">
        <w:t>,</w:t>
      </w:r>
      <w:r>
        <w:t xml:space="preserve"> and panicle and seed pests</w:t>
      </w:r>
      <w:r w:rsidR="006D6227">
        <w:t xml:space="preserve"> (sorghum midge, corn earworms, fall armyworms, sorghum webworms, stink bugs, false chinch bugs)</w:t>
      </w:r>
      <w:r w:rsidR="00E71A8A">
        <w:t xml:space="preserve"> </w:t>
      </w:r>
      <w:r>
        <w:t>(</w:t>
      </w:r>
      <w:proofErr w:type="spellStart"/>
      <w:r w:rsidR="009951E4">
        <w:t>Teetes</w:t>
      </w:r>
      <w:proofErr w:type="spellEnd"/>
      <w:r w:rsidR="009951E4">
        <w:t xml:space="preserve"> and </w:t>
      </w:r>
      <w:proofErr w:type="spellStart"/>
      <w:r w:rsidR="009951E4">
        <w:t>Pendelton</w:t>
      </w:r>
      <w:proofErr w:type="spellEnd"/>
      <w:r w:rsidR="009951E4">
        <w:t xml:space="preserve">, 1999; </w:t>
      </w:r>
      <w:proofErr w:type="spellStart"/>
      <w:r w:rsidR="009951E4">
        <w:t>Buntin</w:t>
      </w:r>
      <w:proofErr w:type="spellEnd"/>
      <w:r w:rsidR="009951E4">
        <w:t>, 2012</w:t>
      </w:r>
      <w:r>
        <w:t xml:space="preserve">).  </w:t>
      </w:r>
    </w:p>
    <w:p w:rsidR="00122659" w:rsidRDefault="00122659" w:rsidP="003E57B7">
      <w:pPr>
        <w:pStyle w:val="BodytextNRCS"/>
      </w:pPr>
    </w:p>
    <w:p w:rsidR="00122659" w:rsidRDefault="00856951" w:rsidP="00122659">
      <w:pPr>
        <w:pStyle w:val="BodytextNRCS"/>
      </w:pPr>
      <w:r>
        <w:t xml:space="preserve">General guidelines for </w:t>
      </w:r>
      <w:r w:rsidR="006D6227">
        <w:t xml:space="preserve">the </w:t>
      </w:r>
      <w:r w:rsidR="005D7B20">
        <w:t xml:space="preserve">control </w:t>
      </w:r>
      <w:r w:rsidR="006D6227">
        <w:t>of</w:t>
      </w:r>
      <w:r>
        <w:t xml:space="preserve"> disease and insect pests are </w:t>
      </w:r>
      <w:r w:rsidR="00113B7C">
        <w:t xml:space="preserve">the </w:t>
      </w:r>
      <w:r>
        <w:t>select</w:t>
      </w:r>
      <w:r w:rsidR="006D6227">
        <w:t>ion of</w:t>
      </w:r>
      <w:r>
        <w:t xml:space="preserve"> resistant hybrids, plant</w:t>
      </w:r>
      <w:r w:rsidR="00254D75">
        <w:t>ing</w:t>
      </w:r>
      <w:r>
        <w:t xml:space="preserve"> disease-free seed at the appropriate soil temperatures, avoid</w:t>
      </w:r>
      <w:r w:rsidR="00254D75">
        <w:t>ing</w:t>
      </w:r>
      <w:r>
        <w:t xml:space="preserve"> field operations when foliage is wet, </w:t>
      </w:r>
      <w:r w:rsidR="005D7B20">
        <w:t xml:space="preserve">proper </w:t>
      </w:r>
      <w:r>
        <w:t>crop rotation, control</w:t>
      </w:r>
      <w:r w:rsidR="00254D75">
        <w:t xml:space="preserve"> of</w:t>
      </w:r>
      <w:r>
        <w:t xml:space="preserve"> weeds</w:t>
      </w:r>
      <w:r w:rsidR="000211A8">
        <w:t>,</w:t>
      </w:r>
      <w:r>
        <w:t xml:space="preserve"> and remov</w:t>
      </w:r>
      <w:r w:rsidR="00254D75">
        <w:t>ing</w:t>
      </w:r>
      <w:r>
        <w:t xml:space="preserve"> or bur</w:t>
      </w:r>
      <w:r w:rsidR="005D7B20">
        <w:t>y</w:t>
      </w:r>
      <w:r w:rsidR="00254D75">
        <w:t>ing</w:t>
      </w:r>
      <w:r>
        <w:t xml:space="preserve"> crop debris</w:t>
      </w:r>
      <w:r w:rsidR="009951E4">
        <w:t xml:space="preserve"> (</w:t>
      </w:r>
      <w:proofErr w:type="spellStart"/>
      <w:r w:rsidR="009951E4">
        <w:t>Kucharek</w:t>
      </w:r>
      <w:proofErr w:type="spellEnd"/>
      <w:r w:rsidR="009951E4">
        <w:t xml:space="preserve">, 1992; </w:t>
      </w:r>
      <w:proofErr w:type="spellStart"/>
      <w:r w:rsidR="009951E4">
        <w:t>Teetes</w:t>
      </w:r>
      <w:proofErr w:type="spellEnd"/>
      <w:r w:rsidR="009951E4">
        <w:t xml:space="preserve"> and </w:t>
      </w:r>
      <w:proofErr w:type="spellStart"/>
      <w:r w:rsidR="009951E4">
        <w:t>Pendelton</w:t>
      </w:r>
      <w:proofErr w:type="spellEnd"/>
      <w:r w:rsidR="009951E4">
        <w:t xml:space="preserve">, 1999; </w:t>
      </w:r>
      <w:proofErr w:type="spellStart"/>
      <w:r w:rsidR="009951E4">
        <w:t>Buntin</w:t>
      </w:r>
      <w:proofErr w:type="spellEnd"/>
      <w:r w:rsidR="009951E4">
        <w:t xml:space="preserve">, 2012). </w:t>
      </w:r>
      <w:r w:rsidR="00122659">
        <w:t xml:space="preserve">Identification of individual diseases and insects is paramount when choosing control methods.  Please contact your local agricultural extension specialist for assistance in proper identification of diseases and/or insect pests in your fields.  </w:t>
      </w:r>
    </w:p>
    <w:p w:rsidR="00F07A5B" w:rsidRDefault="00402F49" w:rsidP="00402F49">
      <w:pPr>
        <w:pStyle w:val="Heading3"/>
      </w:pPr>
      <w:r>
        <w:t>Environmental Concerns</w:t>
      </w:r>
    </w:p>
    <w:p w:rsidR="009C7666" w:rsidRDefault="009C7666" w:rsidP="009C7666">
      <w:pPr>
        <w:jc w:val="left"/>
        <w:rPr>
          <w:sz w:val="20"/>
        </w:rPr>
      </w:pPr>
      <w:r>
        <w:rPr>
          <w:sz w:val="20"/>
        </w:rPr>
        <w:t xml:space="preserve">A subspecies of sorghum, </w:t>
      </w:r>
      <w:proofErr w:type="spellStart"/>
      <w:r>
        <w:rPr>
          <w:sz w:val="20"/>
        </w:rPr>
        <w:t>shattercane</w:t>
      </w:r>
      <w:proofErr w:type="spellEnd"/>
      <w:r>
        <w:rPr>
          <w:sz w:val="20"/>
        </w:rPr>
        <w:t xml:space="preserve"> </w:t>
      </w:r>
      <w:r w:rsidRPr="00D411A8">
        <w:rPr>
          <w:sz w:val="20"/>
        </w:rPr>
        <w:t>(</w:t>
      </w:r>
      <w:r w:rsidRPr="00D411A8">
        <w:rPr>
          <w:rStyle w:val="taxonhead1"/>
          <w:rFonts w:ascii="Times New Roman" w:hAnsi="Times New Roman" w:cs="Times New Roman"/>
          <w:b w:val="0"/>
          <w:i/>
          <w:iCs/>
          <w:sz w:val="20"/>
          <w:szCs w:val="20"/>
        </w:rPr>
        <w:t>Sorghum</w:t>
      </w:r>
      <w:r w:rsidRPr="00D411A8">
        <w:rPr>
          <w:rStyle w:val="taxonhead1"/>
          <w:rFonts w:ascii="Times New Roman" w:hAnsi="Times New Roman" w:cs="Times New Roman"/>
          <w:b w:val="0"/>
          <w:sz w:val="20"/>
          <w:szCs w:val="20"/>
        </w:rPr>
        <w:t xml:space="preserve"> </w:t>
      </w:r>
      <w:r w:rsidRPr="00D411A8">
        <w:rPr>
          <w:rStyle w:val="taxonhead1"/>
          <w:rFonts w:ascii="Times New Roman" w:hAnsi="Times New Roman" w:cs="Times New Roman"/>
          <w:b w:val="0"/>
          <w:i/>
          <w:iCs/>
          <w:sz w:val="20"/>
          <w:szCs w:val="20"/>
        </w:rPr>
        <w:t>bicolor</w:t>
      </w:r>
      <w:r w:rsidRPr="00D411A8">
        <w:rPr>
          <w:rStyle w:val="taxonhead1"/>
          <w:rFonts w:ascii="Times New Roman" w:hAnsi="Times New Roman" w:cs="Times New Roman"/>
          <w:b w:val="0"/>
          <w:sz w:val="20"/>
          <w:szCs w:val="20"/>
        </w:rPr>
        <w:t xml:space="preserve"> ssp. </w:t>
      </w:r>
      <w:proofErr w:type="spellStart"/>
      <w:r w:rsidRPr="00D411A8">
        <w:rPr>
          <w:rStyle w:val="taxonhead1"/>
          <w:rFonts w:ascii="Times New Roman" w:hAnsi="Times New Roman" w:cs="Times New Roman"/>
          <w:b w:val="0"/>
          <w:i/>
          <w:iCs/>
          <w:sz w:val="20"/>
          <w:szCs w:val="20"/>
        </w:rPr>
        <w:t>arundinaceum</w:t>
      </w:r>
      <w:proofErr w:type="spellEnd"/>
      <w:r w:rsidRPr="00D411A8">
        <w:rPr>
          <w:sz w:val="20"/>
        </w:rPr>
        <w:t>)</w:t>
      </w:r>
      <w:r>
        <w:rPr>
          <w:sz w:val="20"/>
        </w:rPr>
        <w:t>, may be the result of a crossing of cultivated sorghum</w:t>
      </w:r>
      <w:r w:rsidR="00856951">
        <w:rPr>
          <w:sz w:val="20"/>
        </w:rPr>
        <w:t>s</w:t>
      </w:r>
      <w:r>
        <w:rPr>
          <w:sz w:val="20"/>
        </w:rPr>
        <w:t xml:space="preserve"> (</w:t>
      </w:r>
      <w:r w:rsidRPr="003A0C19">
        <w:rPr>
          <w:i/>
          <w:sz w:val="20"/>
        </w:rPr>
        <w:t xml:space="preserve">Sorghum bicolor </w:t>
      </w:r>
      <w:r w:rsidRPr="00D411A8">
        <w:rPr>
          <w:sz w:val="20"/>
        </w:rPr>
        <w:t>ssp.</w:t>
      </w:r>
      <w:r w:rsidRPr="003A0C19">
        <w:rPr>
          <w:i/>
          <w:sz w:val="20"/>
        </w:rPr>
        <w:t xml:space="preserve"> bicolor</w:t>
      </w:r>
      <w:r>
        <w:rPr>
          <w:sz w:val="20"/>
        </w:rPr>
        <w:t xml:space="preserve">) and </w:t>
      </w:r>
      <w:proofErr w:type="spellStart"/>
      <w:r w:rsidR="000211A8">
        <w:rPr>
          <w:sz w:val="20"/>
        </w:rPr>
        <w:t>J</w:t>
      </w:r>
      <w:r>
        <w:rPr>
          <w:sz w:val="20"/>
        </w:rPr>
        <w:t>ohnsongrass</w:t>
      </w:r>
      <w:proofErr w:type="spellEnd"/>
      <w:r>
        <w:rPr>
          <w:sz w:val="20"/>
        </w:rPr>
        <w:t xml:space="preserve"> (</w:t>
      </w:r>
      <w:r w:rsidRPr="00FB6A05">
        <w:rPr>
          <w:i/>
          <w:sz w:val="20"/>
        </w:rPr>
        <w:t xml:space="preserve">Sorghum </w:t>
      </w:r>
      <w:proofErr w:type="spellStart"/>
      <w:r w:rsidRPr="00FB6A05">
        <w:rPr>
          <w:i/>
          <w:sz w:val="20"/>
        </w:rPr>
        <w:t>halepense</w:t>
      </w:r>
      <w:proofErr w:type="spellEnd"/>
      <w:r>
        <w:rPr>
          <w:sz w:val="20"/>
        </w:rPr>
        <w:t xml:space="preserve">), an invasive, noxious weed in many parts of the U.S. (Hill, 1983).  To prevent crossing of cultivated sorghums with </w:t>
      </w:r>
      <w:proofErr w:type="spellStart"/>
      <w:r w:rsidR="00547573">
        <w:rPr>
          <w:sz w:val="20"/>
        </w:rPr>
        <w:t>J</w:t>
      </w:r>
      <w:r>
        <w:rPr>
          <w:sz w:val="20"/>
        </w:rPr>
        <w:t>ohnson</w:t>
      </w:r>
      <w:r w:rsidR="00856951">
        <w:rPr>
          <w:sz w:val="20"/>
        </w:rPr>
        <w:t>grass</w:t>
      </w:r>
      <w:proofErr w:type="spellEnd"/>
      <w:r w:rsidR="00856951">
        <w:rPr>
          <w:sz w:val="20"/>
        </w:rPr>
        <w:t xml:space="preserve"> use</w:t>
      </w:r>
      <w:r>
        <w:rPr>
          <w:sz w:val="20"/>
        </w:rPr>
        <w:t xml:space="preserve"> sterile sorghum cultivars</w:t>
      </w:r>
      <w:r w:rsidR="008C554C">
        <w:rPr>
          <w:sz w:val="20"/>
        </w:rPr>
        <w:t xml:space="preserve"> and control </w:t>
      </w:r>
      <w:proofErr w:type="spellStart"/>
      <w:r w:rsidR="00547573">
        <w:rPr>
          <w:sz w:val="20"/>
        </w:rPr>
        <w:t>J</w:t>
      </w:r>
      <w:r w:rsidR="008C554C">
        <w:rPr>
          <w:sz w:val="20"/>
        </w:rPr>
        <w:t>ohnsongrass</w:t>
      </w:r>
      <w:proofErr w:type="spellEnd"/>
      <w:r w:rsidR="008C554C">
        <w:rPr>
          <w:sz w:val="20"/>
        </w:rPr>
        <w:t xml:space="preserve"> infestations</w:t>
      </w:r>
      <w:r>
        <w:rPr>
          <w:sz w:val="20"/>
        </w:rPr>
        <w:t xml:space="preserve">.  </w:t>
      </w:r>
    </w:p>
    <w:p w:rsidR="002A1310" w:rsidRDefault="000D3A30" w:rsidP="002A1310">
      <w:pPr>
        <w:pStyle w:val="Heading3"/>
      </w:pPr>
      <w:r w:rsidRPr="00A90532">
        <w:t>Control</w:t>
      </w:r>
    </w:p>
    <w:p w:rsidR="00402F49" w:rsidRPr="00402F49" w:rsidRDefault="001E04BB" w:rsidP="00402F49">
      <w:pPr>
        <w:pStyle w:val="BodytextNRCS"/>
      </w:pPr>
      <w:r>
        <w:t xml:space="preserve">Please contact your local agricultural extension specialist or county weed specialist to learn what works best in your area and how to use it safely.  Always read label safety instructions for each control method.  </w:t>
      </w:r>
    </w:p>
    <w:p w:rsidR="00721B7E" w:rsidRDefault="002375B8" w:rsidP="00721B7E">
      <w:pPr>
        <w:pStyle w:val="Heading3"/>
      </w:pPr>
      <w:r w:rsidRPr="00A90532">
        <w:t>Seeds and Plant Production</w:t>
      </w:r>
    </w:p>
    <w:p w:rsidR="00726DF0" w:rsidRPr="00726DF0" w:rsidRDefault="005D7B20" w:rsidP="00726DF0">
      <w:pPr>
        <w:jc w:val="left"/>
        <w:rPr>
          <w:sz w:val="20"/>
        </w:rPr>
      </w:pPr>
      <w:r>
        <w:rPr>
          <w:sz w:val="20"/>
        </w:rPr>
        <w:t>When planting f</w:t>
      </w:r>
      <w:r w:rsidR="001E04BB" w:rsidRPr="00726DF0">
        <w:rPr>
          <w:sz w:val="20"/>
        </w:rPr>
        <w:t xml:space="preserve">or </w:t>
      </w:r>
      <w:r w:rsidR="009F3B08">
        <w:rPr>
          <w:sz w:val="20"/>
        </w:rPr>
        <w:t xml:space="preserve">seed </w:t>
      </w:r>
      <w:r>
        <w:rPr>
          <w:sz w:val="20"/>
        </w:rPr>
        <w:t>production</w:t>
      </w:r>
      <w:r w:rsidR="00254D75">
        <w:rPr>
          <w:sz w:val="20"/>
        </w:rPr>
        <w:t>,</w:t>
      </w:r>
      <w:r>
        <w:rPr>
          <w:sz w:val="20"/>
        </w:rPr>
        <w:t xml:space="preserve"> a </w:t>
      </w:r>
      <w:r w:rsidRPr="00726DF0">
        <w:rPr>
          <w:sz w:val="20"/>
        </w:rPr>
        <w:t>f</w:t>
      </w:r>
      <w:r>
        <w:rPr>
          <w:sz w:val="20"/>
        </w:rPr>
        <w:t xml:space="preserve">irm </w:t>
      </w:r>
      <w:r w:rsidR="009F3B08">
        <w:rPr>
          <w:sz w:val="20"/>
        </w:rPr>
        <w:t xml:space="preserve">weed free </w:t>
      </w:r>
      <w:r w:rsidR="00A42005">
        <w:rPr>
          <w:sz w:val="20"/>
        </w:rPr>
        <w:t xml:space="preserve">seedbed </w:t>
      </w:r>
      <w:r w:rsidR="009F3B08">
        <w:rPr>
          <w:sz w:val="20"/>
        </w:rPr>
        <w:t>is needed</w:t>
      </w:r>
      <w:r w:rsidR="000365C4">
        <w:rPr>
          <w:sz w:val="20"/>
        </w:rPr>
        <w:t>.  Seeds can</w:t>
      </w:r>
      <w:r w:rsidR="001E04BB" w:rsidRPr="00726DF0">
        <w:rPr>
          <w:sz w:val="20"/>
        </w:rPr>
        <w:t xml:space="preserve"> be planted up to 2 inches deep</w:t>
      </w:r>
      <w:r w:rsidR="00CE28DB" w:rsidRPr="00726DF0">
        <w:rPr>
          <w:sz w:val="20"/>
        </w:rPr>
        <w:t xml:space="preserve"> depending on soil textures</w:t>
      </w:r>
      <w:r w:rsidR="001E04BB" w:rsidRPr="00726DF0">
        <w:rPr>
          <w:sz w:val="20"/>
        </w:rPr>
        <w:t>.  The seeding rate</w:t>
      </w:r>
      <w:r w:rsidR="00EF3D4E" w:rsidRPr="00726DF0">
        <w:rPr>
          <w:sz w:val="20"/>
        </w:rPr>
        <w:t xml:space="preserve"> </w:t>
      </w:r>
      <w:r w:rsidR="009F3B08">
        <w:rPr>
          <w:sz w:val="20"/>
        </w:rPr>
        <w:t>may</w:t>
      </w:r>
      <w:r w:rsidR="001E04BB" w:rsidRPr="00726DF0">
        <w:rPr>
          <w:sz w:val="20"/>
        </w:rPr>
        <w:t xml:space="preserve"> vary</w:t>
      </w:r>
      <w:r w:rsidR="00EF3D4E" w:rsidRPr="00726DF0">
        <w:rPr>
          <w:sz w:val="20"/>
        </w:rPr>
        <w:t xml:space="preserve"> widely</w:t>
      </w:r>
      <w:r w:rsidR="001E04BB" w:rsidRPr="00726DF0">
        <w:rPr>
          <w:sz w:val="20"/>
        </w:rPr>
        <w:t xml:space="preserve"> depending on the variety being</w:t>
      </w:r>
      <w:r w:rsidR="00CE28DB" w:rsidRPr="00726DF0">
        <w:rPr>
          <w:sz w:val="20"/>
        </w:rPr>
        <w:t xml:space="preserve"> planted and row spa</w:t>
      </w:r>
      <w:r w:rsidR="00EF3D4E" w:rsidRPr="00726DF0">
        <w:rPr>
          <w:sz w:val="20"/>
        </w:rPr>
        <w:t xml:space="preserve">cing. </w:t>
      </w:r>
      <w:r w:rsidR="00254D75">
        <w:rPr>
          <w:sz w:val="20"/>
        </w:rPr>
        <w:t xml:space="preserve">A general recommendation is to calculate </w:t>
      </w:r>
      <w:r w:rsidR="00EF3D4E" w:rsidRPr="00726DF0">
        <w:rPr>
          <w:sz w:val="20"/>
        </w:rPr>
        <w:t xml:space="preserve">seeding rates based on desired plant populations per acre rather than pounds of seed per acre due </w:t>
      </w:r>
      <w:r w:rsidR="006F4523" w:rsidRPr="00726DF0">
        <w:rPr>
          <w:sz w:val="20"/>
        </w:rPr>
        <w:t>to the large variances in the</w:t>
      </w:r>
      <w:r w:rsidR="00EF3D4E" w:rsidRPr="00726DF0">
        <w:rPr>
          <w:sz w:val="20"/>
        </w:rPr>
        <w:t xml:space="preserve"> seed sizes</w:t>
      </w:r>
      <w:r w:rsidR="006F4523" w:rsidRPr="00726DF0">
        <w:rPr>
          <w:sz w:val="20"/>
        </w:rPr>
        <w:t xml:space="preserve"> of sorghum varieties (</w:t>
      </w:r>
      <w:r w:rsidR="00726DF0">
        <w:rPr>
          <w:sz w:val="20"/>
        </w:rPr>
        <w:t>Kansas State University, 1998</w:t>
      </w:r>
      <w:r w:rsidR="006F4523" w:rsidRPr="00726DF0">
        <w:rPr>
          <w:sz w:val="20"/>
        </w:rPr>
        <w:t>)</w:t>
      </w:r>
      <w:r w:rsidR="00EF3D4E" w:rsidRPr="00726DF0">
        <w:rPr>
          <w:sz w:val="20"/>
        </w:rPr>
        <w:t xml:space="preserve">.  </w:t>
      </w:r>
      <w:r w:rsidR="009F3B08">
        <w:rPr>
          <w:sz w:val="20"/>
        </w:rPr>
        <w:t>S</w:t>
      </w:r>
      <w:r w:rsidR="00726DF0" w:rsidRPr="00726DF0">
        <w:rPr>
          <w:sz w:val="20"/>
        </w:rPr>
        <w:t xml:space="preserve">orghums cross pollinate, </w:t>
      </w:r>
      <w:r w:rsidR="009F3B08">
        <w:rPr>
          <w:sz w:val="20"/>
        </w:rPr>
        <w:t>requiring seed</w:t>
      </w:r>
      <w:r w:rsidR="00726DF0" w:rsidRPr="00726DF0">
        <w:rPr>
          <w:sz w:val="20"/>
        </w:rPr>
        <w:t xml:space="preserve"> </w:t>
      </w:r>
      <w:r w:rsidR="009F3B08">
        <w:rPr>
          <w:sz w:val="20"/>
        </w:rPr>
        <w:t>production fields to be</w:t>
      </w:r>
      <w:r w:rsidR="00726DF0" w:rsidRPr="00726DF0">
        <w:rPr>
          <w:sz w:val="20"/>
        </w:rPr>
        <w:t xml:space="preserve"> isolated </w:t>
      </w:r>
      <w:r w:rsidR="00726DF0">
        <w:rPr>
          <w:sz w:val="20"/>
        </w:rPr>
        <w:t xml:space="preserve">by approximately </w:t>
      </w:r>
      <w:r w:rsidR="009F3B08">
        <w:rPr>
          <w:sz w:val="20"/>
        </w:rPr>
        <w:t>3,000 ft</w:t>
      </w:r>
      <w:r w:rsidR="00726DF0">
        <w:rPr>
          <w:sz w:val="20"/>
        </w:rPr>
        <w:t xml:space="preserve"> from other sorghum crops</w:t>
      </w:r>
      <w:r w:rsidR="00726DF0" w:rsidRPr="00726DF0">
        <w:rPr>
          <w:sz w:val="20"/>
        </w:rPr>
        <w:t xml:space="preserve"> (FAO, 2012).</w:t>
      </w:r>
    </w:p>
    <w:p w:rsidR="001E04BB" w:rsidRDefault="001E04BB" w:rsidP="001E04BB">
      <w:pPr>
        <w:pStyle w:val="BodytextNRCS"/>
      </w:pPr>
    </w:p>
    <w:p w:rsidR="006F4523" w:rsidRDefault="006F4523" w:rsidP="006F4523">
      <w:pPr>
        <w:pStyle w:val="BodytextNRCS"/>
      </w:pPr>
      <w:r>
        <w:t>Fertilizer applications should be based upon soil tes</w:t>
      </w:r>
      <w:r w:rsidR="00CB7EED">
        <w:t>ts</w:t>
      </w:r>
      <w:r w:rsidR="002B3F72">
        <w:t xml:space="preserve">. </w:t>
      </w:r>
      <w:r w:rsidR="00CB7EED">
        <w:t xml:space="preserve"> </w:t>
      </w:r>
      <w:r w:rsidR="009F3B08">
        <w:t>T</w:t>
      </w:r>
      <w:r w:rsidR="002B3F72">
        <w:t>he</w:t>
      </w:r>
      <w:r w:rsidR="00CB7EED">
        <w:t xml:space="preserve"> nutrient requirements of </w:t>
      </w:r>
      <w:r>
        <w:t xml:space="preserve">sorghum seed </w:t>
      </w:r>
      <w:r w:rsidR="009F3B08">
        <w:t xml:space="preserve">production </w:t>
      </w:r>
      <w:r>
        <w:t xml:space="preserve">are </w:t>
      </w:r>
      <w:r w:rsidR="00CB7EED">
        <w:t>similar to th</w:t>
      </w:r>
      <w:r w:rsidR="00F313B7">
        <w:t xml:space="preserve">at of corn. </w:t>
      </w:r>
      <w:r w:rsidR="00B04043">
        <w:t>Sorghum seed is sensitive to fertilizer burn. Fertilizer should be incorporated into the soil prior to planting or otherwise applied to avoid seedling damage (</w:t>
      </w:r>
      <w:proofErr w:type="spellStart"/>
      <w:r w:rsidR="00B04043">
        <w:t>Undersander</w:t>
      </w:r>
      <w:proofErr w:type="spellEnd"/>
      <w:r w:rsidR="00B04043">
        <w:t xml:space="preserve">, 1990). </w:t>
      </w:r>
      <w:r w:rsidR="00F313B7">
        <w:t xml:space="preserve">Fertilizer </w:t>
      </w:r>
      <w:r w:rsidR="00D61A29">
        <w:t xml:space="preserve">should be </w:t>
      </w:r>
      <w:r w:rsidR="00F313B7">
        <w:t>appli</w:t>
      </w:r>
      <w:r w:rsidR="00D61A29">
        <w:t>ed</w:t>
      </w:r>
      <w:r w:rsidR="00F313B7">
        <w:t xml:space="preserve"> so that nitrogen is available </w:t>
      </w:r>
      <w:r w:rsidR="00D61A29">
        <w:t>during t</w:t>
      </w:r>
      <w:r w:rsidR="00F313B7">
        <w:t>he</w:t>
      </w:r>
      <w:r w:rsidR="00D61A29">
        <w:t xml:space="preserve"> </w:t>
      </w:r>
      <w:r w:rsidR="00F313B7">
        <w:t>vigorous growth stages.</w:t>
      </w:r>
      <w:r w:rsidR="002B3F72">
        <w:t xml:space="preserve"> </w:t>
      </w:r>
      <w:r w:rsidR="00F313B7">
        <w:t>By the boot stage of sorghums, 65</w:t>
      </w:r>
      <w:r w:rsidR="009513CB">
        <w:t>–</w:t>
      </w:r>
      <w:r w:rsidR="00F313B7">
        <w:t>70</w:t>
      </w:r>
      <w:r w:rsidR="002B3F72">
        <w:t>%</w:t>
      </w:r>
      <w:r w:rsidR="005B69CD">
        <w:t xml:space="preserve"> </w:t>
      </w:r>
      <w:r w:rsidR="00F313B7">
        <w:t>of the total nitrogen has been taken into the plant</w:t>
      </w:r>
      <w:r w:rsidR="000F2F9C">
        <w:t xml:space="preserve"> (Kansas State University, 1998</w:t>
      </w:r>
      <w:r w:rsidR="00F313B7">
        <w:t xml:space="preserve">).  </w:t>
      </w:r>
    </w:p>
    <w:p w:rsidR="00CE28DB" w:rsidRPr="001E04BB" w:rsidRDefault="00CE28DB" w:rsidP="001E04BB">
      <w:pPr>
        <w:pStyle w:val="BodytextNRCS"/>
      </w:pPr>
      <w:r>
        <w:lastRenderedPageBreak/>
        <w:t>Sorghum seed is harvested</w:t>
      </w:r>
      <w:r w:rsidR="005267AC">
        <w:t xml:space="preserve"> </w:t>
      </w:r>
      <w:r>
        <w:t>by combine</w:t>
      </w:r>
      <w:r w:rsidR="005267AC">
        <w:t xml:space="preserve"> when the seed moisture content is less than 30%.  Sorghum seed is susceptible to damage during threshing</w:t>
      </w:r>
      <w:r w:rsidR="00254D75">
        <w:t xml:space="preserve"> and careful operation of the combine is necessary to minimize losses</w:t>
      </w:r>
      <w:r w:rsidR="005267AC">
        <w:t>.  Recommended cylinder speeds are 750-1300 R.P.M</w:t>
      </w:r>
      <w:r w:rsidR="008101F9">
        <w:t>.  Sorghum grain</w:t>
      </w:r>
      <w:r>
        <w:t xml:space="preserve"> must be dried thoroughl</w:t>
      </w:r>
      <w:r w:rsidR="00F313B7">
        <w:t xml:space="preserve">y </w:t>
      </w:r>
      <w:r w:rsidR="00D61A29">
        <w:t>and stored in</w:t>
      </w:r>
      <w:r w:rsidR="008101F9">
        <w:t xml:space="preserve"> clean containers to prevent mold development </w:t>
      </w:r>
      <w:r w:rsidR="000F2F9C">
        <w:t>(Carter et al., 1990; Kansas State University, 1998</w:t>
      </w:r>
      <w:r w:rsidR="008101F9">
        <w:t xml:space="preserve">). </w:t>
      </w:r>
      <w:r>
        <w:t xml:space="preserve"> </w:t>
      </w:r>
    </w:p>
    <w:p w:rsidR="00CD49CC" w:rsidRDefault="00CD49CC" w:rsidP="00721B7E">
      <w:pPr>
        <w:pStyle w:val="Heading3"/>
      </w:pPr>
      <w:r w:rsidRPr="00A90532">
        <w:t>Cultivars, Improved, and Selected Materials (and area of origin)</w:t>
      </w:r>
    </w:p>
    <w:p w:rsidR="00CE28DB" w:rsidRDefault="00D61A29" w:rsidP="00E17754">
      <w:pPr>
        <w:pStyle w:val="BodytextNRCS"/>
      </w:pPr>
      <w:r>
        <w:t>C</w:t>
      </w:r>
      <w:r w:rsidR="00CE28DB">
        <w:t>ultivars of sorghum are readily available for different geographical regions, climates, soil types, disease resistance</w:t>
      </w:r>
      <w:r w:rsidR="002B3F72">
        <w:t>,</w:t>
      </w:r>
      <w:r w:rsidR="00CE28DB">
        <w:t xml:space="preserve"> and use</w:t>
      </w:r>
      <w:r w:rsidR="002B3F72">
        <w:t>s</w:t>
      </w:r>
      <w:r w:rsidR="00CE28DB">
        <w:t xml:space="preserve">.  </w:t>
      </w:r>
      <w:r w:rsidR="00856951">
        <w:t xml:space="preserve">To find the right variety </w:t>
      </w:r>
      <w:r w:rsidR="00CE28DB">
        <w:t xml:space="preserve">or cultivar for use in your area contact your local NRCS office or Extension Service.  </w:t>
      </w:r>
    </w:p>
    <w:p w:rsidR="00396582" w:rsidRDefault="002375B8" w:rsidP="00D61A29">
      <w:pPr>
        <w:pStyle w:val="Heading3"/>
        <w:keepNext/>
      </w:pPr>
      <w:r w:rsidRPr="00A90532">
        <w:t>References</w:t>
      </w:r>
    </w:p>
    <w:p w:rsidR="00005E10" w:rsidRDefault="00005E10" w:rsidP="009D1CA7">
      <w:pPr>
        <w:pStyle w:val="Heading3"/>
        <w:ind w:left="360" w:hanging="360"/>
        <w:rPr>
          <w:b w:val="0"/>
        </w:rPr>
      </w:pPr>
      <w:proofErr w:type="spellStart"/>
      <w:r>
        <w:rPr>
          <w:b w:val="0"/>
        </w:rPr>
        <w:t>Barkworth</w:t>
      </w:r>
      <w:proofErr w:type="spellEnd"/>
      <w:r>
        <w:rPr>
          <w:b w:val="0"/>
        </w:rPr>
        <w:t xml:space="preserve">, M. </w:t>
      </w:r>
      <w:r w:rsidRPr="00005E10">
        <w:rPr>
          <w:b w:val="0"/>
        </w:rPr>
        <w:t xml:space="preserve">2003. </w:t>
      </w:r>
      <w:proofErr w:type="gramStart"/>
      <w:r w:rsidR="00A4069E" w:rsidRPr="009E64A4">
        <w:rPr>
          <w:b w:val="0"/>
          <w:i/>
        </w:rPr>
        <w:t>Sorghum</w:t>
      </w:r>
      <w:r w:rsidRPr="009E64A4">
        <w:rPr>
          <w:b w:val="0"/>
          <w:i/>
        </w:rPr>
        <w:t xml:space="preserve"> </w:t>
      </w:r>
      <w:proofErr w:type="spellStart"/>
      <w:r w:rsidR="00396582" w:rsidRPr="00D61A29">
        <w:rPr>
          <w:b w:val="0"/>
        </w:rPr>
        <w:t>Moench</w:t>
      </w:r>
      <w:proofErr w:type="spellEnd"/>
      <w:r w:rsidR="009E64A4" w:rsidRPr="002B3F72">
        <w:rPr>
          <w:b w:val="0"/>
        </w:rPr>
        <w:t>.</w:t>
      </w:r>
      <w:proofErr w:type="gramEnd"/>
      <w:r w:rsidR="009E64A4" w:rsidRPr="002B3F72">
        <w:rPr>
          <w:b w:val="0"/>
        </w:rPr>
        <w:t xml:space="preserve"> </w:t>
      </w:r>
      <w:r w:rsidR="00396582" w:rsidRPr="00D61A29">
        <w:rPr>
          <w:b w:val="0"/>
        </w:rPr>
        <w:t>In</w:t>
      </w:r>
      <w:r w:rsidR="009E64A4">
        <w:rPr>
          <w:b w:val="0"/>
        </w:rPr>
        <w:t xml:space="preserve">: Flora of North America </w:t>
      </w:r>
      <w:proofErr w:type="spellStart"/>
      <w:r w:rsidR="009E64A4">
        <w:rPr>
          <w:b w:val="0"/>
        </w:rPr>
        <w:t>Vol</w:t>
      </w:r>
      <w:proofErr w:type="spellEnd"/>
      <w:r w:rsidR="009E64A4">
        <w:rPr>
          <w:b w:val="0"/>
        </w:rPr>
        <w:t xml:space="preserve"> 25 </w:t>
      </w:r>
      <w:proofErr w:type="spellStart"/>
      <w:r w:rsidR="009E64A4" w:rsidRPr="009E64A4">
        <w:rPr>
          <w:b w:val="0"/>
        </w:rPr>
        <w:t>Magnoliophyta</w:t>
      </w:r>
      <w:proofErr w:type="spellEnd"/>
      <w:r w:rsidR="009E64A4">
        <w:rPr>
          <w:b w:val="0"/>
        </w:rPr>
        <w:t xml:space="preserve">: </w:t>
      </w:r>
      <w:proofErr w:type="spellStart"/>
      <w:r w:rsidR="009E64A4">
        <w:rPr>
          <w:b w:val="0"/>
        </w:rPr>
        <w:t>Commelinidae</w:t>
      </w:r>
      <w:proofErr w:type="spellEnd"/>
      <w:r w:rsidR="009E64A4">
        <w:rPr>
          <w:b w:val="0"/>
        </w:rPr>
        <w:t xml:space="preserve"> (in part): </w:t>
      </w:r>
      <w:proofErr w:type="spellStart"/>
      <w:r w:rsidR="009E64A4">
        <w:rPr>
          <w:b w:val="0"/>
        </w:rPr>
        <w:t>Poaceae</w:t>
      </w:r>
      <w:proofErr w:type="spellEnd"/>
      <w:r w:rsidR="009E64A4">
        <w:rPr>
          <w:b w:val="0"/>
        </w:rPr>
        <w:t xml:space="preserve">, Part 2. </w:t>
      </w:r>
      <w:r w:rsidR="00BC1112">
        <w:rPr>
          <w:b w:val="0"/>
        </w:rPr>
        <w:t>Oxford Univ</w:t>
      </w:r>
      <w:r w:rsidR="002B3F72">
        <w:rPr>
          <w:b w:val="0"/>
        </w:rPr>
        <w:t>.</w:t>
      </w:r>
      <w:r w:rsidR="00BC1112">
        <w:rPr>
          <w:b w:val="0"/>
        </w:rPr>
        <w:t xml:space="preserve"> Press, New York</w:t>
      </w:r>
      <w:r w:rsidR="000D475B">
        <w:rPr>
          <w:b w:val="0"/>
        </w:rPr>
        <w:t>.</w:t>
      </w:r>
      <w:r w:rsidR="00BC1112">
        <w:rPr>
          <w:b w:val="0"/>
        </w:rPr>
        <w:t xml:space="preserve"> </w:t>
      </w:r>
      <w:r w:rsidR="002B3F72">
        <w:rPr>
          <w:b w:val="0"/>
        </w:rPr>
        <w:t xml:space="preserve">p. </w:t>
      </w:r>
      <w:r w:rsidR="00BC1112">
        <w:rPr>
          <w:b w:val="0"/>
        </w:rPr>
        <w:t>626</w:t>
      </w:r>
      <w:r w:rsidR="00342B6B">
        <w:rPr>
          <w:b w:val="0"/>
        </w:rPr>
        <w:t>–</w:t>
      </w:r>
      <w:r w:rsidR="00BC1112">
        <w:rPr>
          <w:b w:val="0"/>
        </w:rPr>
        <w:t>630.</w:t>
      </w:r>
    </w:p>
    <w:p w:rsidR="009D1CA7" w:rsidRDefault="009D1CA7" w:rsidP="009D1CA7">
      <w:pPr>
        <w:pStyle w:val="Heading3"/>
        <w:ind w:left="360" w:hanging="360"/>
        <w:rPr>
          <w:b w:val="0"/>
        </w:rPr>
      </w:pPr>
      <w:proofErr w:type="spellStart"/>
      <w:proofErr w:type="gramStart"/>
      <w:r>
        <w:rPr>
          <w:b w:val="0"/>
        </w:rPr>
        <w:t>Björkman</w:t>
      </w:r>
      <w:proofErr w:type="spellEnd"/>
      <w:r>
        <w:rPr>
          <w:b w:val="0"/>
        </w:rPr>
        <w:t>, T.</w:t>
      </w:r>
      <w:r w:rsidR="002B3F72">
        <w:rPr>
          <w:b w:val="0"/>
        </w:rPr>
        <w:t>,</w:t>
      </w:r>
      <w:r>
        <w:rPr>
          <w:b w:val="0"/>
        </w:rPr>
        <w:t xml:space="preserve"> and J.W. </w:t>
      </w:r>
      <w:proofErr w:type="spellStart"/>
      <w:r>
        <w:rPr>
          <w:b w:val="0"/>
        </w:rPr>
        <w:t>Shail</w:t>
      </w:r>
      <w:proofErr w:type="spellEnd"/>
      <w:r>
        <w:rPr>
          <w:b w:val="0"/>
        </w:rPr>
        <w:t>.</w:t>
      </w:r>
      <w:proofErr w:type="gramEnd"/>
      <w:r>
        <w:rPr>
          <w:b w:val="0"/>
        </w:rPr>
        <w:t xml:space="preserve"> 2010. </w:t>
      </w:r>
      <w:proofErr w:type="spellStart"/>
      <w:r>
        <w:rPr>
          <w:b w:val="0"/>
        </w:rPr>
        <w:t>Sudangrass</w:t>
      </w:r>
      <w:proofErr w:type="spellEnd"/>
      <w:r>
        <w:rPr>
          <w:b w:val="0"/>
        </w:rPr>
        <w:t xml:space="preserve"> and </w:t>
      </w:r>
      <w:r w:rsidR="002B3F72">
        <w:rPr>
          <w:b w:val="0"/>
        </w:rPr>
        <w:t>s</w:t>
      </w:r>
      <w:r>
        <w:rPr>
          <w:b w:val="0"/>
        </w:rPr>
        <w:t>orghum-</w:t>
      </w:r>
      <w:proofErr w:type="spellStart"/>
      <w:r>
        <w:rPr>
          <w:b w:val="0"/>
        </w:rPr>
        <w:t>Sudangrass</w:t>
      </w:r>
      <w:proofErr w:type="spellEnd"/>
      <w:r>
        <w:rPr>
          <w:b w:val="0"/>
        </w:rPr>
        <w:t>. Cornell Univ</w:t>
      </w:r>
      <w:r w:rsidR="008D1E81">
        <w:rPr>
          <w:b w:val="0"/>
        </w:rPr>
        <w:t>.</w:t>
      </w:r>
      <w:r>
        <w:rPr>
          <w:b w:val="0"/>
        </w:rPr>
        <w:t xml:space="preserve"> Cooperative Extension Fact Sheet 14</w:t>
      </w:r>
      <w:r w:rsidR="00386D40">
        <w:rPr>
          <w:b w:val="0"/>
        </w:rPr>
        <w:t>, Ithaca</w:t>
      </w:r>
      <w:r>
        <w:rPr>
          <w:b w:val="0"/>
        </w:rPr>
        <w:t xml:space="preserve">. </w:t>
      </w:r>
      <w:r w:rsidR="00AD2C6B" w:rsidRPr="00AB536D">
        <w:rPr>
          <w:b w:val="0"/>
        </w:rPr>
        <w:t>http://www.hort.cornell.edu/bjorkman/lab/covercrops/pdf/sudangrass.pdf</w:t>
      </w:r>
      <w:r w:rsidR="00AD2C6B">
        <w:rPr>
          <w:b w:val="0"/>
        </w:rPr>
        <w:t xml:space="preserve"> (accessed 1 August 2012).</w:t>
      </w:r>
    </w:p>
    <w:p w:rsidR="00465564" w:rsidRPr="00465564" w:rsidRDefault="00465564" w:rsidP="00465564">
      <w:pPr>
        <w:ind w:left="360" w:hanging="360"/>
        <w:jc w:val="left"/>
        <w:rPr>
          <w:sz w:val="20"/>
        </w:rPr>
      </w:pPr>
      <w:proofErr w:type="spellStart"/>
      <w:r>
        <w:rPr>
          <w:sz w:val="20"/>
        </w:rPr>
        <w:t>Buntin</w:t>
      </w:r>
      <w:proofErr w:type="spellEnd"/>
      <w:r>
        <w:rPr>
          <w:sz w:val="20"/>
        </w:rPr>
        <w:t>, D</w:t>
      </w:r>
      <w:r w:rsidR="002B3F72">
        <w:rPr>
          <w:sz w:val="20"/>
        </w:rPr>
        <w:t>.</w:t>
      </w:r>
      <w:r>
        <w:rPr>
          <w:sz w:val="20"/>
        </w:rPr>
        <w:t xml:space="preserve">G. 2012. </w:t>
      </w:r>
      <w:proofErr w:type="gramStart"/>
      <w:r>
        <w:rPr>
          <w:sz w:val="20"/>
        </w:rPr>
        <w:t xml:space="preserve">Grain </w:t>
      </w:r>
      <w:r w:rsidR="002B3F72">
        <w:rPr>
          <w:sz w:val="20"/>
        </w:rPr>
        <w:t>s</w:t>
      </w:r>
      <w:r>
        <w:rPr>
          <w:sz w:val="20"/>
        </w:rPr>
        <w:t xml:space="preserve">orghum </w:t>
      </w:r>
      <w:r w:rsidR="002B3F72">
        <w:rPr>
          <w:sz w:val="20"/>
        </w:rPr>
        <w:t>i</w:t>
      </w:r>
      <w:r>
        <w:rPr>
          <w:sz w:val="20"/>
        </w:rPr>
        <w:t xml:space="preserve">nsect </w:t>
      </w:r>
      <w:r w:rsidR="002B3F72">
        <w:rPr>
          <w:sz w:val="20"/>
        </w:rPr>
        <w:t>p</w:t>
      </w:r>
      <w:r>
        <w:rPr>
          <w:sz w:val="20"/>
        </w:rPr>
        <w:t xml:space="preserve">ests and </w:t>
      </w:r>
      <w:r w:rsidR="002B3F72">
        <w:rPr>
          <w:sz w:val="20"/>
        </w:rPr>
        <w:t>t</w:t>
      </w:r>
      <w:r>
        <w:rPr>
          <w:sz w:val="20"/>
        </w:rPr>
        <w:t xml:space="preserve">heir </w:t>
      </w:r>
      <w:r w:rsidR="002B3F72">
        <w:rPr>
          <w:sz w:val="20"/>
        </w:rPr>
        <w:t>m</w:t>
      </w:r>
      <w:r>
        <w:rPr>
          <w:sz w:val="20"/>
        </w:rPr>
        <w:t>anagement.</w:t>
      </w:r>
      <w:proofErr w:type="gramEnd"/>
      <w:r>
        <w:rPr>
          <w:sz w:val="20"/>
        </w:rPr>
        <w:t xml:space="preserve"> </w:t>
      </w:r>
      <w:proofErr w:type="gramStart"/>
      <w:r>
        <w:rPr>
          <w:sz w:val="20"/>
        </w:rPr>
        <w:t>Univ</w:t>
      </w:r>
      <w:r w:rsidR="002B3F72">
        <w:rPr>
          <w:sz w:val="20"/>
        </w:rPr>
        <w:t>.</w:t>
      </w:r>
      <w:r>
        <w:rPr>
          <w:sz w:val="20"/>
        </w:rPr>
        <w:t xml:space="preserve"> of Georgia Coop</w:t>
      </w:r>
      <w:r w:rsidR="009513CB">
        <w:rPr>
          <w:sz w:val="20"/>
        </w:rPr>
        <w:t>.</w:t>
      </w:r>
      <w:r>
        <w:rPr>
          <w:sz w:val="20"/>
        </w:rPr>
        <w:t xml:space="preserve"> Ext</w:t>
      </w:r>
      <w:r w:rsidR="009513CB">
        <w:rPr>
          <w:sz w:val="20"/>
        </w:rPr>
        <w:t>.</w:t>
      </w:r>
      <w:r>
        <w:rPr>
          <w:sz w:val="20"/>
        </w:rPr>
        <w:t xml:space="preserve"> Bull</w:t>
      </w:r>
      <w:r w:rsidR="008D1E81">
        <w:rPr>
          <w:sz w:val="20"/>
        </w:rPr>
        <w:t>.</w:t>
      </w:r>
      <w:proofErr w:type="gramEnd"/>
      <w:r>
        <w:rPr>
          <w:sz w:val="20"/>
        </w:rPr>
        <w:t xml:space="preserve"> </w:t>
      </w:r>
      <w:proofErr w:type="gramStart"/>
      <w:r>
        <w:rPr>
          <w:sz w:val="20"/>
        </w:rPr>
        <w:t>1283, Griffin.</w:t>
      </w:r>
      <w:proofErr w:type="gramEnd"/>
      <w:r>
        <w:rPr>
          <w:sz w:val="20"/>
        </w:rPr>
        <w:t xml:space="preserve">  </w:t>
      </w:r>
      <w:r w:rsidR="00571496" w:rsidRPr="00AB536D">
        <w:rPr>
          <w:sz w:val="20"/>
        </w:rPr>
        <w:t>http://www.caes.uga.edu/publications/pubDetail.cfm?pk_id=7797</w:t>
      </w:r>
      <w:r w:rsidR="00571496">
        <w:rPr>
          <w:sz w:val="20"/>
        </w:rPr>
        <w:t xml:space="preserve"> (accessed 1 August 2012).</w:t>
      </w:r>
    </w:p>
    <w:p w:rsidR="00521622" w:rsidRPr="00521622" w:rsidRDefault="00521622" w:rsidP="00521622">
      <w:pPr>
        <w:ind w:left="360" w:hanging="360"/>
        <w:jc w:val="left"/>
        <w:rPr>
          <w:sz w:val="20"/>
        </w:rPr>
      </w:pPr>
      <w:proofErr w:type="gramStart"/>
      <w:r>
        <w:rPr>
          <w:sz w:val="20"/>
        </w:rPr>
        <w:t>Carter, P.R.</w:t>
      </w:r>
      <w:r w:rsidR="008D1E81">
        <w:rPr>
          <w:sz w:val="20"/>
        </w:rPr>
        <w:t>,</w:t>
      </w:r>
      <w:r>
        <w:rPr>
          <w:sz w:val="20"/>
        </w:rPr>
        <w:t xml:space="preserve"> </w:t>
      </w:r>
      <w:r w:rsidR="006836AE">
        <w:rPr>
          <w:sz w:val="20"/>
        </w:rPr>
        <w:t xml:space="preserve">D.R. Hicks, E.S. </w:t>
      </w:r>
      <w:proofErr w:type="spellStart"/>
      <w:r w:rsidR="006836AE">
        <w:rPr>
          <w:sz w:val="20"/>
        </w:rPr>
        <w:t>Oplinger</w:t>
      </w:r>
      <w:proofErr w:type="spellEnd"/>
      <w:r w:rsidR="006836AE">
        <w:rPr>
          <w:sz w:val="20"/>
        </w:rPr>
        <w:t xml:space="preserve">, J.D. Doll, L.G. Bundy, R.T. Schuler </w:t>
      </w:r>
      <w:r>
        <w:rPr>
          <w:sz w:val="20"/>
        </w:rPr>
        <w:t xml:space="preserve">and </w:t>
      </w:r>
      <w:r w:rsidR="006836AE">
        <w:rPr>
          <w:sz w:val="20"/>
        </w:rPr>
        <w:t>B.J. Holmes</w:t>
      </w:r>
      <w:r>
        <w:rPr>
          <w:sz w:val="20"/>
        </w:rPr>
        <w:t>.</w:t>
      </w:r>
      <w:proofErr w:type="gramEnd"/>
      <w:r>
        <w:rPr>
          <w:sz w:val="20"/>
        </w:rPr>
        <w:t xml:space="preserve"> 1990. Grain </w:t>
      </w:r>
      <w:r w:rsidR="008D1E81">
        <w:rPr>
          <w:sz w:val="20"/>
        </w:rPr>
        <w:t>s</w:t>
      </w:r>
      <w:r>
        <w:rPr>
          <w:sz w:val="20"/>
        </w:rPr>
        <w:t>orghum (</w:t>
      </w:r>
      <w:proofErr w:type="spellStart"/>
      <w:r w:rsidR="008D1E81">
        <w:rPr>
          <w:sz w:val="20"/>
        </w:rPr>
        <w:t>m</w:t>
      </w:r>
      <w:r>
        <w:rPr>
          <w:sz w:val="20"/>
        </w:rPr>
        <w:t>ilo</w:t>
      </w:r>
      <w:proofErr w:type="spellEnd"/>
      <w:r>
        <w:rPr>
          <w:sz w:val="20"/>
        </w:rPr>
        <w:t xml:space="preserve">). </w:t>
      </w:r>
      <w:r w:rsidR="00396582" w:rsidRPr="00D61A29">
        <w:rPr>
          <w:sz w:val="20"/>
        </w:rPr>
        <w:t>In</w:t>
      </w:r>
      <w:r>
        <w:rPr>
          <w:sz w:val="20"/>
        </w:rPr>
        <w:t xml:space="preserve">: </w:t>
      </w:r>
      <w:r w:rsidRPr="00A6251D">
        <w:rPr>
          <w:sz w:val="20"/>
        </w:rPr>
        <w:t xml:space="preserve">Alternative </w:t>
      </w:r>
      <w:r w:rsidR="008D1E81">
        <w:rPr>
          <w:sz w:val="20"/>
        </w:rPr>
        <w:t>f</w:t>
      </w:r>
      <w:r w:rsidRPr="00A6251D">
        <w:rPr>
          <w:sz w:val="20"/>
        </w:rPr>
        <w:t xml:space="preserve">ield </w:t>
      </w:r>
      <w:r w:rsidR="008D1E81">
        <w:rPr>
          <w:sz w:val="20"/>
        </w:rPr>
        <w:t>c</w:t>
      </w:r>
      <w:r w:rsidRPr="00A6251D">
        <w:rPr>
          <w:sz w:val="20"/>
        </w:rPr>
        <w:t xml:space="preserve">rops </w:t>
      </w:r>
      <w:r w:rsidR="008D1E81">
        <w:rPr>
          <w:sz w:val="20"/>
        </w:rPr>
        <w:t>m</w:t>
      </w:r>
      <w:r w:rsidRPr="00A6251D">
        <w:rPr>
          <w:sz w:val="20"/>
        </w:rPr>
        <w:t>anual.</w:t>
      </w:r>
      <w:r>
        <w:rPr>
          <w:sz w:val="20"/>
        </w:rPr>
        <w:t xml:space="preserve"> </w:t>
      </w:r>
      <w:proofErr w:type="gramStart"/>
      <w:r w:rsidRPr="00A6251D">
        <w:rPr>
          <w:sz w:val="20"/>
        </w:rPr>
        <w:t>Wisconsin and Minnesota Cooperative Extension, Univ. of Wisconsin, Madison, and Univ. of Minnesota, St. Paul.</w:t>
      </w:r>
      <w:proofErr w:type="gramEnd"/>
    </w:p>
    <w:p w:rsidR="008D1E81" w:rsidRDefault="00AB6E85" w:rsidP="00091640">
      <w:pPr>
        <w:pStyle w:val="BodytextNRCS"/>
        <w:ind w:left="360" w:hanging="360"/>
      </w:pPr>
      <w:r>
        <w:t>Clark, A. (ed.) 2007. Managing cover crops profitably, 3</w:t>
      </w:r>
      <w:r w:rsidRPr="008668A8">
        <w:rPr>
          <w:vertAlign w:val="superscript"/>
        </w:rPr>
        <w:t>rd</w:t>
      </w:r>
      <w:r>
        <w:t xml:space="preserve"> ed. National SARE Outreach Handbook Series Book 9. Nat</w:t>
      </w:r>
      <w:r w:rsidR="008D1E81">
        <w:t>l.</w:t>
      </w:r>
      <w:r>
        <w:t xml:space="preserve"> Agric</w:t>
      </w:r>
      <w:r w:rsidR="008D1E81">
        <w:t>.</w:t>
      </w:r>
      <w:r>
        <w:t xml:space="preserve"> Lab</w:t>
      </w:r>
      <w:r w:rsidR="008D1E81">
        <w:t>.</w:t>
      </w:r>
      <w:r>
        <w:t>, Beltsville, MD.</w:t>
      </w:r>
    </w:p>
    <w:p w:rsidR="00091640" w:rsidRDefault="009D1CA7" w:rsidP="00091640">
      <w:pPr>
        <w:pStyle w:val="BodytextNRCS"/>
        <w:ind w:left="360" w:hanging="360"/>
      </w:pPr>
      <w:proofErr w:type="spellStart"/>
      <w:proofErr w:type="gramStart"/>
      <w:r>
        <w:t>Delserone</w:t>
      </w:r>
      <w:proofErr w:type="spellEnd"/>
      <w:r>
        <w:t>, L</w:t>
      </w:r>
      <w:r w:rsidR="008D1E81">
        <w:t>.</w:t>
      </w:r>
      <w:r>
        <w:t>M. 2007.</w:t>
      </w:r>
      <w:proofErr w:type="gramEnd"/>
      <w:r>
        <w:t xml:space="preserve"> </w:t>
      </w:r>
      <w:proofErr w:type="gramStart"/>
      <w:r>
        <w:t>Sorghum.</w:t>
      </w:r>
      <w:proofErr w:type="gramEnd"/>
      <w:r>
        <w:t xml:space="preserve"> J. of Agric. &amp; Food Information 8:9</w:t>
      </w:r>
      <w:r w:rsidR="003B798E">
        <w:t>–</w:t>
      </w:r>
      <w:r>
        <w:t xml:space="preserve">14. </w:t>
      </w:r>
    </w:p>
    <w:p w:rsidR="00091640" w:rsidRDefault="00B04043" w:rsidP="00091640">
      <w:pPr>
        <w:pStyle w:val="BodytextNRCS"/>
        <w:ind w:left="360" w:hanging="360"/>
      </w:pPr>
      <w:proofErr w:type="gramStart"/>
      <w:r>
        <w:t>Dayan, F</w:t>
      </w:r>
      <w:r w:rsidR="00BE49FF">
        <w:t>.</w:t>
      </w:r>
      <w:r>
        <w:t>E., A</w:t>
      </w:r>
      <w:r w:rsidR="00BE49FF">
        <w:t>.</w:t>
      </w:r>
      <w:r>
        <w:t xml:space="preserve">M. </w:t>
      </w:r>
      <w:proofErr w:type="spellStart"/>
      <w:r>
        <w:t>Rimando</w:t>
      </w:r>
      <w:proofErr w:type="spellEnd"/>
      <w:r>
        <w:t>, Z</w:t>
      </w:r>
      <w:r w:rsidR="00BE49FF">
        <w:t>.</w:t>
      </w:r>
      <w:r>
        <w:t xml:space="preserve"> Pan, S</w:t>
      </w:r>
      <w:r w:rsidR="00BE49FF">
        <w:t>.</w:t>
      </w:r>
      <w:r>
        <w:t xml:space="preserve">R. </w:t>
      </w:r>
      <w:proofErr w:type="spellStart"/>
      <w:r>
        <w:t>Baerson</w:t>
      </w:r>
      <w:proofErr w:type="spellEnd"/>
      <w:r>
        <w:t>, A</w:t>
      </w:r>
      <w:r w:rsidR="00BE49FF">
        <w:t>.</w:t>
      </w:r>
      <w:r>
        <w:t>L</w:t>
      </w:r>
      <w:r w:rsidR="00BE49FF">
        <w:t>.</w:t>
      </w:r>
      <w:r>
        <w:t xml:space="preserve"> </w:t>
      </w:r>
      <w:proofErr w:type="spellStart"/>
      <w:r>
        <w:t>Gimsing</w:t>
      </w:r>
      <w:proofErr w:type="spellEnd"/>
      <w:r>
        <w:t>, and S</w:t>
      </w:r>
      <w:r w:rsidR="00BE49FF">
        <w:t>.</w:t>
      </w:r>
      <w:r>
        <w:t>O. Duke.</w:t>
      </w:r>
      <w:proofErr w:type="gramEnd"/>
      <w:r>
        <w:t xml:space="preserve"> 2010. </w:t>
      </w:r>
      <w:proofErr w:type="spellStart"/>
      <w:r>
        <w:t>Sorgoleone</w:t>
      </w:r>
      <w:proofErr w:type="spellEnd"/>
      <w:r>
        <w:t xml:space="preserve">. </w:t>
      </w:r>
      <w:proofErr w:type="spellStart"/>
      <w:r>
        <w:t>Phytochemistry</w:t>
      </w:r>
      <w:proofErr w:type="spellEnd"/>
      <w:r>
        <w:t xml:space="preserve"> 71:1032</w:t>
      </w:r>
      <w:r w:rsidR="006836AE">
        <w:t>–</w:t>
      </w:r>
      <w:r>
        <w:t xml:space="preserve">1039. </w:t>
      </w:r>
    </w:p>
    <w:p w:rsidR="005C10D4" w:rsidRDefault="009D1CA7" w:rsidP="005C10D4">
      <w:pPr>
        <w:pStyle w:val="BodytextNRCS"/>
        <w:ind w:left="360" w:hanging="360"/>
      </w:pPr>
      <w:proofErr w:type="gramStart"/>
      <w:r>
        <w:t>Dover, K., K.H. Wang</w:t>
      </w:r>
      <w:r w:rsidR="00BE49FF">
        <w:t>,</w:t>
      </w:r>
      <w:r>
        <w:t xml:space="preserve"> and R. </w:t>
      </w:r>
      <w:proofErr w:type="spellStart"/>
      <w:r>
        <w:t>McSorley</w:t>
      </w:r>
      <w:proofErr w:type="spellEnd"/>
      <w:r>
        <w:t>.</w:t>
      </w:r>
      <w:proofErr w:type="gramEnd"/>
      <w:r>
        <w:t xml:space="preserve"> 2004. </w:t>
      </w:r>
      <w:proofErr w:type="spellStart"/>
      <w:r>
        <w:t>Nemotode</w:t>
      </w:r>
      <w:proofErr w:type="spellEnd"/>
      <w:r>
        <w:t xml:space="preserve"> </w:t>
      </w:r>
      <w:r w:rsidR="00BE49FF">
        <w:t>m</w:t>
      </w:r>
      <w:r>
        <w:t xml:space="preserve">anagement </w:t>
      </w:r>
      <w:r w:rsidR="00BE49FF">
        <w:t>u</w:t>
      </w:r>
      <w:r>
        <w:t xml:space="preserve">sing </w:t>
      </w:r>
      <w:r w:rsidR="00BE49FF">
        <w:t>s</w:t>
      </w:r>
      <w:r>
        <w:t xml:space="preserve">orghum and </w:t>
      </w:r>
      <w:r w:rsidR="00BE49FF">
        <w:t>i</w:t>
      </w:r>
      <w:r>
        <w:t xml:space="preserve">ts </w:t>
      </w:r>
      <w:r w:rsidR="00BE49FF">
        <w:t>r</w:t>
      </w:r>
      <w:r>
        <w:t xml:space="preserve">elatives. </w:t>
      </w:r>
      <w:proofErr w:type="gramStart"/>
      <w:r>
        <w:t>Florid</w:t>
      </w:r>
      <w:r w:rsidR="00396582" w:rsidRPr="00D61A29">
        <w:t>a</w:t>
      </w:r>
      <w:r w:rsidR="000D475B">
        <w:rPr>
          <w:b/>
        </w:rPr>
        <w:t xml:space="preserve"> </w:t>
      </w:r>
      <w:r w:rsidR="000D475B" w:rsidRPr="00B04043">
        <w:t>Cooperative Extension ENY716,</w:t>
      </w:r>
      <w:r w:rsidR="000D475B">
        <w:rPr>
          <w:b/>
        </w:rPr>
        <w:t xml:space="preserve"> </w:t>
      </w:r>
      <w:r>
        <w:t>Gainesville.</w:t>
      </w:r>
      <w:proofErr w:type="gramEnd"/>
      <w:r>
        <w:t xml:space="preserve">   </w:t>
      </w:r>
    </w:p>
    <w:p w:rsidR="009D1CA7" w:rsidRPr="00BE5C2B" w:rsidRDefault="009D1CA7" w:rsidP="005C10D4">
      <w:pPr>
        <w:pStyle w:val="BodytextNRCS"/>
        <w:ind w:left="360" w:hanging="360"/>
        <w:rPr>
          <w:b/>
        </w:rPr>
      </w:pPr>
      <w:proofErr w:type="gramStart"/>
      <w:r w:rsidRPr="005C10D4">
        <w:t>Food and Agric</w:t>
      </w:r>
      <w:r w:rsidR="00386D40" w:rsidRPr="005C10D4">
        <w:t>ulture Organization</w:t>
      </w:r>
      <w:r w:rsidR="00113BE7">
        <w:t xml:space="preserve"> (FAO)</w:t>
      </w:r>
      <w:r w:rsidR="00386D40" w:rsidRPr="005C10D4">
        <w:t>.</w:t>
      </w:r>
      <w:proofErr w:type="gramEnd"/>
      <w:r w:rsidR="00386D40" w:rsidRPr="005C10D4">
        <w:t xml:space="preserve"> 2012. </w:t>
      </w:r>
      <w:r w:rsidRPr="005C10D4">
        <w:rPr>
          <w:i/>
        </w:rPr>
        <w:t>Sorghum bicolor</w:t>
      </w:r>
      <w:r w:rsidRPr="005C10D4">
        <w:t xml:space="preserve"> (L.) </w:t>
      </w:r>
      <w:proofErr w:type="spellStart"/>
      <w:proofErr w:type="gramStart"/>
      <w:r w:rsidRPr="005C10D4">
        <w:t>Moench</w:t>
      </w:r>
      <w:proofErr w:type="spellEnd"/>
      <w:r w:rsidRPr="005C10D4">
        <w:t>.</w:t>
      </w:r>
      <w:proofErr w:type="gramEnd"/>
      <w:r w:rsidRPr="005C10D4">
        <w:t xml:space="preserve"> </w:t>
      </w:r>
      <w:r w:rsidR="000D475B" w:rsidRPr="005C10D4">
        <w:t>In: Grassland Species Profiles Database [online].</w:t>
      </w:r>
      <w:r w:rsidR="000D475B">
        <w:rPr>
          <w:b/>
        </w:rPr>
        <w:t xml:space="preserve"> </w:t>
      </w:r>
      <w:r w:rsidR="000500E5" w:rsidRPr="00AB536D">
        <w:t>www.fao.org/ag/agp/agpc/doc/gbase/data/pf000319.htm</w:t>
      </w:r>
      <w:r w:rsidR="000500E5">
        <w:t xml:space="preserve"> </w:t>
      </w:r>
      <w:r>
        <w:t xml:space="preserve">(accessed 17 July 2012).  </w:t>
      </w:r>
    </w:p>
    <w:p w:rsidR="009D1CA7" w:rsidRDefault="009D1CA7" w:rsidP="001B058C">
      <w:pPr>
        <w:pStyle w:val="Heading3"/>
        <w:spacing w:before="0"/>
        <w:ind w:left="360" w:hanging="360"/>
        <w:rPr>
          <w:b w:val="0"/>
        </w:rPr>
      </w:pPr>
      <w:proofErr w:type="gramStart"/>
      <w:r>
        <w:rPr>
          <w:b w:val="0"/>
        </w:rPr>
        <w:t>Han, L</w:t>
      </w:r>
      <w:r w:rsidR="00BE49FF">
        <w:rPr>
          <w:b w:val="0"/>
        </w:rPr>
        <w:t>.</w:t>
      </w:r>
      <w:r>
        <w:rPr>
          <w:b w:val="0"/>
        </w:rPr>
        <w:t>P</w:t>
      </w:r>
      <w:r w:rsidR="00BE49FF">
        <w:rPr>
          <w:b w:val="0"/>
        </w:rPr>
        <w:t>.</w:t>
      </w:r>
      <w:r>
        <w:rPr>
          <w:b w:val="0"/>
        </w:rPr>
        <w:t>, Y</w:t>
      </w:r>
      <w:r w:rsidR="00BE49FF">
        <w:rPr>
          <w:b w:val="0"/>
        </w:rPr>
        <w:t>.</w:t>
      </w:r>
      <w:r>
        <w:rPr>
          <w:b w:val="0"/>
        </w:rPr>
        <w:t xml:space="preserve"> Steinberger, Y</w:t>
      </w:r>
      <w:r w:rsidR="00BE49FF">
        <w:rPr>
          <w:b w:val="0"/>
        </w:rPr>
        <w:t>.</w:t>
      </w:r>
      <w:r>
        <w:rPr>
          <w:b w:val="0"/>
        </w:rPr>
        <w:t>L</w:t>
      </w:r>
      <w:r w:rsidR="00BE49FF">
        <w:rPr>
          <w:b w:val="0"/>
        </w:rPr>
        <w:t>.</w:t>
      </w:r>
      <w:r>
        <w:rPr>
          <w:b w:val="0"/>
        </w:rPr>
        <w:t xml:space="preserve"> Zhao</w:t>
      </w:r>
      <w:r w:rsidR="00BE49FF">
        <w:rPr>
          <w:b w:val="0"/>
        </w:rPr>
        <w:t>,</w:t>
      </w:r>
      <w:r>
        <w:rPr>
          <w:b w:val="0"/>
        </w:rPr>
        <w:t xml:space="preserve"> and G</w:t>
      </w:r>
      <w:r w:rsidR="00BE49FF">
        <w:rPr>
          <w:b w:val="0"/>
        </w:rPr>
        <w:t>.</w:t>
      </w:r>
      <w:r>
        <w:rPr>
          <w:b w:val="0"/>
        </w:rPr>
        <w:t xml:space="preserve"> H</w:t>
      </w:r>
      <w:r w:rsidR="00BE49FF">
        <w:rPr>
          <w:b w:val="0"/>
        </w:rPr>
        <w:t>.</w:t>
      </w:r>
      <w:r>
        <w:rPr>
          <w:b w:val="0"/>
        </w:rPr>
        <w:t xml:space="preserve"> </w:t>
      </w:r>
      <w:proofErr w:type="spellStart"/>
      <w:r>
        <w:rPr>
          <w:b w:val="0"/>
        </w:rPr>
        <w:t>Xie</w:t>
      </w:r>
      <w:proofErr w:type="spellEnd"/>
      <w:r>
        <w:rPr>
          <w:b w:val="0"/>
        </w:rPr>
        <w:t>.</w:t>
      </w:r>
      <w:proofErr w:type="gramEnd"/>
      <w:r>
        <w:rPr>
          <w:b w:val="0"/>
        </w:rPr>
        <w:t xml:space="preserve"> 2011. Accumulation and partitioning of nitrogen, phosphorus and potassium in different varieties of sweet sorghum. Field Crops Res. 120:230</w:t>
      </w:r>
      <w:r w:rsidR="003B798E">
        <w:rPr>
          <w:b w:val="0"/>
        </w:rPr>
        <w:t>–</w:t>
      </w:r>
      <w:r>
        <w:rPr>
          <w:b w:val="0"/>
        </w:rPr>
        <w:t xml:space="preserve">240. </w:t>
      </w:r>
    </w:p>
    <w:p w:rsidR="009D1CA7" w:rsidRDefault="009D1CA7" w:rsidP="009D1CA7">
      <w:pPr>
        <w:pStyle w:val="Heading3"/>
        <w:ind w:left="360" w:hanging="360"/>
        <w:rPr>
          <w:b w:val="0"/>
        </w:rPr>
      </w:pPr>
      <w:r w:rsidRPr="00C671E7">
        <w:rPr>
          <w:b w:val="0"/>
        </w:rPr>
        <w:lastRenderedPageBreak/>
        <w:t xml:space="preserve">Hill, R. 1983. </w:t>
      </w:r>
      <w:proofErr w:type="spellStart"/>
      <w:proofErr w:type="gramStart"/>
      <w:r w:rsidRPr="00C671E7">
        <w:rPr>
          <w:b w:val="0"/>
        </w:rPr>
        <w:t>Johnsongrass</w:t>
      </w:r>
      <w:proofErr w:type="spellEnd"/>
      <w:r w:rsidRPr="00C671E7">
        <w:rPr>
          <w:b w:val="0"/>
        </w:rPr>
        <w:t xml:space="preserve">, </w:t>
      </w:r>
      <w:r w:rsidR="00396582" w:rsidRPr="00D61A29">
        <w:rPr>
          <w:b w:val="0"/>
          <w:i/>
        </w:rPr>
        <w:t xml:space="preserve">Sorghum </w:t>
      </w:r>
      <w:proofErr w:type="spellStart"/>
      <w:r w:rsidR="00396582" w:rsidRPr="00D61A29">
        <w:rPr>
          <w:b w:val="0"/>
          <w:i/>
        </w:rPr>
        <w:t>halepense</w:t>
      </w:r>
      <w:proofErr w:type="spellEnd"/>
      <w:r w:rsidRPr="00C671E7">
        <w:rPr>
          <w:b w:val="0"/>
        </w:rPr>
        <w:t xml:space="preserve"> (L.)</w:t>
      </w:r>
      <w:proofErr w:type="gramEnd"/>
      <w:r w:rsidRPr="00C671E7">
        <w:rPr>
          <w:b w:val="0"/>
        </w:rPr>
        <w:t xml:space="preserve"> </w:t>
      </w:r>
      <w:proofErr w:type="gramStart"/>
      <w:r w:rsidRPr="00C671E7">
        <w:rPr>
          <w:b w:val="0"/>
        </w:rPr>
        <w:t xml:space="preserve">Pers. and </w:t>
      </w:r>
      <w:proofErr w:type="spellStart"/>
      <w:r w:rsidR="003B798E">
        <w:rPr>
          <w:b w:val="0"/>
        </w:rPr>
        <w:t>s</w:t>
      </w:r>
      <w:r w:rsidRPr="00C671E7">
        <w:rPr>
          <w:b w:val="0"/>
        </w:rPr>
        <w:t>hattercane</w:t>
      </w:r>
      <w:proofErr w:type="spellEnd"/>
      <w:r w:rsidRPr="00C671E7">
        <w:rPr>
          <w:b w:val="0"/>
        </w:rPr>
        <w:t xml:space="preserve">, </w:t>
      </w:r>
      <w:r w:rsidR="00396582" w:rsidRPr="00D61A29">
        <w:rPr>
          <w:b w:val="0"/>
          <w:i/>
        </w:rPr>
        <w:t>Sorghum bicolor</w:t>
      </w:r>
      <w:r>
        <w:rPr>
          <w:b w:val="0"/>
        </w:rPr>
        <w:t xml:space="preserve"> (L.)</w:t>
      </w:r>
      <w:proofErr w:type="gramEnd"/>
      <w:r>
        <w:rPr>
          <w:b w:val="0"/>
        </w:rPr>
        <w:t xml:space="preserve"> </w:t>
      </w:r>
      <w:proofErr w:type="spellStart"/>
      <w:r>
        <w:rPr>
          <w:b w:val="0"/>
        </w:rPr>
        <w:t>Moench</w:t>
      </w:r>
      <w:proofErr w:type="spellEnd"/>
      <w:r>
        <w:rPr>
          <w:b w:val="0"/>
        </w:rPr>
        <w:t xml:space="preserve"> ssp. </w:t>
      </w:r>
      <w:proofErr w:type="spellStart"/>
      <w:r w:rsidR="00396582" w:rsidRPr="00D61A29">
        <w:rPr>
          <w:b w:val="0"/>
          <w:i/>
        </w:rPr>
        <w:t>drummondii</w:t>
      </w:r>
      <w:proofErr w:type="spellEnd"/>
      <w:r w:rsidRPr="00C671E7">
        <w:rPr>
          <w:b w:val="0"/>
        </w:rPr>
        <w:t xml:space="preserve"> (</w:t>
      </w:r>
      <w:proofErr w:type="spellStart"/>
      <w:r w:rsidRPr="00C671E7">
        <w:rPr>
          <w:b w:val="0"/>
        </w:rPr>
        <w:t>Steud</w:t>
      </w:r>
      <w:proofErr w:type="spellEnd"/>
      <w:r w:rsidRPr="00C671E7">
        <w:rPr>
          <w:b w:val="0"/>
        </w:rPr>
        <w:t xml:space="preserve">.) de Wet. </w:t>
      </w:r>
      <w:r w:rsidR="00BE49FF">
        <w:rPr>
          <w:b w:val="0"/>
        </w:rPr>
        <w:t xml:space="preserve">Regulatory Horticulture Weed Circular No. 4. </w:t>
      </w:r>
      <w:proofErr w:type="gramStart"/>
      <w:r>
        <w:rPr>
          <w:b w:val="0"/>
        </w:rPr>
        <w:t>Pennsylvania Dep</w:t>
      </w:r>
      <w:r w:rsidR="00BE49FF">
        <w:rPr>
          <w:b w:val="0"/>
        </w:rPr>
        <w:t>.</w:t>
      </w:r>
      <w:r>
        <w:rPr>
          <w:b w:val="0"/>
        </w:rPr>
        <w:t xml:space="preserve"> of Agric</w:t>
      </w:r>
      <w:r w:rsidR="00BE49FF">
        <w:rPr>
          <w:b w:val="0"/>
        </w:rPr>
        <w:t>.</w:t>
      </w:r>
      <w:r w:rsidR="000D475B">
        <w:rPr>
          <w:b w:val="0"/>
        </w:rPr>
        <w:t>, Harrisburg.</w:t>
      </w:r>
      <w:proofErr w:type="gramEnd"/>
      <w:r w:rsidR="00AD2C6B">
        <w:rPr>
          <w:b w:val="0"/>
        </w:rPr>
        <w:t xml:space="preserve"> </w:t>
      </w:r>
      <w:r w:rsidR="00AD2C6B" w:rsidRPr="00AB536D">
        <w:rPr>
          <w:b w:val="0"/>
        </w:rPr>
        <w:t>http://www.agriculture.state.pa.us/portal/server.pt/gateway/PTARGS_0_2_24476_10297_0_43/AgWebsite/Files/Publications/shattercane%20article.pdf</w:t>
      </w:r>
      <w:r w:rsidR="00AD2C6B">
        <w:rPr>
          <w:b w:val="0"/>
        </w:rPr>
        <w:t xml:space="preserve"> (accessed 17 July 2012).</w:t>
      </w:r>
      <w:r w:rsidR="000D475B">
        <w:rPr>
          <w:b w:val="0"/>
        </w:rPr>
        <w:t xml:space="preserve"> </w:t>
      </w:r>
    </w:p>
    <w:p w:rsidR="005D165B" w:rsidRPr="005D165B" w:rsidRDefault="005D165B" w:rsidP="005D165B">
      <w:pPr>
        <w:ind w:left="360" w:hanging="360"/>
        <w:jc w:val="left"/>
        <w:rPr>
          <w:sz w:val="20"/>
        </w:rPr>
      </w:pPr>
      <w:proofErr w:type="gramStart"/>
      <w:r>
        <w:rPr>
          <w:sz w:val="20"/>
        </w:rPr>
        <w:t>Kansas State University.</w:t>
      </w:r>
      <w:proofErr w:type="gramEnd"/>
      <w:r>
        <w:rPr>
          <w:sz w:val="20"/>
        </w:rPr>
        <w:t xml:space="preserve"> 1998. Grain </w:t>
      </w:r>
      <w:r w:rsidR="001A7712">
        <w:rPr>
          <w:sz w:val="20"/>
        </w:rPr>
        <w:t>s</w:t>
      </w:r>
      <w:r>
        <w:rPr>
          <w:sz w:val="20"/>
        </w:rPr>
        <w:t xml:space="preserve">orghum </w:t>
      </w:r>
      <w:r w:rsidR="001A7712">
        <w:rPr>
          <w:sz w:val="20"/>
        </w:rPr>
        <w:t>p</w:t>
      </w:r>
      <w:r>
        <w:rPr>
          <w:sz w:val="20"/>
        </w:rPr>
        <w:t xml:space="preserve">roduction </w:t>
      </w:r>
      <w:r w:rsidR="001A7712">
        <w:rPr>
          <w:sz w:val="20"/>
        </w:rPr>
        <w:t>h</w:t>
      </w:r>
      <w:r>
        <w:rPr>
          <w:sz w:val="20"/>
        </w:rPr>
        <w:t>andbook</w:t>
      </w:r>
      <w:r w:rsidR="001A7712">
        <w:rPr>
          <w:sz w:val="20"/>
        </w:rPr>
        <w:t>, C-687</w:t>
      </w:r>
      <w:r>
        <w:rPr>
          <w:sz w:val="20"/>
        </w:rPr>
        <w:t xml:space="preserve">. </w:t>
      </w:r>
      <w:proofErr w:type="gramStart"/>
      <w:r>
        <w:rPr>
          <w:sz w:val="20"/>
        </w:rPr>
        <w:t>Kansas State Univ</w:t>
      </w:r>
      <w:r w:rsidR="001A7712">
        <w:rPr>
          <w:sz w:val="20"/>
        </w:rPr>
        <w:t>.</w:t>
      </w:r>
      <w:r>
        <w:rPr>
          <w:sz w:val="20"/>
        </w:rPr>
        <w:t xml:space="preserve"> Agric</w:t>
      </w:r>
      <w:r w:rsidR="001A7712">
        <w:rPr>
          <w:sz w:val="20"/>
        </w:rPr>
        <w:t>.</w:t>
      </w:r>
      <w:r>
        <w:rPr>
          <w:sz w:val="20"/>
        </w:rPr>
        <w:t xml:space="preserve"> Experiment </w:t>
      </w:r>
      <w:proofErr w:type="spellStart"/>
      <w:r>
        <w:rPr>
          <w:sz w:val="20"/>
        </w:rPr>
        <w:t>St</w:t>
      </w:r>
      <w:r w:rsidR="001A7712">
        <w:rPr>
          <w:sz w:val="20"/>
        </w:rPr>
        <w:t>n.</w:t>
      </w:r>
      <w:proofErr w:type="spellEnd"/>
      <w:r>
        <w:rPr>
          <w:sz w:val="20"/>
        </w:rPr>
        <w:t xml:space="preserve"> and Cooperative Extension Serv</w:t>
      </w:r>
      <w:r w:rsidR="001A7712">
        <w:rPr>
          <w:sz w:val="20"/>
        </w:rPr>
        <w:t>.</w:t>
      </w:r>
      <w:r>
        <w:rPr>
          <w:sz w:val="20"/>
        </w:rPr>
        <w:t>, Manhattan.</w:t>
      </w:r>
      <w:proofErr w:type="gramEnd"/>
      <w:r>
        <w:rPr>
          <w:sz w:val="20"/>
        </w:rPr>
        <w:t xml:space="preserve">  </w:t>
      </w:r>
    </w:p>
    <w:p w:rsidR="00005E10" w:rsidRDefault="00005E10" w:rsidP="001B058C">
      <w:pPr>
        <w:pStyle w:val="Heading3"/>
        <w:spacing w:before="0"/>
        <w:ind w:left="360" w:hanging="360"/>
        <w:rPr>
          <w:b w:val="0"/>
        </w:rPr>
      </w:pPr>
      <w:proofErr w:type="gramStart"/>
      <w:r w:rsidRPr="00005E10">
        <w:rPr>
          <w:b w:val="0"/>
        </w:rPr>
        <w:t>Kearney</w:t>
      </w:r>
      <w:r w:rsidR="001A7712">
        <w:rPr>
          <w:b w:val="0"/>
        </w:rPr>
        <w:t>,</w:t>
      </w:r>
      <w:r w:rsidRPr="00005E10">
        <w:rPr>
          <w:b w:val="0"/>
        </w:rPr>
        <w:t xml:space="preserve"> T</w:t>
      </w:r>
      <w:r w:rsidR="001A7712">
        <w:rPr>
          <w:b w:val="0"/>
        </w:rPr>
        <w:t>.</w:t>
      </w:r>
      <w:r w:rsidRPr="00005E10">
        <w:rPr>
          <w:b w:val="0"/>
        </w:rPr>
        <w:t>H</w:t>
      </w:r>
      <w:r w:rsidR="001A7712">
        <w:rPr>
          <w:b w:val="0"/>
        </w:rPr>
        <w:t>.</w:t>
      </w:r>
      <w:r w:rsidRPr="00005E10">
        <w:rPr>
          <w:b w:val="0"/>
        </w:rPr>
        <w:t>,</w:t>
      </w:r>
      <w:r w:rsidR="001A7712">
        <w:rPr>
          <w:b w:val="0"/>
        </w:rPr>
        <w:t xml:space="preserve"> and</w:t>
      </w:r>
      <w:r w:rsidRPr="00005E10">
        <w:rPr>
          <w:b w:val="0"/>
        </w:rPr>
        <w:t xml:space="preserve"> </w:t>
      </w:r>
      <w:r w:rsidR="001A7712" w:rsidRPr="00005E10">
        <w:rPr>
          <w:b w:val="0"/>
        </w:rPr>
        <w:t>R</w:t>
      </w:r>
      <w:r w:rsidR="001A7712">
        <w:rPr>
          <w:b w:val="0"/>
        </w:rPr>
        <w:t>.</w:t>
      </w:r>
      <w:r w:rsidR="001A7712" w:rsidRPr="00005E10">
        <w:rPr>
          <w:b w:val="0"/>
        </w:rPr>
        <w:t>H</w:t>
      </w:r>
      <w:r w:rsidR="001A7712">
        <w:rPr>
          <w:b w:val="0"/>
        </w:rPr>
        <w:t>.</w:t>
      </w:r>
      <w:r w:rsidR="001A7712" w:rsidRPr="00005E10">
        <w:rPr>
          <w:b w:val="0"/>
        </w:rPr>
        <w:t xml:space="preserve"> </w:t>
      </w:r>
      <w:r w:rsidRPr="00005E10">
        <w:rPr>
          <w:b w:val="0"/>
        </w:rPr>
        <w:t>Peebles.</w:t>
      </w:r>
      <w:proofErr w:type="gramEnd"/>
      <w:r w:rsidRPr="00005E10">
        <w:rPr>
          <w:b w:val="0"/>
        </w:rPr>
        <w:t xml:space="preserve"> 1969. </w:t>
      </w:r>
      <w:r w:rsidR="000D475B">
        <w:rPr>
          <w:b w:val="0"/>
        </w:rPr>
        <w:t xml:space="preserve">Sorghum. </w:t>
      </w:r>
      <w:r w:rsidR="00396582" w:rsidRPr="00D61A29">
        <w:rPr>
          <w:b w:val="0"/>
        </w:rPr>
        <w:t>In</w:t>
      </w:r>
      <w:r w:rsidR="000D475B">
        <w:rPr>
          <w:b w:val="0"/>
        </w:rPr>
        <w:t xml:space="preserve">: Arizona </w:t>
      </w:r>
      <w:r w:rsidR="001A7712">
        <w:rPr>
          <w:b w:val="0"/>
        </w:rPr>
        <w:t>f</w:t>
      </w:r>
      <w:r w:rsidRPr="00005E10">
        <w:rPr>
          <w:b w:val="0"/>
        </w:rPr>
        <w:t>lora. Univ</w:t>
      </w:r>
      <w:r w:rsidR="001A7712">
        <w:rPr>
          <w:b w:val="0"/>
        </w:rPr>
        <w:t>.</w:t>
      </w:r>
      <w:r w:rsidRPr="00005E10">
        <w:rPr>
          <w:b w:val="0"/>
        </w:rPr>
        <w:t xml:space="preserve"> of California Press</w:t>
      </w:r>
      <w:r w:rsidR="00BC1112">
        <w:rPr>
          <w:b w:val="0"/>
        </w:rPr>
        <w:t xml:space="preserve">, </w:t>
      </w:r>
      <w:r w:rsidR="001A7712">
        <w:rPr>
          <w:b w:val="0"/>
        </w:rPr>
        <w:t>Berkeley</w:t>
      </w:r>
      <w:r w:rsidR="00F804D9">
        <w:rPr>
          <w:b w:val="0"/>
        </w:rPr>
        <w:t xml:space="preserve">. </w:t>
      </w:r>
      <w:r w:rsidR="001A7712">
        <w:rPr>
          <w:b w:val="0"/>
        </w:rPr>
        <w:t xml:space="preserve">p. </w:t>
      </w:r>
      <w:r w:rsidR="00F804D9">
        <w:rPr>
          <w:b w:val="0"/>
        </w:rPr>
        <w:t>142</w:t>
      </w:r>
      <w:r w:rsidR="00733232">
        <w:rPr>
          <w:b w:val="0"/>
        </w:rPr>
        <w:t>–</w:t>
      </w:r>
      <w:r w:rsidR="00F804D9">
        <w:rPr>
          <w:b w:val="0"/>
        </w:rPr>
        <w:t>143.</w:t>
      </w:r>
    </w:p>
    <w:p w:rsidR="005C10D4" w:rsidRPr="005C10D4" w:rsidRDefault="005C10D4" w:rsidP="005C10D4">
      <w:pPr>
        <w:ind w:left="360" w:hanging="360"/>
        <w:jc w:val="left"/>
        <w:rPr>
          <w:sz w:val="20"/>
        </w:rPr>
      </w:pPr>
      <w:proofErr w:type="spellStart"/>
      <w:r w:rsidRPr="005C10D4">
        <w:rPr>
          <w:sz w:val="20"/>
        </w:rPr>
        <w:t>Kucharek</w:t>
      </w:r>
      <w:proofErr w:type="spellEnd"/>
      <w:r w:rsidRPr="005C10D4">
        <w:rPr>
          <w:sz w:val="20"/>
        </w:rPr>
        <w:t xml:space="preserve">, T. 1992. </w:t>
      </w:r>
      <w:proofErr w:type="gramStart"/>
      <w:r w:rsidRPr="005C10D4">
        <w:rPr>
          <w:sz w:val="20"/>
        </w:rPr>
        <w:t xml:space="preserve">Foliar and </w:t>
      </w:r>
      <w:r w:rsidR="001A7712">
        <w:rPr>
          <w:sz w:val="20"/>
        </w:rPr>
        <w:t>h</w:t>
      </w:r>
      <w:r w:rsidRPr="005C10D4">
        <w:rPr>
          <w:sz w:val="20"/>
        </w:rPr>
        <w:t xml:space="preserve">ead </w:t>
      </w:r>
      <w:r w:rsidR="001A7712">
        <w:rPr>
          <w:sz w:val="20"/>
        </w:rPr>
        <w:t>d</w:t>
      </w:r>
      <w:r w:rsidRPr="005C10D4">
        <w:rPr>
          <w:sz w:val="20"/>
        </w:rPr>
        <w:t xml:space="preserve">iseases of </w:t>
      </w:r>
      <w:r w:rsidR="001A7712">
        <w:rPr>
          <w:sz w:val="20"/>
        </w:rPr>
        <w:t>s</w:t>
      </w:r>
      <w:r w:rsidRPr="005C10D4">
        <w:rPr>
          <w:sz w:val="20"/>
        </w:rPr>
        <w:t>orghum in Florida.</w:t>
      </w:r>
      <w:proofErr w:type="gramEnd"/>
      <w:r w:rsidRPr="005C10D4">
        <w:rPr>
          <w:sz w:val="20"/>
        </w:rPr>
        <w:t xml:space="preserve"> </w:t>
      </w:r>
      <w:proofErr w:type="gramStart"/>
      <w:r w:rsidR="001A7712" w:rsidRPr="005C10D4">
        <w:rPr>
          <w:sz w:val="20"/>
        </w:rPr>
        <w:t>Circular 1073</w:t>
      </w:r>
      <w:r w:rsidR="001A7712">
        <w:rPr>
          <w:sz w:val="20"/>
        </w:rPr>
        <w:t xml:space="preserve">, </w:t>
      </w:r>
      <w:r w:rsidRPr="005C10D4">
        <w:rPr>
          <w:sz w:val="20"/>
        </w:rPr>
        <w:t>Florida Coop</w:t>
      </w:r>
      <w:r w:rsidR="00733232">
        <w:rPr>
          <w:sz w:val="20"/>
        </w:rPr>
        <w:t>.</w:t>
      </w:r>
      <w:r w:rsidRPr="005C10D4">
        <w:rPr>
          <w:sz w:val="20"/>
        </w:rPr>
        <w:t xml:space="preserve"> Ext</w:t>
      </w:r>
      <w:r w:rsidR="00733232">
        <w:rPr>
          <w:sz w:val="20"/>
        </w:rPr>
        <w:t>.</w:t>
      </w:r>
      <w:r w:rsidRPr="005C10D4">
        <w:rPr>
          <w:sz w:val="20"/>
        </w:rPr>
        <w:t xml:space="preserve"> Serv</w:t>
      </w:r>
      <w:r w:rsidR="001A7712">
        <w:rPr>
          <w:sz w:val="20"/>
        </w:rPr>
        <w:t>.</w:t>
      </w:r>
      <w:r w:rsidRPr="005C10D4">
        <w:rPr>
          <w:sz w:val="20"/>
        </w:rPr>
        <w:t>, Gainesville.</w:t>
      </w:r>
      <w:proofErr w:type="gramEnd"/>
      <w:r w:rsidRPr="005C10D4">
        <w:rPr>
          <w:sz w:val="20"/>
        </w:rPr>
        <w:t xml:space="preserve">  </w:t>
      </w:r>
    </w:p>
    <w:p w:rsidR="009D1CA7" w:rsidRDefault="009D1CA7" w:rsidP="001B058C">
      <w:pPr>
        <w:pStyle w:val="Heading3"/>
        <w:spacing w:before="0"/>
        <w:ind w:left="360" w:hanging="360"/>
        <w:rPr>
          <w:b w:val="0"/>
        </w:rPr>
      </w:pPr>
      <w:proofErr w:type="spellStart"/>
      <w:proofErr w:type="gramStart"/>
      <w:r w:rsidRPr="00495651">
        <w:rPr>
          <w:b w:val="0"/>
        </w:rPr>
        <w:t>Magdoff</w:t>
      </w:r>
      <w:proofErr w:type="spellEnd"/>
      <w:r w:rsidRPr="00495651">
        <w:rPr>
          <w:b w:val="0"/>
        </w:rPr>
        <w:t>, F.</w:t>
      </w:r>
      <w:r>
        <w:rPr>
          <w:b w:val="0"/>
        </w:rPr>
        <w:t>,</w:t>
      </w:r>
      <w:r w:rsidRPr="00495651">
        <w:rPr>
          <w:b w:val="0"/>
        </w:rPr>
        <w:t xml:space="preserve"> and H. Van Es.</w:t>
      </w:r>
      <w:proofErr w:type="gramEnd"/>
      <w:r w:rsidRPr="00495651">
        <w:rPr>
          <w:b w:val="0"/>
        </w:rPr>
        <w:t xml:space="preserve"> 2009. Building soils for better crops, sustainable soil management. </w:t>
      </w:r>
      <w:proofErr w:type="gramStart"/>
      <w:r w:rsidRPr="00495651">
        <w:rPr>
          <w:b w:val="0"/>
        </w:rPr>
        <w:t>Sustainable Agric</w:t>
      </w:r>
      <w:r w:rsidR="00806D21">
        <w:rPr>
          <w:b w:val="0"/>
        </w:rPr>
        <w:t>.</w:t>
      </w:r>
      <w:r w:rsidRPr="00495651">
        <w:rPr>
          <w:b w:val="0"/>
        </w:rPr>
        <w:t xml:space="preserve"> </w:t>
      </w:r>
      <w:r>
        <w:rPr>
          <w:b w:val="0"/>
        </w:rPr>
        <w:t>Publ</w:t>
      </w:r>
      <w:r w:rsidR="00806D21">
        <w:rPr>
          <w:b w:val="0"/>
        </w:rPr>
        <w:t>.</w:t>
      </w:r>
      <w:r>
        <w:rPr>
          <w:b w:val="0"/>
        </w:rPr>
        <w:t>, Waldorf, MD.</w:t>
      </w:r>
      <w:proofErr w:type="gramEnd"/>
    </w:p>
    <w:p w:rsidR="005D165B" w:rsidRPr="005D165B" w:rsidRDefault="005D165B" w:rsidP="005D165B">
      <w:pPr>
        <w:ind w:left="360" w:hanging="360"/>
        <w:jc w:val="left"/>
        <w:rPr>
          <w:sz w:val="20"/>
        </w:rPr>
      </w:pPr>
      <w:proofErr w:type="gramStart"/>
      <w:r>
        <w:rPr>
          <w:sz w:val="20"/>
        </w:rPr>
        <w:t>Michaud, J.P., R.J</w:t>
      </w:r>
      <w:r w:rsidR="00806D21">
        <w:rPr>
          <w:sz w:val="20"/>
        </w:rPr>
        <w:t>.</w:t>
      </w:r>
      <w:r>
        <w:rPr>
          <w:sz w:val="20"/>
        </w:rPr>
        <w:t xml:space="preserve"> Whitworth, and H</w:t>
      </w:r>
      <w:r w:rsidR="00806D21">
        <w:rPr>
          <w:sz w:val="20"/>
        </w:rPr>
        <w:t>.</w:t>
      </w:r>
      <w:r>
        <w:rPr>
          <w:sz w:val="20"/>
        </w:rPr>
        <w:t xml:space="preserve"> Davis.</w:t>
      </w:r>
      <w:proofErr w:type="gramEnd"/>
      <w:r>
        <w:rPr>
          <w:sz w:val="20"/>
        </w:rPr>
        <w:t xml:space="preserve"> 2012. Sorghum </w:t>
      </w:r>
      <w:r w:rsidR="00806D21">
        <w:rPr>
          <w:sz w:val="20"/>
        </w:rPr>
        <w:t>i</w:t>
      </w:r>
      <w:r>
        <w:rPr>
          <w:sz w:val="20"/>
        </w:rPr>
        <w:t xml:space="preserve">nsect </w:t>
      </w:r>
      <w:r w:rsidR="00806D21">
        <w:rPr>
          <w:sz w:val="20"/>
        </w:rPr>
        <w:t>m</w:t>
      </w:r>
      <w:r>
        <w:rPr>
          <w:sz w:val="20"/>
        </w:rPr>
        <w:t xml:space="preserve">anagement. </w:t>
      </w:r>
      <w:r w:rsidR="00806D21">
        <w:rPr>
          <w:sz w:val="20"/>
        </w:rPr>
        <w:t xml:space="preserve">MF742. </w:t>
      </w:r>
      <w:proofErr w:type="gramStart"/>
      <w:r>
        <w:rPr>
          <w:sz w:val="20"/>
        </w:rPr>
        <w:t>Kansas State Univ</w:t>
      </w:r>
      <w:r w:rsidR="00806D21">
        <w:rPr>
          <w:sz w:val="20"/>
        </w:rPr>
        <w:t>.</w:t>
      </w:r>
      <w:r>
        <w:rPr>
          <w:sz w:val="20"/>
        </w:rPr>
        <w:t xml:space="preserve"> Agric</w:t>
      </w:r>
      <w:r w:rsidR="00806D21">
        <w:rPr>
          <w:sz w:val="20"/>
        </w:rPr>
        <w:t>.</w:t>
      </w:r>
      <w:r>
        <w:rPr>
          <w:sz w:val="20"/>
        </w:rPr>
        <w:t xml:space="preserve"> Experiment </w:t>
      </w:r>
      <w:proofErr w:type="spellStart"/>
      <w:r>
        <w:rPr>
          <w:sz w:val="20"/>
        </w:rPr>
        <w:t>St</w:t>
      </w:r>
      <w:r w:rsidR="00806D21">
        <w:rPr>
          <w:sz w:val="20"/>
        </w:rPr>
        <w:t>n.</w:t>
      </w:r>
      <w:proofErr w:type="spellEnd"/>
      <w:r>
        <w:rPr>
          <w:sz w:val="20"/>
        </w:rPr>
        <w:t xml:space="preserve"> and Cooperative Extension Serv</w:t>
      </w:r>
      <w:r w:rsidR="00806D21">
        <w:rPr>
          <w:sz w:val="20"/>
        </w:rPr>
        <w:t>.</w:t>
      </w:r>
      <w:r>
        <w:rPr>
          <w:sz w:val="20"/>
        </w:rPr>
        <w:t>, Manhattan.</w:t>
      </w:r>
      <w:proofErr w:type="gramEnd"/>
      <w:r w:rsidR="00AD2C6B">
        <w:rPr>
          <w:sz w:val="20"/>
        </w:rPr>
        <w:t xml:space="preserve">  </w:t>
      </w:r>
      <w:r w:rsidR="00AD2C6B" w:rsidRPr="00AB536D">
        <w:rPr>
          <w:sz w:val="20"/>
        </w:rPr>
        <w:t>http://www.ksre.ksu.edu/bookstore/pubs/mf742.pdf</w:t>
      </w:r>
      <w:r w:rsidR="00AD2C6B">
        <w:rPr>
          <w:sz w:val="20"/>
        </w:rPr>
        <w:t xml:space="preserve"> (accessed 31 July 2012).</w:t>
      </w:r>
      <w:r>
        <w:rPr>
          <w:sz w:val="20"/>
        </w:rPr>
        <w:t xml:space="preserve"> </w:t>
      </w:r>
    </w:p>
    <w:p w:rsidR="009D1CA7" w:rsidRPr="005D6454" w:rsidRDefault="009D1CA7" w:rsidP="001B058C">
      <w:pPr>
        <w:pStyle w:val="Heading3"/>
        <w:spacing w:before="0"/>
        <w:ind w:left="360" w:hanging="360"/>
        <w:rPr>
          <w:b w:val="0"/>
        </w:rPr>
      </w:pPr>
      <w:proofErr w:type="gramStart"/>
      <w:r>
        <w:rPr>
          <w:b w:val="0"/>
        </w:rPr>
        <w:t>Shoemaker, C</w:t>
      </w:r>
      <w:r w:rsidR="009F672E">
        <w:rPr>
          <w:b w:val="0"/>
        </w:rPr>
        <w:t>.</w:t>
      </w:r>
      <w:r>
        <w:rPr>
          <w:b w:val="0"/>
        </w:rPr>
        <w:t>E.</w:t>
      </w:r>
      <w:r w:rsidR="009F672E">
        <w:rPr>
          <w:b w:val="0"/>
        </w:rPr>
        <w:t>,</w:t>
      </w:r>
      <w:r>
        <w:rPr>
          <w:b w:val="0"/>
        </w:rPr>
        <w:t xml:space="preserve"> and D</w:t>
      </w:r>
      <w:r w:rsidR="009F672E">
        <w:rPr>
          <w:b w:val="0"/>
        </w:rPr>
        <w:t>.</w:t>
      </w:r>
      <w:r>
        <w:rPr>
          <w:b w:val="0"/>
        </w:rPr>
        <w:t xml:space="preserve">I. </w:t>
      </w:r>
      <w:proofErr w:type="spellStart"/>
      <w:r>
        <w:rPr>
          <w:b w:val="0"/>
        </w:rPr>
        <w:t>Bransby</w:t>
      </w:r>
      <w:proofErr w:type="spellEnd"/>
      <w:r>
        <w:rPr>
          <w:b w:val="0"/>
        </w:rPr>
        <w:t>.</w:t>
      </w:r>
      <w:proofErr w:type="gramEnd"/>
      <w:r>
        <w:rPr>
          <w:b w:val="0"/>
        </w:rPr>
        <w:t xml:space="preserve"> 2010. </w:t>
      </w:r>
      <w:r w:rsidR="00F804D9">
        <w:rPr>
          <w:b w:val="0"/>
        </w:rPr>
        <w:t xml:space="preserve">The </w:t>
      </w:r>
      <w:r w:rsidR="009F672E">
        <w:rPr>
          <w:b w:val="0"/>
        </w:rPr>
        <w:t>r</w:t>
      </w:r>
      <w:r w:rsidR="00F804D9">
        <w:rPr>
          <w:b w:val="0"/>
        </w:rPr>
        <w:t xml:space="preserve">ole of </w:t>
      </w:r>
      <w:r w:rsidR="009F672E">
        <w:rPr>
          <w:b w:val="0"/>
        </w:rPr>
        <w:t>s</w:t>
      </w:r>
      <w:r w:rsidR="00F804D9">
        <w:rPr>
          <w:b w:val="0"/>
        </w:rPr>
        <w:t xml:space="preserve">orghum as a </w:t>
      </w:r>
      <w:proofErr w:type="spellStart"/>
      <w:r w:rsidR="009F672E">
        <w:rPr>
          <w:b w:val="0"/>
        </w:rPr>
        <w:t>b</w:t>
      </w:r>
      <w:r w:rsidR="00F804D9">
        <w:rPr>
          <w:b w:val="0"/>
        </w:rPr>
        <w:t>ioenergy</w:t>
      </w:r>
      <w:proofErr w:type="spellEnd"/>
      <w:r w:rsidR="00F804D9">
        <w:rPr>
          <w:b w:val="0"/>
        </w:rPr>
        <w:t xml:space="preserve"> </w:t>
      </w:r>
      <w:r w:rsidR="009F672E">
        <w:rPr>
          <w:b w:val="0"/>
        </w:rPr>
        <w:t>f</w:t>
      </w:r>
      <w:r w:rsidR="00F804D9">
        <w:rPr>
          <w:b w:val="0"/>
        </w:rPr>
        <w:t xml:space="preserve">eedstock. </w:t>
      </w:r>
      <w:r w:rsidR="00396582" w:rsidRPr="00D61A29">
        <w:rPr>
          <w:b w:val="0"/>
        </w:rPr>
        <w:t>In</w:t>
      </w:r>
      <w:r w:rsidR="00F804D9">
        <w:rPr>
          <w:b w:val="0"/>
        </w:rPr>
        <w:t>:</w:t>
      </w:r>
      <w:r w:rsidR="00A6251D">
        <w:rPr>
          <w:b w:val="0"/>
        </w:rPr>
        <w:t xml:space="preserve"> R</w:t>
      </w:r>
      <w:r w:rsidR="009F672E">
        <w:rPr>
          <w:b w:val="0"/>
        </w:rPr>
        <w:t>.</w:t>
      </w:r>
      <w:r w:rsidR="00A6251D">
        <w:rPr>
          <w:b w:val="0"/>
        </w:rPr>
        <w:t xml:space="preserve"> Braun, D</w:t>
      </w:r>
      <w:r w:rsidR="009F672E">
        <w:rPr>
          <w:b w:val="0"/>
        </w:rPr>
        <w:t>.</w:t>
      </w:r>
      <w:r w:rsidR="00A6251D">
        <w:rPr>
          <w:b w:val="0"/>
        </w:rPr>
        <w:t xml:space="preserve"> </w:t>
      </w:r>
      <w:proofErr w:type="spellStart"/>
      <w:r w:rsidR="00A6251D">
        <w:rPr>
          <w:b w:val="0"/>
        </w:rPr>
        <w:t>Karlen</w:t>
      </w:r>
      <w:proofErr w:type="spellEnd"/>
      <w:r w:rsidR="009F672E">
        <w:rPr>
          <w:b w:val="0"/>
        </w:rPr>
        <w:t>,</w:t>
      </w:r>
      <w:r w:rsidR="00A6251D">
        <w:rPr>
          <w:b w:val="0"/>
        </w:rPr>
        <w:t xml:space="preserve"> and D</w:t>
      </w:r>
      <w:r w:rsidR="009F672E">
        <w:rPr>
          <w:b w:val="0"/>
        </w:rPr>
        <w:t>.</w:t>
      </w:r>
      <w:r w:rsidR="00A6251D">
        <w:rPr>
          <w:b w:val="0"/>
        </w:rPr>
        <w:t xml:space="preserve"> Johnson, editors,</w:t>
      </w:r>
      <w:r>
        <w:rPr>
          <w:b w:val="0"/>
        </w:rPr>
        <w:t xml:space="preserve"> </w:t>
      </w:r>
      <w:r w:rsidRPr="00F804D9">
        <w:rPr>
          <w:b w:val="0"/>
        </w:rPr>
        <w:t xml:space="preserve">Sustainable </w:t>
      </w:r>
      <w:r w:rsidR="009F672E">
        <w:rPr>
          <w:b w:val="0"/>
        </w:rPr>
        <w:t>a</w:t>
      </w:r>
      <w:r w:rsidRPr="00F804D9">
        <w:rPr>
          <w:b w:val="0"/>
        </w:rPr>
        <w:t xml:space="preserve">lternative </w:t>
      </w:r>
      <w:r w:rsidR="009F672E">
        <w:rPr>
          <w:b w:val="0"/>
        </w:rPr>
        <w:t>f</w:t>
      </w:r>
      <w:r w:rsidRPr="00F804D9">
        <w:rPr>
          <w:b w:val="0"/>
        </w:rPr>
        <w:t xml:space="preserve">uel </w:t>
      </w:r>
      <w:r w:rsidR="009F672E">
        <w:rPr>
          <w:b w:val="0"/>
        </w:rPr>
        <w:t>f</w:t>
      </w:r>
      <w:r w:rsidRPr="00F804D9">
        <w:rPr>
          <w:b w:val="0"/>
        </w:rPr>
        <w:t xml:space="preserve">eedstock </w:t>
      </w:r>
      <w:r w:rsidR="009F672E">
        <w:rPr>
          <w:b w:val="0"/>
        </w:rPr>
        <w:t>o</w:t>
      </w:r>
      <w:r w:rsidRPr="00F804D9">
        <w:rPr>
          <w:b w:val="0"/>
        </w:rPr>
        <w:t xml:space="preserve">pportunities, </w:t>
      </w:r>
      <w:r w:rsidR="009F672E">
        <w:rPr>
          <w:b w:val="0"/>
        </w:rPr>
        <w:t>c</w:t>
      </w:r>
      <w:r w:rsidRPr="00F804D9">
        <w:rPr>
          <w:b w:val="0"/>
        </w:rPr>
        <w:t xml:space="preserve">hallenges and </w:t>
      </w:r>
      <w:r w:rsidR="009F672E">
        <w:rPr>
          <w:b w:val="0"/>
        </w:rPr>
        <w:t>r</w:t>
      </w:r>
      <w:r w:rsidRPr="00F804D9">
        <w:rPr>
          <w:b w:val="0"/>
        </w:rPr>
        <w:t xml:space="preserve">oadmaps for </w:t>
      </w:r>
      <w:r w:rsidR="009F672E">
        <w:rPr>
          <w:b w:val="0"/>
        </w:rPr>
        <w:t>s</w:t>
      </w:r>
      <w:r w:rsidRPr="00F804D9">
        <w:rPr>
          <w:b w:val="0"/>
        </w:rPr>
        <w:t xml:space="preserve">ix U.S. </w:t>
      </w:r>
      <w:r w:rsidR="009F672E">
        <w:rPr>
          <w:b w:val="0"/>
        </w:rPr>
        <w:t>r</w:t>
      </w:r>
      <w:r w:rsidRPr="00F804D9">
        <w:rPr>
          <w:b w:val="0"/>
        </w:rPr>
        <w:t>egions</w:t>
      </w:r>
      <w:r>
        <w:rPr>
          <w:b w:val="0"/>
          <w:i/>
        </w:rPr>
        <w:t xml:space="preserve">, </w:t>
      </w:r>
      <w:proofErr w:type="spellStart"/>
      <w:r>
        <w:rPr>
          <w:b w:val="0"/>
        </w:rPr>
        <w:t>Proceeedings</w:t>
      </w:r>
      <w:proofErr w:type="spellEnd"/>
      <w:r>
        <w:rPr>
          <w:b w:val="0"/>
        </w:rPr>
        <w:t xml:space="preserve"> of the Sustainable </w:t>
      </w:r>
      <w:proofErr w:type="spellStart"/>
      <w:r>
        <w:rPr>
          <w:b w:val="0"/>
        </w:rPr>
        <w:t>Feedstock</w:t>
      </w:r>
      <w:r w:rsidR="00F804D9">
        <w:rPr>
          <w:b w:val="0"/>
        </w:rPr>
        <w:t>s</w:t>
      </w:r>
      <w:proofErr w:type="spellEnd"/>
      <w:r w:rsidR="00F804D9">
        <w:rPr>
          <w:b w:val="0"/>
        </w:rPr>
        <w:t xml:space="preserve"> for Advance </w:t>
      </w:r>
      <w:proofErr w:type="spellStart"/>
      <w:r w:rsidR="00F804D9">
        <w:rPr>
          <w:b w:val="0"/>
        </w:rPr>
        <w:t>Biofuels</w:t>
      </w:r>
      <w:proofErr w:type="spellEnd"/>
      <w:r w:rsidR="00F804D9">
        <w:rPr>
          <w:b w:val="0"/>
        </w:rPr>
        <w:t xml:space="preserve"> Workshop</w:t>
      </w:r>
      <w:r w:rsidR="009D5B63">
        <w:rPr>
          <w:b w:val="0"/>
        </w:rPr>
        <w:t>,</w:t>
      </w:r>
      <w:r>
        <w:rPr>
          <w:b w:val="0"/>
        </w:rPr>
        <w:t xml:space="preserve"> Atlanta, </w:t>
      </w:r>
      <w:r w:rsidR="00F804D9">
        <w:rPr>
          <w:b w:val="0"/>
        </w:rPr>
        <w:t>GA. 28</w:t>
      </w:r>
      <w:r w:rsidR="00733232">
        <w:rPr>
          <w:b w:val="0"/>
        </w:rPr>
        <w:t>–</w:t>
      </w:r>
      <w:r w:rsidR="00F804D9">
        <w:rPr>
          <w:b w:val="0"/>
        </w:rPr>
        <w:t>30 September.</w:t>
      </w:r>
      <w:r w:rsidR="00A6251D">
        <w:rPr>
          <w:b w:val="0"/>
        </w:rPr>
        <w:t xml:space="preserve"> </w:t>
      </w:r>
      <w:proofErr w:type="gramStart"/>
      <w:r w:rsidR="00A6251D">
        <w:rPr>
          <w:b w:val="0"/>
        </w:rPr>
        <w:t xml:space="preserve">Soil and Water </w:t>
      </w:r>
      <w:proofErr w:type="spellStart"/>
      <w:r w:rsidR="00A6251D">
        <w:rPr>
          <w:b w:val="0"/>
        </w:rPr>
        <w:t>Conserv</w:t>
      </w:r>
      <w:proofErr w:type="spellEnd"/>
      <w:r w:rsidR="00A6251D">
        <w:rPr>
          <w:b w:val="0"/>
        </w:rPr>
        <w:t>.</w:t>
      </w:r>
      <w:proofErr w:type="gramEnd"/>
      <w:r w:rsidR="00A6251D">
        <w:rPr>
          <w:b w:val="0"/>
        </w:rPr>
        <w:t xml:space="preserve"> </w:t>
      </w:r>
      <w:proofErr w:type="gramStart"/>
      <w:r w:rsidR="00A6251D">
        <w:rPr>
          <w:b w:val="0"/>
        </w:rPr>
        <w:t>Soc., Ankeny, IA.</w:t>
      </w:r>
      <w:proofErr w:type="gramEnd"/>
      <w:r w:rsidR="00A6251D">
        <w:rPr>
          <w:b w:val="0"/>
        </w:rPr>
        <w:t xml:space="preserve"> </w:t>
      </w:r>
      <w:r w:rsidR="004B2046">
        <w:rPr>
          <w:b w:val="0"/>
        </w:rPr>
        <w:t xml:space="preserve">p. </w:t>
      </w:r>
      <w:r w:rsidR="00F804D9">
        <w:rPr>
          <w:b w:val="0"/>
        </w:rPr>
        <w:t>149</w:t>
      </w:r>
      <w:r w:rsidR="00733232">
        <w:rPr>
          <w:b w:val="0"/>
        </w:rPr>
        <w:t>–</w:t>
      </w:r>
      <w:r w:rsidR="00F804D9">
        <w:rPr>
          <w:b w:val="0"/>
        </w:rPr>
        <w:t>159</w:t>
      </w:r>
      <w:r>
        <w:rPr>
          <w:b w:val="0"/>
        </w:rPr>
        <w:t xml:space="preserve">.  </w:t>
      </w:r>
    </w:p>
    <w:p w:rsidR="009D1CA7" w:rsidRDefault="009D1CA7" w:rsidP="009D1CA7">
      <w:pPr>
        <w:pStyle w:val="Heading3"/>
        <w:ind w:left="360" w:hanging="360"/>
        <w:rPr>
          <w:b w:val="0"/>
        </w:rPr>
      </w:pPr>
      <w:proofErr w:type="gramStart"/>
      <w:r>
        <w:rPr>
          <w:b w:val="0"/>
        </w:rPr>
        <w:t>Stapleton, J</w:t>
      </w:r>
      <w:r w:rsidR="0065374A">
        <w:rPr>
          <w:b w:val="0"/>
        </w:rPr>
        <w:t>.</w:t>
      </w:r>
      <w:r>
        <w:rPr>
          <w:b w:val="0"/>
        </w:rPr>
        <w:t>, C</w:t>
      </w:r>
      <w:r w:rsidR="0065374A">
        <w:rPr>
          <w:b w:val="0"/>
        </w:rPr>
        <w:t>.</w:t>
      </w:r>
      <w:r>
        <w:rPr>
          <w:b w:val="0"/>
        </w:rPr>
        <w:t>G. Summers, J</w:t>
      </w:r>
      <w:r w:rsidR="0065374A">
        <w:rPr>
          <w:b w:val="0"/>
        </w:rPr>
        <w:t>.</w:t>
      </w:r>
      <w:r>
        <w:rPr>
          <w:b w:val="0"/>
        </w:rPr>
        <w:t>P. Mitchell</w:t>
      </w:r>
      <w:r w:rsidR="0065374A">
        <w:rPr>
          <w:b w:val="0"/>
        </w:rPr>
        <w:t>,</w:t>
      </w:r>
      <w:r>
        <w:rPr>
          <w:b w:val="0"/>
        </w:rPr>
        <w:t xml:space="preserve"> and T</w:t>
      </w:r>
      <w:r w:rsidR="0065374A">
        <w:rPr>
          <w:b w:val="0"/>
        </w:rPr>
        <w:t>.</w:t>
      </w:r>
      <w:r>
        <w:rPr>
          <w:b w:val="0"/>
        </w:rPr>
        <w:t>S. Prather.</w:t>
      </w:r>
      <w:proofErr w:type="gramEnd"/>
      <w:r>
        <w:rPr>
          <w:b w:val="0"/>
        </w:rPr>
        <w:t xml:space="preserve"> 2010. Deleterious activity of cultivated grasses (</w:t>
      </w:r>
      <w:proofErr w:type="spellStart"/>
      <w:r>
        <w:rPr>
          <w:b w:val="0"/>
        </w:rPr>
        <w:t>Poaceae</w:t>
      </w:r>
      <w:proofErr w:type="spellEnd"/>
      <w:r>
        <w:rPr>
          <w:b w:val="0"/>
        </w:rPr>
        <w:t xml:space="preserve">) and residues on </w:t>
      </w:r>
      <w:proofErr w:type="spellStart"/>
      <w:r>
        <w:rPr>
          <w:b w:val="0"/>
        </w:rPr>
        <w:t>soilborne</w:t>
      </w:r>
      <w:proofErr w:type="spellEnd"/>
      <w:r>
        <w:rPr>
          <w:b w:val="0"/>
        </w:rPr>
        <w:t xml:space="preserve"> fungal, nematode and weed pests. </w:t>
      </w:r>
      <w:proofErr w:type="spellStart"/>
      <w:r>
        <w:rPr>
          <w:b w:val="0"/>
        </w:rPr>
        <w:t>Phytoparasitica</w:t>
      </w:r>
      <w:proofErr w:type="spellEnd"/>
      <w:r>
        <w:rPr>
          <w:b w:val="0"/>
        </w:rPr>
        <w:t xml:space="preserve"> 38:61</w:t>
      </w:r>
      <w:r w:rsidR="00733232">
        <w:rPr>
          <w:b w:val="0"/>
        </w:rPr>
        <w:t>–</w:t>
      </w:r>
      <w:r>
        <w:rPr>
          <w:b w:val="0"/>
        </w:rPr>
        <w:t>69.</w:t>
      </w:r>
    </w:p>
    <w:p w:rsidR="00A6251D" w:rsidRDefault="006A70FF" w:rsidP="00A6251D">
      <w:pPr>
        <w:ind w:left="360" w:hanging="360"/>
        <w:jc w:val="left"/>
        <w:rPr>
          <w:sz w:val="20"/>
        </w:rPr>
      </w:pPr>
      <w:proofErr w:type="spellStart"/>
      <w:proofErr w:type="gramStart"/>
      <w:r w:rsidRPr="006A70FF">
        <w:rPr>
          <w:sz w:val="20"/>
        </w:rPr>
        <w:t>Stichler</w:t>
      </w:r>
      <w:proofErr w:type="spellEnd"/>
      <w:r w:rsidRPr="006A70FF">
        <w:rPr>
          <w:sz w:val="20"/>
        </w:rPr>
        <w:t>, C</w:t>
      </w:r>
      <w:r w:rsidR="0065374A">
        <w:rPr>
          <w:sz w:val="20"/>
        </w:rPr>
        <w:t>.,</w:t>
      </w:r>
      <w:r>
        <w:rPr>
          <w:sz w:val="20"/>
        </w:rPr>
        <w:t xml:space="preserve"> and J</w:t>
      </w:r>
      <w:r w:rsidR="0065374A">
        <w:rPr>
          <w:sz w:val="20"/>
        </w:rPr>
        <w:t>.</w:t>
      </w:r>
      <w:r>
        <w:rPr>
          <w:sz w:val="20"/>
        </w:rPr>
        <w:t xml:space="preserve">C. </w:t>
      </w:r>
      <w:proofErr w:type="spellStart"/>
      <w:r>
        <w:rPr>
          <w:sz w:val="20"/>
        </w:rPr>
        <w:t>Reagor</w:t>
      </w:r>
      <w:proofErr w:type="spellEnd"/>
      <w:r>
        <w:rPr>
          <w:sz w:val="20"/>
        </w:rPr>
        <w:t>.</w:t>
      </w:r>
      <w:proofErr w:type="gramEnd"/>
      <w:r>
        <w:rPr>
          <w:sz w:val="20"/>
        </w:rPr>
        <w:t xml:space="preserve"> 2001. Nitrate and </w:t>
      </w:r>
      <w:r w:rsidR="0065374A">
        <w:rPr>
          <w:sz w:val="20"/>
        </w:rPr>
        <w:t>p</w:t>
      </w:r>
      <w:r>
        <w:rPr>
          <w:sz w:val="20"/>
        </w:rPr>
        <w:t xml:space="preserve">russic </w:t>
      </w:r>
      <w:r w:rsidR="0065374A">
        <w:rPr>
          <w:sz w:val="20"/>
        </w:rPr>
        <w:t>a</w:t>
      </w:r>
      <w:r>
        <w:rPr>
          <w:sz w:val="20"/>
        </w:rPr>
        <w:t xml:space="preserve">cid </w:t>
      </w:r>
      <w:r w:rsidR="0065374A">
        <w:rPr>
          <w:sz w:val="20"/>
        </w:rPr>
        <w:t>p</w:t>
      </w:r>
      <w:r>
        <w:rPr>
          <w:sz w:val="20"/>
        </w:rPr>
        <w:t xml:space="preserve">oisoning. </w:t>
      </w:r>
      <w:r w:rsidR="00A4069E">
        <w:rPr>
          <w:sz w:val="20"/>
        </w:rPr>
        <w:t xml:space="preserve">Texas </w:t>
      </w:r>
      <w:r w:rsidR="00A6251D">
        <w:rPr>
          <w:sz w:val="20"/>
        </w:rPr>
        <w:t>Agric</w:t>
      </w:r>
      <w:r w:rsidR="0065374A">
        <w:rPr>
          <w:sz w:val="20"/>
        </w:rPr>
        <w:t>.</w:t>
      </w:r>
      <w:r w:rsidR="00A6251D">
        <w:rPr>
          <w:sz w:val="20"/>
        </w:rPr>
        <w:t xml:space="preserve"> Ext</w:t>
      </w:r>
      <w:r w:rsidR="00733232">
        <w:rPr>
          <w:sz w:val="20"/>
        </w:rPr>
        <w:t>.</w:t>
      </w:r>
      <w:r w:rsidR="00A6251D">
        <w:rPr>
          <w:sz w:val="20"/>
        </w:rPr>
        <w:t xml:space="preserve"> Serv</w:t>
      </w:r>
      <w:r w:rsidR="0065374A">
        <w:rPr>
          <w:sz w:val="20"/>
        </w:rPr>
        <w:t>.</w:t>
      </w:r>
      <w:r w:rsidR="00A6251D">
        <w:rPr>
          <w:sz w:val="20"/>
        </w:rPr>
        <w:t xml:space="preserve">, College Station. </w:t>
      </w:r>
      <w:r w:rsidR="00A4069E">
        <w:rPr>
          <w:sz w:val="20"/>
        </w:rPr>
        <w:t xml:space="preserve"> </w:t>
      </w:r>
    </w:p>
    <w:p w:rsidR="009951E4" w:rsidRDefault="009951E4" w:rsidP="00A6251D">
      <w:pPr>
        <w:ind w:left="360" w:hanging="360"/>
        <w:jc w:val="left"/>
        <w:rPr>
          <w:sz w:val="20"/>
        </w:rPr>
      </w:pPr>
      <w:proofErr w:type="spellStart"/>
      <w:proofErr w:type="gramStart"/>
      <w:r>
        <w:rPr>
          <w:sz w:val="20"/>
        </w:rPr>
        <w:t>Teetes</w:t>
      </w:r>
      <w:proofErr w:type="spellEnd"/>
      <w:r>
        <w:rPr>
          <w:sz w:val="20"/>
        </w:rPr>
        <w:t>, G</w:t>
      </w:r>
      <w:r w:rsidR="0065374A">
        <w:rPr>
          <w:sz w:val="20"/>
        </w:rPr>
        <w:t>.,</w:t>
      </w:r>
      <w:r>
        <w:rPr>
          <w:sz w:val="20"/>
        </w:rPr>
        <w:t xml:space="preserve"> and B</w:t>
      </w:r>
      <w:r w:rsidR="0065374A">
        <w:rPr>
          <w:sz w:val="20"/>
        </w:rPr>
        <w:t>.</w:t>
      </w:r>
      <w:r>
        <w:rPr>
          <w:sz w:val="20"/>
        </w:rPr>
        <w:t xml:space="preserve">B. </w:t>
      </w:r>
      <w:proofErr w:type="spellStart"/>
      <w:r>
        <w:rPr>
          <w:sz w:val="20"/>
        </w:rPr>
        <w:t>Pendelton</w:t>
      </w:r>
      <w:proofErr w:type="spellEnd"/>
      <w:r>
        <w:rPr>
          <w:sz w:val="20"/>
        </w:rPr>
        <w:t>.</w:t>
      </w:r>
      <w:proofErr w:type="gramEnd"/>
      <w:r>
        <w:rPr>
          <w:sz w:val="20"/>
        </w:rPr>
        <w:t xml:space="preserve"> 1999. Insect </w:t>
      </w:r>
      <w:r w:rsidR="0065374A">
        <w:rPr>
          <w:sz w:val="20"/>
        </w:rPr>
        <w:t>p</w:t>
      </w:r>
      <w:r>
        <w:rPr>
          <w:sz w:val="20"/>
        </w:rPr>
        <w:t xml:space="preserve">ests of </w:t>
      </w:r>
      <w:r w:rsidR="0065374A">
        <w:rPr>
          <w:sz w:val="20"/>
        </w:rPr>
        <w:t>s</w:t>
      </w:r>
      <w:r>
        <w:rPr>
          <w:sz w:val="20"/>
        </w:rPr>
        <w:t xml:space="preserve">orghum. </w:t>
      </w:r>
      <w:proofErr w:type="gramStart"/>
      <w:r>
        <w:rPr>
          <w:sz w:val="20"/>
        </w:rPr>
        <w:t>Texas A&amp;M Univ</w:t>
      </w:r>
      <w:r w:rsidR="0065374A">
        <w:rPr>
          <w:sz w:val="20"/>
        </w:rPr>
        <w:t>.</w:t>
      </w:r>
      <w:proofErr w:type="gramEnd"/>
      <w:r w:rsidR="00AD2C6B">
        <w:rPr>
          <w:sz w:val="20"/>
        </w:rPr>
        <w:t xml:space="preserve">  </w:t>
      </w:r>
      <w:r w:rsidR="00AD2C6B" w:rsidRPr="00AB536D">
        <w:rPr>
          <w:sz w:val="20"/>
        </w:rPr>
        <w:t>http://sorghumipm.tamu.edu</w:t>
      </w:r>
      <w:r w:rsidR="00AD2C6B">
        <w:rPr>
          <w:sz w:val="20"/>
        </w:rPr>
        <w:t xml:space="preserve"> </w:t>
      </w:r>
      <w:r>
        <w:rPr>
          <w:sz w:val="20"/>
        </w:rPr>
        <w:t xml:space="preserve">(accessed 31 July 2012). </w:t>
      </w:r>
    </w:p>
    <w:p w:rsidR="00B04043" w:rsidRDefault="00B04043" w:rsidP="00A6251D">
      <w:pPr>
        <w:ind w:left="360" w:hanging="360"/>
        <w:jc w:val="left"/>
        <w:rPr>
          <w:sz w:val="20"/>
        </w:rPr>
      </w:pPr>
      <w:proofErr w:type="spellStart"/>
      <w:r>
        <w:rPr>
          <w:sz w:val="20"/>
        </w:rPr>
        <w:t>Teutsch</w:t>
      </w:r>
      <w:proofErr w:type="spellEnd"/>
      <w:r>
        <w:rPr>
          <w:sz w:val="20"/>
        </w:rPr>
        <w:t xml:space="preserve">, C. </w:t>
      </w:r>
      <w:r w:rsidR="005C10D4">
        <w:rPr>
          <w:sz w:val="20"/>
        </w:rPr>
        <w:t xml:space="preserve">2009. Warm </w:t>
      </w:r>
      <w:r w:rsidR="0065374A">
        <w:rPr>
          <w:sz w:val="20"/>
        </w:rPr>
        <w:t>s</w:t>
      </w:r>
      <w:r w:rsidR="005C10D4">
        <w:rPr>
          <w:sz w:val="20"/>
        </w:rPr>
        <w:t xml:space="preserve">eason </w:t>
      </w:r>
      <w:r w:rsidR="0065374A">
        <w:rPr>
          <w:sz w:val="20"/>
        </w:rPr>
        <w:t>a</w:t>
      </w:r>
      <w:r w:rsidR="005C10D4">
        <w:rPr>
          <w:sz w:val="20"/>
        </w:rPr>
        <w:t xml:space="preserve">nnual </w:t>
      </w:r>
      <w:r w:rsidR="0065374A">
        <w:rPr>
          <w:sz w:val="20"/>
        </w:rPr>
        <w:t>g</w:t>
      </w:r>
      <w:r w:rsidR="005C10D4">
        <w:rPr>
          <w:sz w:val="20"/>
        </w:rPr>
        <w:t xml:space="preserve">rasses for </w:t>
      </w:r>
      <w:r w:rsidR="0065374A">
        <w:rPr>
          <w:sz w:val="20"/>
        </w:rPr>
        <w:t>s</w:t>
      </w:r>
      <w:r w:rsidR="005C10D4">
        <w:rPr>
          <w:sz w:val="20"/>
        </w:rPr>
        <w:t xml:space="preserve">ummer </w:t>
      </w:r>
      <w:r w:rsidR="0065374A">
        <w:rPr>
          <w:sz w:val="20"/>
        </w:rPr>
        <w:t>f</w:t>
      </w:r>
      <w:r w:rsidR="005C10D4">
        <w:rPr>
          <w:sz w:val="20"/>
        </w:rPr>
        <w:t xml:space="preserve">orage. </w:t>
      </w:r>
      <w:proofErr w:type="gramStart"/>
      <w:r w:rsidR="005C10D4">
        <w:rPr>
          <w:sz w:val="20"/>
        </w:rPr>
        <w:t>Virginia Cooperative Extension Publ</w:t>
      </w:r>
      <w:r w:rsidR="0065374A">
        <w:rPr>
          <w:sz w:val="20"/>
        </w:rPr>
        <w:t>.</w:t>
      </w:r>
      <w:r w:rsidR="005C10D4">
        <w:rPr>
          <w:sz w:val="20"/>
        </w:rPr>
        <w:t xml:space="preserve"> 418-004, Blackstone.</w:t>
      </w:r>
      <w:proofErr w:type="gramEnd"/>
      <w:r w:rsidR="00AD2C6B">
        <w:rPr>
          <w:sz w:val="20"/>
        </w:rPr>
        <w:t xml:space="preserve">  </w:t>
      </w:r>
      <w:r w:rsidR="00AD2C6B" w:rsidRPr="00AB536D">
        <w:rPr>
          <w:sz w:val="20"/>
        </w:rPr>
        <w:t>http://pubs.ext.vt.edu/418/418-004/418-004.html</w:t>
      </w:r>
      <w:r w:rsidR="00AD2C6B">
        <w:rPr>
          <w:sz w:val="20"/>
        </w:rPr>
        <w:t xml:space="preserve"> (accessed 1 August 2012). </w:t>
      </w:r>
      <w:r w:rsidR="005C10D4">
        <w:rPr>
          <w:sz w:val="20"/>
        </w:rPr>
        <w:t xml:space="preserve">  </w:t>
      </w:r>
    </w:p>
    <w:p w:rsidR="005C10D4" w:rsidRDefault="005C10D4" w:rsidP="00A6251D">
      <w:pPr>
        <w:ind w:left="360" w:hanging="360"/>
        <w:jc w:val="left"/>
        <w:rPr>
          <w:sz w:val="20"/>
        </w:rPr>
      </w:pPr>
      <w:r>
        <w:rPr>
          <w:sz w:val="20"/>
        </w:rPr>
        <w:t xml:space="preserve">Toler, Robert. </w:t>
      </w:r>
      <w:r w:rsidR="00465564">
        <w:rPr>
          <w:sz w:val="20"/>
        </w:rPr>
        <w:t xml:space="preserve">1985. Maize </w:t>
      </w:r>
      <w:r w:rsidR="0065374A">
        <w:rPr>
          <w:sz w:val="20"/>
        </w:rPr>
        <w:t>d</w:t>
      </w:r>
      <w:r w:rsidR="00465564">
        <w:rPr>
          <w:sz w:val="20"/>
        </w:rPr>
        <w:t xml:space="preserve">warf </w:t>
      </w:r>
      <w:r w:rsidR="0065374A">
        <w:rPr>
          <w:sz w:val="20"/>
        </w:rPr>
        <w:t>m</w:t>
      </w:r>
      <w:r w:rsidR="00465564">
        <w:rPr>
          <w:sz w:val="20"/>
        </w:rPr>
        <w:t xml:space="preserve">osaic, the </w:t>
      </w:r>
      <w:r w:rsidR="0065374A">
        <w:rPr>
          <w:sz w:val="20"/>
        </w:rPr>
        <w:t>m</w:t>
      </w:r>
      <w:r w:rsidR="00465564">
        <w:rPr>
          <w:sz w:val="20"/>
        </w:rPr>
        <w:t xml:space="preserve">ost </w:t>
      </w:r>
      <w:r w:rsidR="0065374A">
        <w:rPr>
          <w:sz w:val="20"/>
        </w:rPr>
        <w:t>i</w:t>
      </w:r>
      <w:r w:rsidR="00465564">
        <w:rPr>
          <w:sz w:val="20"/>
        </w:rPr>
        <w:t xml:space="preserve">mportant </w:t>
      </w:r>
      <w:r w:rsidR="0065374A">
        <w:rPr>
          <w:sz w:val="20"/>
        </w:rPr>
        <w:t>v</w:t>
      </w:r>
      <w:r w:rsidR="00465564">
        <w:rPr>
          <w:sz w:val="20"/>
        </w:rPr>
        <w:t xml:space="preserve">irus </w:t>
      </w:r>
      <w:r w:rsidR="0065374A">
        <w:rPr>
          <w:sz w:val="20"/>
        </w:rPr>
        <w:t>d</w:t>
      </w:r>
      <w:r w:rsidR="00465564">
        <w:rPr>
          <w:sz w:val="20"/>
        </w:rPr>
        <w:t xml:space="preserve">isease of </w:t>
      </w:r>
      <w:r w:rsidR="0065374A">
        <w:rPr>
          <w:sz w:val="20"/>
        </w:rPr>
        <w:t>s</w:t>
      </w:r>
      <w:r w:rsidR="00465564">
        <w:rPr>
          <w:sz w:val="20"/>
        </w:rPr>
        <w:t>orghum. Plant Dis. 69:1011</w:t>
      </w:r>
      <w:r w:rsidR="00733232">
        <w:rPr>
          <w:sz w:val="20"/>
        </w:rPr>
        <w:t>–</w:t>
      </w:r>
      <w:r w:rsidR="00465564">
        <w:rPr>
          <w:sz w:val="20"/>
        </w:rPr>
        <w:t xml:space="preserve">1015. </w:t>
      </w:r>
    </w:p>
    <w:p w:rsidR="00A6251D" w:rsidRDefault="009D1CA7" w:rsidP="00A6251D">
      <w:pPr>
        <w:ind w:left="360" w:hanging="360"/>
        <w:jc w:val="left"/>
        <w:rPr>
          <w:sz w:val="20"/>
        </w:rPr>
      </w:pPr>
      <w:proofErr w:type="spellStart"/>
      <w:proofErr w:type="gramStart"/>
      <w:r w:rsidRPr="00A6251D">
        <w:rPr>
          <w:sz w:val="20"/>
        </w:rPr>
        <w:t>Undersander</w:t>
      </w:r>
      <w:proofErr w:type="spellEnd"/>
      <w:r w:rsidRPr="00A6251D">
        <w:rPr>
          <w:sz w:val="20"/>
        </w:rPr>
        <w:t>, D. 2003.</w:t>
      </w:r>
      <w:proofErr w:type="gramEnd"/>
      <w:r w:rsidRPr="00A6251D">
        <w:rPr>
          <w:sz w:val="20"/>
        </w:rPr>
        <w:t xml:space="preserve"> </w:t>
      </w:r>
      <w:proofErr w:type="gramStart"/>
      <w:r w:rsidRPr="00A6251D">
        <w:rPr>
          <w:sz w:val="20"/>
        </w:rPr>
        <w:t xml:space="preserve">Sorghums, </w:t>
      </w:r>
      <w:proofErr w:type="spellStart"/>
      <w:r w:rsidRPr="00A6251D">
        <w:rPr>
          <w:sz w:val="20"/>
        </w:rPr>
        <w:t>Sudangrasses</w:t>
      </w:r>
      <w:proofErr w:type="spellEnd"/>
      <w:r w:rsidRPr="00A6251D">
        <w:rPr>
          <w:sz w:val="20"/>
        </w:rPr>
        <w:t xml:space="preserve">, and </w:t>
      </w:r>
      <w:r w:rsidR="0065374A">
        <w:rPr>
          <w:sz w:val="20"/>
        </w:rPr>
        <w:t>s</w:t>
      </w:r>
      <w:r w:rsidRPr="00A6251D">
        <w:rPr>
          <w:sz w:val="20"/>
        </w:rPr>
        <w:t xml:space="preserve">orghum-Sudan </w:t>
      </w:r>
      <w:r w:rsidR="0065374A">
        <w:rPr>
          <w:sz w:val="20"/>
        </w:rPr>
        <w:t>h</w:t>
      </w:r>
      <w:r w:rsidRPr="00A6251D">
        <w:rPr>
          <w:sz w:val="20"/>
        </w:rPr>
        <w:t>ybrids.</w:t>
      </w:r>
      <w:proofErr w:type="gramEnd"/>
      <w:r w:rsidRPr="00A6251D">
        <w:rPr>
          <w:sz w:val="20"/>
        </w:rPr>
        <w:t xml:space="preserve"> Univ</w:t>
      </w:r>
      <w:r w:rsidR="0065374A">
        <w:rPr>
          <w:sz w:val="20"/>
        </w:rPr>
        <w:t>.</w:t>
      </w:r>
      <w:r w:rsidR="00A6251D" w:rsidRPr="00A6251D">
        <w:rPr>
          <w:sz w:val="20"/>
        </w:rPr>
        <w:t xml:space="preserve"> of Wisconsin Focus on Forage 5:5, </w:t>
      </w:r>
      <w:r w:rsidRPr="00A6251D">
        <w:rPr>
          <w:sz w:val="20"/>
        </w:rPr>
        <w:t>Madison.</w:t>
      </w:r>
      <w:r w:rsidR="000500E5">
        <w:rPr>
          <w:sz w:val="20"/>
        </w:rPr>
        <w:t xml:space="preserve"> </w:t>
      </w:r>
      <w:r w:rsidR="000500E5" w:rsidRPr="00AB536D">
        <w:rPr>
          <w:sz w:val="20"/>
        </w:rPr>
        <w:t>http://www.uwex.edu/CES/crops/uwforage/SorghumsFOF.htm</w:t>
      </w:r>
      <w:r w:rsidR="000500E5">
        <w:rPr>
          <w:sz w:val="20"/>
        </w:rPr>
        <w:t xml:space="preserve"> (accessed 1 July 2012). </w:t>
      </w:r>
      <w:r w:rsidRPr="00A6251D">
        <w:rPr>
          <w:sz w:val="20"/>
        </w:rPr>
        <w:t xml:space="preserve">  </w:t>
      </w:r>
    </w:p>
    <w:p w:rsidR="00A6251D" w:rsidRPr="00A6251D" w:rsidRDefault="009D1CA7" w:rsidP="00A6251D">
      <w:pPr>
        <w:ind w:left="360" w:hanging="360"/>
        <w:jc w:val="left"/>
        <w:rPr>
          <w:sz w:val="20"/>
        </w:rPr>
      </w:pPr>
      <w:proofErr w:type="spellStart"/>
      <w:proofErr w:type="gramStart"/>
      <w:r w:rsidRPr="00A6251D">
        <w:rPr>
          <w:sz w:val="20"/>
        </w:rPr>
        <w:lastRenderedPageBreak/>
        <w:t>Undersander</w:t>
      </w:r>
      <w:proofErr w:type="spellEnd"/>
      <w:r w:rsidRPr="00A6251D">
        <w:rPr>
          <w:sz w:val="20"/>
        </w:rPr>
        <w:t xml:space="preserve">, D.J, L.H. Smith, A.R. Kaminski, K.A. </w:t>
      </w:r>
      <w:proofErr w:type="spellStart"/>
      <w:r w:rsidRPr="00A6251D">
        <w:rPr>
          <w:sz w:val="20"/>
        </w:rPr>
        <w:t>Kelling</w:t>
      </w:r>
      <w:proofErr w:type="spellEnd"/>
      <w:r w:rsidR="0065374A">
        <w:rPr>
          <w:sz w:val="20"/>
        </w:rPr>
        <w:t>,</w:t>
      </w:r>
      <w:r w:rsidRPr="00A6251D">
        <w:rPr>
          <w:sz w:val="20"/>
        </w:rPr>
        <w:t xml:space="preserve"> and J.D. Doll.</w:t>
      </w:r>
      <w:proofErr w:type="gramEnd"/>
      <w:r w:rsidRPr="00A6251D">
        <w:rPr>
          <w:sz w:val="20"/>
        </w:rPr>
        <w:t xml:space="preserve"> 1990. Sorghum-</w:t>
      </w:r>
      <w:r w:rsidR="0065374A">
        <w:rPr>
          <w:sz w:val="20"/>
        </w:rPr>
        <w:t>f</w:t>
      </w:r>
      <w:r w:rsidRPr="00A6251D">
        <w:rPr>
          <w:sz w:val="20"/>
        </w:rPr>
        <w:t xml:space="preserve">orage. </w:t>
      </w:r>
      <w:r w:rsidR="00396582" w:rsidRPr="00D61A29">
        <w:rPr>
          <w:sz w:val="20"/>
        </w:rPr>
        <w:t>In</w:t>
      </w:r>
      <w:r w:rsidR="00A6251D">
        <w:rPr>
          <w:sz w:val="20"/>
        </w:rPr>
        <w:t xml:space="preserve">: </w:t>
      </w:r>
      <w:r w:rsidRPr="00A6251D">
        <w:rPr>
          <w:sz w:val="20"/>
        </w:rPr>
        <w:t xml:space="preserve">Alternative </w:t>
      </w:r>
      <w:r w:rsidR="0065374A">
        <w:rPr>
          <w:sz w:val="20"/>
        </w:rPr>
        <w:t>f</w:t>
      </w:r>
      <w:r w:rsidRPr="00A6251D">
        <w:rPr>
          <w:sz w:val="20"/>
        </w:rPr>
        <w:t xml:space="preserve">ield </w:t>
      </w:r>
      <w:r w:rsidR="0065374A">
        <w:rPr>
          <w:sz w:val="20"/>
        </w:rPr>
        <w:t>c</w:t>
      </w:r>
      <w:r w:rsidRPr="00A6251D">
        <w:rPr>
          <w:sz w:val="20"/>
        </w:rPr>
        <w:t xml:space="preserve">rops </w:t>
      </w:r>
      <w:r w:rsidR="0065374A">
        <w:rPr>
          <w:sz w:val="20"/>
        </w:rPr>
        <w:t>m</w:t>
      </w:r>
      <w:r w:rsidRPr="00A6251D">
        <w:rPr>
          <w:sz w:val="20"/>
        </w:rPr>
        <w:t>anual.</w:t>
      </w:r>
      <w:r w:rsidR="00A6251D">
        <w:rPr>
          <w:sz w:val="20"/>
        </w:rPr>
        <w:t xml:space="preserve"> </w:t>
      </w:r>
      <w:proofErr w:type="gramStart"/>
      <w:r w:rsidR="00A6251D" w:rsidRPr="00A6251D">
        <w:rPr>
          <w:sz w:val="20"/>
        </w:rPr>
        <w:t>Wisconsin and Minnesota Cooperative Extension, Univ. of Wisconsin, Madison, and Univ. of Minnesota, St. Paul.</w:t>
      </w:r>
      <w:proofErr w:type="gramEnd"/>
      <w:r w:rsidR="003A285C">
        <w:rPr>
          <w:sz w:val="20"/>
        </w:rPr>
        <w:t xml:space="preserve"> </w:t>
      </w:r>
      <w:r w:rsidR="003A285C" w:rsidRPr="00AB536D">
        <w:rPr>
          <w:sz w:val="20"/>
        </w:rPr>
        <w:t>http://www.hort.purdue.edu/newcrop/afcm/forage.html</w:t>
      </w:r>
      <w:r w:rsidR="003A285C">
        <w:rPr>
          <w:sz w:val="20"/>
        </w:rPr>
        <w:t xml:space="preserve"> (accessed 1 July 2012). </w:t>
      </w:r>
    </w:p>
    <w:p w:rsidR="009D1CA7" w:rsidRPr="00A6251D" w:rsidRDefault="009D1CA7" w:rsidP="00A6251D">
      <w:pPr>
        <w:ind w:left="360" w:hanging="360"/>
        <w:jc w:val="left"/>
        <w:rPr>
          <w:b/>
          <w:sz w:val="20"/>
        </w:rPr>
      </w:pPr>
      <w:proofErr w:type="spellStart"/>
      <w:r w:rsidRPr="00A6251D">
        <w:rPr>
          <w:sz w:val="20"/>
        </w:rPr>
        <w:t>Winberry</w:t>
      </w:r>
      <w:proofErr w:type="spellEnd"/>
      <w:r w:rsidRPr="00A6251D">
        <w:rPr>
          <w:sz w:val="20"/>
        </w:rPr>
        <w:t xml:space="preserve">, J. 1980. The </w:t>
      </w:r>
      <w:r w:rsidR="0065374A">
        <w:rPr>
          <w:sz w:val="20"/>
        </w:rPr>
        <w:t>s</w:t>
      </w:r>
      <w:r w:rsidRPr="00A6251D">
        <w:rPr>
          <w:sz w:val="20"/>
        </w:rPr>
        <w:t xml:space="preserve">orghum </w:t>
      </w:r>
      <w:r w:rsidR="0065374A">
        <w:rPr>
          <w:sz w:val="20"/>
        </w:rPr>
        <w:t>s</w:t>
      </w:r>
      <w:r w:rsidRPr="00A6251D">
        <w:rPr>
          <w:sz w:val="20"/>
        </w:rPr>
        <w:t xml:space="preserve">yrup </w:t>
      </w:r>
      <w:r w:rsidR="0065374A">
        <w:rPr>
          <w:sz w:val="20"/>
        </w:rPr>
        <w:t>i</w:t>
      </w:r>
      <w:r w:rsidRPr="00A6251D">
        <w:rPr>
          <w:sz w:val="20"/>
        </w:rPr>
        <w:t>ndustry: 1854-1975. Agric. Hist. 54:343</w:t>
      </w:r>
      <w:r w:rsidR="00733232">
        <w:rPr>
          <w:sz w:val="20"/>
        </w:rPr>
        <w:t>–</w:t>
      </w:r>
      <w:r w:rsidRPr="00A6251D">
        <w:rPr>
          <w:sz w:val="20"/>
        </w:rPr>
        <w:t xml:space="preserve">352. </w:t>
      </w:r>
    </w:p>
    <w:p w:rsidR="00650DDD" w:rsidRDefault="00650DDD" w:rsidP="00650DDD">
      <w:pPr>
        <w:pStyle w:val="NRCSBodyText"/>
      </w:pPr>
    </w:p>
    <w:p w:rsidR="00DE7F41" w:rsidRPr="000968E2" w:rsidRDefault="00DD41E3" w:rsidP="00650DDD">
      <w:pPr>
        <w:pStyle w:val="NRCSBodyText"/>
        <w:rPr>
          <w:i/>
        </w:rPr>
      </w:pPr>
      <w:r w:rsidRPr="00A90532">
        <w:rPr>
          <w:b/>
        </w:rPr>
        <w:t>Prepared By</w:t>
      </w:r>
      <w:r w:rsidR="00721E96">
        <w:t xml:space="preserve">:  </w:t>
      </w:r>
      <w:r w:rsidR="007B5BF7">
        <w:t>Heather Dial</w:t>
      </w:r>
      <w:r w:rsidR="00650DDD">
        <w:t xml:space="preserve">, USDA-NRCS </w:t>
      </w:r>
      <w:r w:rsidR="007B5BF7">
        <w:t>Tucson</w:t>
      </w:r>
      <w:r w:rsidR="00650DDD">
        <w:t xml:space="preserve"> Plant Materials Center, Ar</w:t>
      </w:r>
      <w:r w:rsidR="007B5BF7">
        <w:t>izona</w:t>
      </w:r>
    </w:p>
    <w:p w:rsidR="00650DDD" w:rsidRDefault="00F26813" w:rsidP="00650DDD">
      <w:pPr>
        <w:pStyle w:val="Heading3"/>
      </w:pPr>
      <w:r w:rsidRPr="00A90532">
        <w:t>Citation</w:t>
      </w:r>
      <w:bookmarkStart w:id="1" w:name="OLE_LINK3"/>
      <w:bookmarkStart w:id="2" w:name="OLE_LINK4"/>
    </w:p>
    <w:p w:rsidR="00EE4060" w:rsidRPr="00650DDD" w:rsidRDefault="00650DDD" w:rsidP="00650DDD">
      <w:pPr>
        <w:pStyle w:val="Header3"/>
        <w:ind w:left="360" w:hanging="360"/>
        <w:rPr>
          <w:b w:val="0"/>
        </w:rPr>
      </w:pPr>
      <w:r>
        <w:rPr>
          <w:b w:val="0"/>
        </w:rPr>
        <w:t xml:space="preserve"> </w:t>
      </w:r>
      <w:r w:rsidR="007B5BF7">
        <w:rPr>
          <w:b w:val="0"/>
        </w:rPr>
        <w:t>Dial, H</w:t>
      </w:r>
      <w:r w:rsidR="00E37E4B">
        <w:rPr>
          <w:b w:val="0"/>
        </w:rPr>
        <w:t>.</w:t>
      </w:r>
      <w:r w:rsidR="007B5BF7">
        <w:rPr>
          <w:b w:val="0"/>
        </w:rPr>
        <w:t>L</w:t>
      </w:r>
      <w:r w:rsidRPr="00650DDD">
        <w:rPr>
          <w:b w:val="0"/>
        </w:rPr>
        <w:t>. 2012</w:t>
      </w:r>
      <w:r w:rsidR="00EE4060" w:rsidRPr="00650DDD">
        <w:rPr>
          <w:b w:val="0"/>
        </w:rPr>
        <w:t xml:space="preserve">. </w:t>
      </w:r>
      <w:proofErr w:type="gramStart"/>
      <w:r w:rsidR="00EE4060" w:rsidRPr="00650DDD">
        <w:rPr>
          <w:b w:val="0"/>
        </w:rPr>
        <w:t xml:space="preserve">Plant </w:t>
      </w:r>
      <w:r w:rsidR="00E37E4B">
        <w:rPr>
          <w:b w:val="0"/>
        </w:rPr>
        <w:t>g</w:t>
      </w:r>
      <w:r w:rsidR="00EE4060" w:rsidRPr="00650DDD">
        <w:rPr>
          <w:b w:val="0"/>
        </w:rPr>
        <w:t xml:space="preserve">uide for </w:t>
      </w:r>
      <w:r w:rsidR="007B5BF7">
        <w:rPr>
          <w:b w:val="0"/>
        </w:rPr>
        <w:t>sorghum</w:t>
      </w:r>
      <w:r w:rsidR="00EE4060" w:rsidRPr="00650DDD">
        <w:rPr>
          <w:b w:val="0"/>
        </w:rPr>
        <w:t xml:space="preserve"> (</w:t>
      </w:r>
      <w:r w:rsidR="007B5BF7">
        <w:rPr>
          <w:b w:val="0"/>
          <w:i/>
        </w:rPr>
        <w:t xml:space="preserve">Sorghum bicolor </w:t>
      </w:r>
      <w:r w:rsidR="007B5BF7" w:rsidRPr="007B5BF7">
        <w:rPr>
          <w:b w:val="0"/>
        </w:rPr>
        <w:t>L</w:t>
      </w:r>
      <w:r w:rsidR="007B5BF7">
        <w:rPr>
          <w:b w:val="0"/>
        </w:rPr>
        <w:t>.</w:t>
      </w:r>
      <w:r w:rsidR="00EE4060" w:rsidRPr="00650DDD">
        <w:rPr>
          <w:b w:val="0"/>
          <w:i/>
        </w:rPr>
        <w:t>)</w:t>
      </w:r>
      <w:r w:rsidR="00EE4060" w:rsidRPr="00650DDD">
        <w:rPr>
          <w:b w:val="0"/>
        </w:rPr>
        <w:t>.</w:t>
      </w:r>
      <w:proofErr w:type="gramEnd"/>
      <w:r w:rsidR="00EE4060" w:rsidRPr="00650DDD">
        <w:rPr>
          <w:b w:val="0"/>
        </w:rPr>
        <w:t xml:space="preserve"> </w:t>
      </w:r>
      <w:proofErr w:type="gramStart"/>
      <w:r w:rsidR="00EE4060" w:rsidRPr="00650DDD">
        <w:rPr>
          <w:b w:val="0"/>
        </w:rPr>
        <w:t xml:space="preserve">USDA-Natural Resources Conservation Service, </w:t>
      </w:r>
      <w:r w:rsidR="007B5BF7">
        <w:rPr>
          <w:b w:val="0"/>
        </w:rPr>
        <w:t>Tucson</w:t>
      </w:r>
      <w:r w:rsidRPr="00650DDD">
        <w:rPr>
          <w:b w:val="0"/>
        </w:rPr>
        <w:t xml:space="preserve"> Plant Materials Center</w:t>
      </w:r>
      <w:r w:rsidR="00E37E4B">
        <w:rPr>
          <w:b w:val="0"/>
        </w:rPr>
        <w:t>,</w:t>
      </w:r>
      <w:r>
        <w:rPr>
          <w:b w:val="0"/>
        </w:rPr>
        <w:t xml:space="preserve"> </w:t>
      </w:r>
      <w:r w:rsidR="007B5BF7">
        <w:rPr>
          <w:b w:val="0"/>
        </w:rPr>
        <w:t>Tucson</w:t>
      </w:r>
      <w:r w:rsidR="00EE4060" w:rsidRPr="00650DDD">
        <w:rPr>
          <w:b w:val="0"/>
        </w:rPr>
        <w:t xml:space="preserve">, </w:t>
      </w:r>
      <w:r w:rsidR="007B5BF7">
        <w:rPr>
          <w:b w:val="0"/>
        </w:rPr>
        <w:t>AZ</w:t>
      </w:r>
      <w:r>
        <w:rPr>
          <w:b w:val="0"/>
        </w:rPr>
        <w:t>.</w:t>
      </w:r>
      <w:proofErr w:type="gramEnd"/>
      <w:r>
        <w:rPr>
          <w:b w:val="0"/>
        </w:rPr>
        <w:t xml:space="preserve"> </w:t>
      </w:r>
    </w:p>
    <w:bookmarkEnd w:id="1"/>
    <w:bookmarkEnd w:id="2"/>
    <w:p w:rsidR="00650DDD" w:rsidRDefault="000E3166" w:rsidP="00650DDD">
      <w:pPr>
        <w:pStyle w:val="NRCSBodyText"/>
        <w:spacing w:before="240"/>
      </w:pPr>
      <w:r w:rsidRPr="000E3166">
        <w:t xml:space="preserve">Published </w:t>
      </w:r>
      <w:r w:rsidR="00AB536D">
        <w:t>February 2013</w:t>
      </w:r>
    </w:p>
    <w:p w:rsidR="00650DDD" w:rsidRDefault="00650DDD" w:rsidP="00650DDD">
      <w:pPr>
        <w:pStyle w:val="NRCSBodyText"/>
        <w:spacing w:before="240"/>
      </w:pPr>
      <w:r>
        <w:t>Edited:</w:t>
      </w:r>
      <w:r w:rsidR="00E37E4B">
        <w:t xml:space="preserve"> 23Oct2012 </w:t>
      </w:r>
      <w:proofErr w:type="spellStart"/>
      <w:r w:rsidR="00E37E4B">
        <w:t>aym</w:t>
      </w:r>
      <w:proofErr w:type="spellEnd"/>
      <w:r w:rsidR="00733232">
        <w:t>, 08 Jan2013cms,</w:t>
      </w:r>
      <w:r w:rsidR="002B367D">
        <w:t xml:space="preserve"> 11Feb2012 erg</w:t>
      </w:r>
      <w:bookmarkStart w:id="3" w:name="_GoBack"/>
      <w:bookmarkEnd w:id="3"/>
    </w:p>
    <w:p w:rsidR="008D400F" w:rsidRPr="00E87D06" w:rsidRDefault="008D400F" w:rsidP="00650DDD">
      <w:pPr>
        <w:pStyle w:val="NRCSBodyText"/>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20" w:tgtFrame="_blank" w:tooltip="USDA NRCS Web site" w:history="1">
        <w:r w:rsidR="00E87D06" w:rsidRPr="00BC6320">
          <w:rPr>
            <w:rStyle w:val="Hyperlink"/>
          </w:rPr>
          <w:t>http://www.nrcs.usda.gov/</w:t>
        </w:r>
      </w:hyperlink>
      <w:r w:rsidR="00E87D06" w:rsidRPr="00E87D06">
        <w:t xml:space="preserve"> and visit the PLANTS Web site at </w:t>
      </w:r>
      <w:hyperlink r:id="rId21"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2"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23"/>
          <w:footerReference w:type="default" r:id="rId24"/>
          <w:type w:val="continuous"/>
          <w:pgSz w:w="12240" w:h="15840" w:code="1"/>
          <w:pgMar w:top="1080" w:right="1080" w:bottom="1080" w:left="1080" w:header="720" w:footer="720" w:gutter="0"/>
          <w:cols w:num="2" w:space="720"/>
          <w:titlePg/>
          <w:docGrid w:linePitch="326"/>
        </w:sectPr>
      </w:pPr>
    </w:p>
    <w:p w:rsidR="009234A8" w:rsidRPr="00061FD0" w:rsidRDefault="009234A8" w:rsidP="009234A8">
      <w:pPr>
        <w:pStyle w:val="Footer"/>
        <w:spacing w:before="240"/>
        <w:rPr>
          <w:b/>
          <w:color w:val="00A886"/>
          <w:sz w:val="20"/>
        </w:rPr>
      </w:pPr>
      <w:r w:rsidRPr="00CD5C3F">
        <w:rPr>
          <w:b/>
          <w:color w:val="00A886"/>
          <w:sz w:val="20"/>
        </w:rPr>
        <w:lastRenderedPageBreak/>
        <w:t>USDA IS AN EQUAL OPPORTUNITY PROVIDER AND EMPLOYER</w:t>
      </w:r>
    </w:p>
    <w:p w:rsidR="00061FD0" w:rsidRPr="00061FD0" w:rsidRDefault="00061FD0" w:rsidP="00BD508F">
      <w:pPr>
        <w:pStyle w:val="Footer"/>
        <w:spacing w:before="240"/>
        <w:rPr>
          <w:b/>
          <w:color w:val="00A886"/>
          <w:sz w:val="20"/>
        </w:rPr>
      </w:pP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36E" w:rsidRDefault="0044136E">
      <w:r>
        <w:separator/>
      </w:r>
    </w:p>
  </w:endnote>
  <w:endnote w:type="continuationSeparator" w:id="0">
    <w:p w:rsidR="0044136E" w:rsidRDefault="004413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Pr="001F7210" w:rsidRDefault="00D61A29" w:rsidP="001F7210">
    <w:pPr>
      <w:pStyle w:val="Header"/>
      <w:jc w:val="left"/>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36E" w:rsidRDefault="0044136E">
      <w:r>
        <w:separator/>
      </w:r>
    </w:p>
  </w:footnote>
  <w:footnote w:type="continuationSeparator" w:id="0">
    <w:p w:rsidR="0044136E" w:rsidRDefault="004413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Default="00D61A2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A29" w:rsidRPr="003749B3" w:rsidRDefault="00D61A29"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hideSpellingErrors/>
  <w:hideGrammaticalError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170">
      <o:colormru v:ext="edit" colors="#0000b0,#0000c6,#060"/>
    </o:shapedefaults>
  </w:hdrShapeDefaults>
  <w:footnotePr>
    <w:footnote w:id="-1"/>
    <w:footnote w:id="0"/>
  </w:footnotePr>
  <w:endnotePr>
    <w:endnote w:id="-1"/>
    <w:endnote w:id="0"/>
  </w:endnotePr>
  <w:compat/>
  <w:rsids>
    <w:rsidRoot w:val="00161F74"/>
    <w:rsid w:val="00005E10"/>
    <w:rsid w:val="00006E31"/>
    <w:rsid w:val="00007042"/>
    <w:rsid w:val="000146E2"/>
    <w:rsid w:val="000171EC"/>
    <w:rsid w:val="00020B3F"/>
    <w:rsid w:val="000210F3"/>
    <w:rsid w:val="000211A8"/>
    <w:rsid w:val="00024DE6"/>
    <w:rsid w:val="00030AF1"/>
    <w:rsid w:val="00034B57"/>
    <w:rsid w:val="000365C4"/>
    <w:rsid w:val="00044CEF"/>
    <w:rsid w:val="000500E5"/>
    <w:rsid w:val="000538D9"/>
    <w:rsid w:val="000578C2"/>
    <w:rsid w:val="000607FF"/>
    <w:rsid w:val="00061FD0"/>
    <w:rsid w:val="00063E04"/>
    <w:rsid w:val="00067309"/>
    <w:rsid w:val="00076424"/>
    <w:rsid w:val="000867C9"/>
    <w:rsid w:val="000900F2"/>
    <w:rsid w:val="00091640"/>
    <w:rsid w:val="00095E67"/>
    <w:rsid w:val="000A1774"/>
    <w:rsid w:val="000A1DFF"/>
    <w:rsid w:val="000A22CE"/>
    <w:rsid w:val="000A69A1"/>
    <w:rsid w:val="000B5128"/>
    <w:rsid w:val="000C04E7"/>
    <w:rsid w:val="000C2C03"/>
    <w:rsid w:val="000C354B"/>
    <w:rsid w:val="000C7AE3"/>
    <w:rsid w:val="000D3A30"/>
    <w:rsid w:val="000D475B"/>
    <w:rsid w:val="000D631A"/>
    <w:rsid w:val="000E3166"/>
    <w:rsid w:val="000E35A0"/>
    <w:rsid w:val="000E6B6F"/>
    <w:rsid w:val="000F019C"/>
    <w:rsid w:val="000F1970"/>
    <w:rsid w:val="000F2F9C"/>
    <w:rsid w:val="000F408B"/>
    <w:rsid w:val="000F4C63"/>
    <w:rsid w:val="001057C5"/>
    <w:rsid w:val="001075A0"/>
    <w:rsid w:val="00113B7C"/>
    <w:rsid w:val="00113BE7"/>
    <w:rsid w:val="00113C3D"/>
    <w:rsid w:val="00120B05"/>
    <w:rsid w:val="00122659"/>
    <w:rsid w:val="00123BF2"/>
    <w:rsid w:val="00126932"/>
    <w:rsid w:val="001313CF"/>
    <w:rsid w:val="00136DA6"/>
    <w:rsid w:val="00141CE7"/>
    <w:rsid w:val="00143135"/>
    <w:rsid w:val="001478F1"/>
    <w:rsid w:val="001549A5"/>
    <w:rsid w:val="00154C3E"/>
    <w:rsid w:val="00161D64"/>
    <w:rsid w:val="00161F74"/>
    <w:rsid w:val="00173092"/>
    <w:rsid w:val="00175FE6"/>
    <w:rsid w:val="001763D5"/>
    <w:rsid w:val="00177FAC"/>
    <w:rsid w:val="00183440"/>
    <w:rsid w:val="00186361"/>
    <w:rsid w:val="00187127"/>
    <w:rsid w:val="00192D40"/>
    <w:rsid w:val="00197513"/>
    <w:rsid w:val="001A04C9"/>
    <w:rsid w:val="001A7712"/>
    <w:rsid w:val="001B0207"/>
    <w:rsid w:val="001B058C"/>
    <w:rsid w:val="001B6C75"/>
    <w:rsid w:val="001C22F9"/>
    <w:rsid w:val="001C3249"/>
    <w:rsid w:val="001C3AD5"/>
    <w:rsid w:val="001C4209"/>
    <w:rsid w:val="001C5013"/>
    <w:rsid w:val="001D074C"/>
    <w:rsid w:val="001D3988"/>
    <w:rsid w:val="001D6A53"/>
    <w:rsid w:val="001D7C6F"/>
    <w:rsid w:val="001E04BB"/>
    <w:rsid w:val="001E5274"/>
    <w:rsid w:val="001E5DEE"/>
    <w:rsid w:val="001F30BF"/>
    <w:rsid w:val="001F6B39"/>
    <w:rsid w:val="001F7210"/>
    <w:rsid w:val="00200733"/>
    <w:rsid w:val="00206B71"/>
    <w:rsid w:val="002073CB"/>
    <w:rsid w:val="002127B5"/>
    <w:rsid w:val="002147E3"/>
    <w:rsid w:val="002148DF"/>
    <w:rsid w:val="00222F37"/>
    <w:rsid w:val="00226C58"/>
    <w:rsid w:val="00232453"/>
    <w:rsid w:val="0023556E"/>
    <w:rsid w:val="00236AF0"/>
    <w:rsid w:val="002375B8"/>
    <w:rsid w:val="00237B9D"/>
    <w:rsid w:val="00242F81"/>
    <w:rsid w:val="00244D48"/>
    <w:rsid w:val="00254D75"/>
    <w:rsid w:val="002609E1"/>
    <w:rsid w:val="0026314C"/>
    <w:rsid w:val="00264286"/>
    <w:rsid w:val="0026727E"/>
    <w:rsid w:val="0027079E"/>
    <w:rsid w:val="00272129"/>
    <w:rsid w:val="00274EB7"/>
    <w:rsid w:val="0027648E"/>
    <w:rsid w:val="00280D6D"/>
    <w:rsid w:val="00280F13"/>
    <w:rsid w:val="002866AC"/>
    <w:rsid w:val="00293979"/>
    <w:rsid w:val="0029707F"/>
    <w:rsid w:val="002A1310"/>
    <w:rsid w:val="002A6B97"/>
    <w:rsid w:val="002A7F12"/>
    <w:rsid w:val="002B2B31"/>
    <w:rsid w:val="002B367D"/>
    <w:rsid w:val="002B3F72"/>
    <w:rsid w:val="002B5C39"/>
    <w:rsid w:val="002B6F44"/>
    <w:rsid w:val="002C3940"/>
    <w:rsid w:val="002C3B5E"/>
    <w:rsid w:val="002C45BA"/>
    <w:rsid w:val="002D6F3A"/>
    <w:rsid w:val="002D75A6"/>
    <w:rsid w:val="002E3669"/>
    <w:rsid w:val="002E572B"/>
    <w:rsid w:val="002E6B0C"/>
    <w:rsid w:val="002F4206"/>
    <w:rsid w:val="002F4DFE"/>
    <w:rsid w:val="002F758E"/>
    <w:rsid w:val="00302C9A"/>
    <w:rsid w:val="00307324"/>
    <w:rsid w:val="0031050C"/>
    <w:rsid w:val="00313599"/>
    <w:rsid w:val="00317AA5"/>
    <w:rsid w:val="0032358F"/>
    <w:rsid w:val="003252C0"/>
    <w:rsid w:val="0032662A"/>
    <w:rsid w:val="00327881"/>
    <w:rsid w:val="00331109"/>
    <w:rsid w:val="00331B1C"/>
    <w:rsid w:val="00341F59"/>
    <w:rsid w:val="00342B6B"/>
    <w:rsid w:val="00351675"/>
    <w:rsid w:val="00352A7C"/>
    <w:rsid w:val="00354A89"/>
    <w:rsid w:val="00363E54"/>
    <w:rsid w:val="0036701D"/>
    <w:rsid w:val="003749B3"/>
    <w:rsid w:val="003759E1"/>
    <w:rsid w:val="00376137"/>
    <w:rsid w:val="00377934"/>
    <w:rsid w:val="00380D17"/>
    <w:rsid w:val="00381329"/>
    <w:rsid w:val="003869D4"/>
    <w:rsid w:val="00386D40"/>
    <w:rsid w:val="003879A7"/>
    <w:rsid w:val="00391410"/>
    <w:rsid w:val="00392511"/>
    <w:rsid w:val="00395D33"/>
    <w:rsid w:val="00396582"/>
    <w:rsid w:val="003A0C19"/>
    <w:rsid w:val="003A285C"/>
    <w:rsid w:val="003A5392"/>
    <w:rsid w:val="003A5407"/>
    <w:rsid w:val="003A6807"/>
    <w:rsid w:val="003B798E"/>
    <w:rsid w:val="003C1239"/>
    <w:rsid w:val="003C6BC8"/>
    <w:rsid w:val="003D0BA9"/>
    <w:rsid w:val="003D398D"/>
    <w:rsid w:val="003D55DC"/>
    <w:rsid w:val="003D5F41"/>
    <w:rsid w:val="003E1E4D"/>
    <w:rsid w:val="003E57B7"/>
    <w:rsid w:val="003E66FA"/>
    <w:rsid w:val="003E6AB4"/>
    <w:rsid w:val="003F13AE"/>
    <w:rsid w:val="003F48C6"/>
    <w:rsid w:val="004011BB"/>
    <w:rsid w:val="004016C9"/>
    <w:rsid w:val="00401B72"/>
    <w:rsid w:val="00402F49"/>
    <w:rsid w:val="004032F8"/>
    <w:rsid w:val="00403EF1"/>
    <w:rsid w:val="00404192"/>
    <w:rsid w:val="004052E3"/>
    <w:rsid w:val="00416D52"/>
    <w:rsid w:val="004340C9"/>
    <w:rsid w:val="004364E5"/>
    <w:rsid w:val="00437F11"/>
    <w:rsid w:val="0044136E"/>
    <w:rsid w:val="00441EB6"/>
    <w:rsid w:val="0044320D"/>
    <w:rsid w:val="004445D4"/>
    <w:rsid w:val="0044582B"/>
    <w:rsid w:val="00445D91"/>
    <w:rsid w:val="0044715E"/>
    <w:rsid w:val="004500D1"/>
    <w:rsid w:val="00452E17"/>
    <w:rsid w:val="00457F08"/>
    <w:rsid w:val="004619D0"/>
    <w:rsid w:val="0046432F"/>
    <w:rsid w:val="00465564"/>
    <w:rsid w:val="00480116"/>
    <w:rsid w:val="0048212B"/>
    <w:rsid w:val="00485A4E"/>
    <w:rsid w:val="00485D14"/>
    <w:rsid w:val="00486806"/>
    <w:rsid w:val="00492688"/>
    <w:rsid w:val="004A249A"/>
    <w:rsid w:val="004A2FC4"/>
    <w:rsid w:val="004A3095"/>
    <w:rsid w:val="004A50AC"/>
    <w:rsid w:val="004B2046"/>
    <w:rsid w:val="004B2BCB"/>
    <w:rsid w:val="004B2CB0"/>
    <w:rsid w:val="004C15A2"/>
    <w:rsid w:val="004D72F9"/>
    <w:rsid w:val="004E2BD6"/>
    <w:rsid w:val="004E4F33"/>
    <w:rsid w:val="004E7AD5"/>
    <w:rsid w:val="004F047B"/>
    <w:rsid w:val="004F2702"/>
    <w:rsid w:val="004F75FB"/>
    <w:rsid w:val="004F78CE"/>
    <w:rsid w:val="00504F68"/>
    <w:rsid w:val="00505D0A"/>
    <w:rsid w:val="0050787E"/>
    <w:rsid w:val="005124C2"/>
    <w:rsid w:val="00512F87"/>
    <w:rsid w:val="00513FF4"/>
    <w:rsid w:val="00515DB2"/>
    <w:rsid w:val="00520FAC"/>
    <w:rsid w:val="00521622"/>
    <w:rsid w:val="0052184C"/>
    <w:rsid w:val="005267AC"/>
    <w:rsid w:val="0054159F"/>
    <w:rsid w:val="00547573"/>
    <w:rsid w:val="00552FC3"/>
    <w:rsid w:val="00564F15"/>
    <w:rsid w:val="005676BF"/>
    <w:rsid w:val="00571496"/>
    <w:rsid w:val="00572AF6"/>
    <w:rsid w:val="00573DCC"/>
    <w:rsid w:val="00592CFA"/>
    <w:rsid w:val="005942AC"/>
    <w:rsid w:val="005950BD"/>
    <w:rsid w:val="005A2740"/>
    <w:rsid w:val="005A4882"/>
    <w:rsid w:val="005A6AF2"/>
    <w:rsid w:val="005B2F9E"/>
    <w:rsid w:val="005B3D07"/>
    <w:rsid w:val="005B5FD6"/>
    <w:rsid w:val="005B69CD"/>
    <w:rsid w:val="005C10D4"/>
    <w:rsid w:val="005D165B"/>
    <w:rsid w:val="005D1ECE"/>
    <w:rsid w:val="005D7B20"/>
    <w:rsid w:val="005F0E91"/>
    <w:rsid w:val="005F57D8"/>
    <w:rsid w:val="005F6574"/>
    <w:rsid w:val="005F6BC2"/>
    <w:rsid w:val="00600553"/>
    <w:rsid w:val="006014A7"/>
    <w:rsid w:val="00604076"/>
    <w:rsid w:val="00610720"/>
    <w:rsid w:val="00614036"/>
    <w:rsid w:val="00614559"/>
    <w:rsid w:val="0061608E"/>
    <w:rsid w:val="0061720E"/>
    <w:rsid w:val="00622AA3"/>
    <w:rsid w:val="00627325"/>
    <w:rsid w:val="00630287"/>
    <w:rsid w:val="006333FE"/>
    <w:rsid w:val="00634E80"/>
    <w:rsid w:val="0063641D"/>
    <w:rsid w:val="006403FC"/>
    <w:rsid w:val="006435E3"/>
    <w:rsid w:val="00646495"/>
    <w:rsid w:val="00650DDD"/>
    <w:rsid w:val="00651A37"/>
    <w:rsid w:val="0065374A"/>
    <w:rsid w:val="00666C7B"/>
    <w:rsid w:val="00677B8D"/>
    <w:rsid w:val="006836AE"/>
    <w:rsid w:val="0068523F"/>
    <w:rsid w:val="00693A4E"/>
    <w:rsid w:val="006A29CA"/>
    <w:rsid w:val="006A3DD8"/>
    <w:rsid w:val="006A4947"/>
    <w:rsid w:val="006A70FF"/>
    <w:rsid w:val="006B0C26"/>
    <w:rsid w:val="006B4B3E"/>
    <w:rsid w:val="006B716F"/>
    <w:rsid w:val="006C3536"/>
    <w:rsid w:val="006C43F1"/>
    <w:rsid w:val="006C44A9"/>
    <w:rsid w:val="006D1492"/>
    <w:rsid w:val="006D6227"/>
    <w:rsid w:val="006D7A42"/>
    <w:rsid w:val="006E6B27"/>
    <w:rsid w:val="006F4523"/>
    <w:rsid w:val="006F7A43"/>
    <w:rsid w:val="00704BA1"/>
    <w:rsid w:val="00707E48"/>
    <w:rsid w:val="00711FB1"/>
    <w:rsid w:val="00712AC4"/>
    <w:rsid w:val="00715312"/>
    <w:rsid w:val="00716C2A"/>
    <w:rsid w:val="007207D6"/>
    <w:rsid w:val="007210A5"/>
    <w:rsid w:val="00721339"/>
    <w:rsid w:val="00721B7E"/>
    <w:rsid w:val="00721E96"/>
    <w:rsid w:val="00722A00"/>
    <w:rsid w:val="00722B1A"/>
    <w:rsid w:val="00723261"/>
    <w:rsid w:val="007267E8"/>
    <w:rsid w:val="00726DF0"/>
    <w:rsid w:val="00732FEF"/>
    <w:rsid w:val="00733232"/>
    <w:rsid w:val="00740FE4"/>
    <w:rsid w:val="00741F66"/>
    <w:rsid w:val="00743B83"/>
    <w:rsid w:val="007478EA"/>
    <w:rsid w:val="00751EF0"/>
    <w:rsid w:val="007630AF"/>
    <w:rsid w:val="00763908"/>
    <w:rsid w:val="007649A5"/>
    <w:rsid w:val="00766D7D"/>
    <w:rsid w:val="00767B42"/>
    <w:rsid w:val="0077634B"/>
    <w:rsid w:val="00777877"/>
    <w:rsid w:val="00777D4B"/>
    <w:rsid w:val="007839FA"/>
    <w:rsid w:val="0078442F"/>
    <w:rsid w:val="007866F3"/>
    <w:rsid w:val="007868FB"/>
    <w:rsid w:val="007907ED"/>
    <w:rsid w:val="00793969"/>
    <w:rsid w:val="00796862"/>
    <w:rsid w:val="00797B30"/>
    <w:rsid w:val="007A3680"/>
    <w:rsid w:val="007A4019"/>
    <w:rsid w:val="007A4800"/>
    <w:rsid w:val="007A4D87"/>
    <w:rsid w:val="007B08BA"/>
    <w:rsid w:val="007B2E0B"/>
    <w:rsid w:val="007B36E8"/>
    <w:rsid w:val="007B51E8"/>
    <w:rsid w:val="007B5BF7"/>
    <w:rsid w:val="007C2D43"/>
    <w:rsid w:val="007D357D"/>
    <w:rsid w:val="007D4913"/>
    <w:rsid w:val="007D4F9E"/>
    <w:rsid w:val="007F1C3C"/>
    <w:rsid w:val="007F3743"/>
    <w:rsid w:val="007F4BD2"/>
    <w:rsid w:val="007F62D1"/>
    <w:rsid w:val="00806D21"/>
    <w:rsid w:val="008101F9"/>
    <w:rsid w:val="0081582F"/>
    <w:rsid w:val="008175C8"/>
    <w:rsid w:val="00820BD9"/>
    <w:rsid w:val="00830F95"/>
    <w:rsid w:val="008350D9"/>
    <w:rsid w:val="008463AB"/>
    <w:rsid w:val="00847AC9"/>
    <w:rsid w:val="008517EF"/>
    <w:rsid w:val="008568E9"/>
    <w:rsid w:val="00856951"/>
    <w:rsid w:val="008644C9"/>
    <w:rsid w:val="00864B73"/>
    <w:rsid w:val="0086649B"/>
    <w:rsid w:val="008741CE"/>
    <w:rsid w:val="00874B4A"/>
    <w:rsid w:val="00877873"/>
    <w:rsid w:val="00880854"/>
    <w:rsid w:val="00882630"/>
    <w:rsid w:val="00883323"/>
    <w:rsid w:val="0089154B"/>
    <w:rsid w:val="008A4BFE"/>
    <w:rsid w:val="008A6AE6"/>
    <w:rsid w:val="008A72B4"/>
    <w:rsid w:val="008B3C33"/>
    <w:rsid w:val="008C554C"/>
    <w:rsid w:val="008D1E81"/>
    <w:rsid w:val="008D2CDE"/>
    <w:rsid w:val="008D400F"/>
    <w:rsid w:val="008E1162"/>
    <w:rsid w:val="008E42C3"/>
    <w:rsid w:val="008E6018"/>
    <w:rsid w:val="008F3D5A"/>
    <w:rsid w:val="008F6901"/>
    <w:rsid w:val="008F6CDA"/>
    <w:rsid w:val="009027B9"/>
    <w:rsid w:val="00903ED2"/>
    <w:rsid w:val="0090772D"/>
    <w:rsid w:val="00913CED"/>
    <w:rsid w:val="00916BBA"/>
    <w:rsid w:val="009234A8"/>
    <w:rsid w:val="0092583A"/>
    <w:rsid w:val="00927216"/>
    <w:rsid w:val="009322AB"/>
    <w:rsid w:val="009372DC"/>
    <w:rsid w:val="00937E70"/>
    <w:rsid w:val="009467F1"/>
    <w:rsid w:val="00950ECD"/>
    <w:rsid w:val="009513CB"/>
    <w:rsid w:val="0095402F"/>
    <w:rsid w:val="00961682"/>
    <w:rsid w:val="00964586"/>
    <w:rsid w:val="00967203"/>
    <w:rsid w:val="009724CC"/>
    <w:rsid w:val="0097562B"/>
    <w:rsid w:val="00982214"/>
    <w:rsid w:val="009951E4"/>
    <w:rsid w:val="00996F59"/>
    <w:rsid w:val="009B7454"/>
    <w:rsid w:val="009C674E"/>
    <w:rsid w:val="009C6C6D"/>
    <w:rsid w:val="009C7666"/>
    <w:rsid w:val="009D1B1C"/>
    <w:rsid w:val="009D1CA7"/>
    <w:rsid w:val="009D5B63"/>
    <w:rsid w:val="009D7B23"/>
    <w:rsid w:val="009E0A4C"/>
    <w:rsid w:val="009E51E6"/>
    <w:rsid w:val="009E64A4"/>
    <w:rsid w:val="009F3B08"/>
    <w:rsid w:val="009F672E"/>
    <w:rsid w:val="00A0283E"/>
    <w:rsid w:val="00A06FE6"/>
    <w:rsid w:val="00A1011C"/>
    <w:rsid w:val="00A11C8D"/>
    <w:rsid w:val="00A11F65"/>
    <w:rsid w:val="00A12175"/>
    <w:rsid w:val="00A168C8"/>
    <w:rsid w:val="00A1709C"/>
    <w:rsid w:val="00A215B3"/>
    <w:rsid w:val="00A27C54"/>
    <w:rsid w:val="00A32FF4"/>
    <w:rsid w:val="00A33450"/>
    <w:rsid w:val="00A339BF"/>
    <w:rsid w:val="00A34218"/>
    <w:rsid w:val="00A37535"/>
    <w:rsid w:val="00A4069E"/>
    <w:rsid w:val="00A41356"/>
    <w:rsid w:val="00A42005"/>
    <w:rsid w:val="00A57E30"/>
    <w:rsid w:val="00A6251D"/>
    <w:rsid w:val="00A66325"/>
    <w:rsid w:val="00A67DAC"/>
    <w:rsid w:val="00A7589A"/>
    <w:rsid w:val="00A84049"/>
    <w:rsid w:val="00A8423D"/>
    <w:rsid w:val="00A87BE1"/>
    <w:rsid w:val="00A90532"/>
    <w:rsid w:val="00A961E1"/>
    <w:rsid w:val="00AA2659"/>
    <w:rsid w:val="00AA459F"/>
    <w:rsid w:val="00AA51F3"/>
    <w:rsid w:val="00AA76F5"/>
    <w:rsid w:val="00AB23B1"/>
    <w:rsid w:val="00AB536D"/>
    <w:rsid w:val="00AB6588"/>
    <w:rsid w:val="00AB6E85"/>
    <w:rsid w:val="00AC201A"/>
    <w:rsid w:val="00AC24C7"/>
    <w:rsid w:val="00AC2D89"/>
    <w:rsid w:val="00AD2C6B"/>
    <w:rsid w:val="00AD30BE"/>
    <w:rsid w:val="00AD4843"/>
    <w:rsid w:val="00AD4AFA"/>
    <w:rsid w:val="00AD7CE5"/>
    <w:rsid w:val="00AE1574"/>
    <w:rsid w:val="00AE3CD2"/>
    <w:rsid w:val="00AE5B2D"/>
    <w:rsid w:val="00AE7297"/>
    <w:rsid w:val="00AF2EAE"/>
    <w:rsid w:val="00AF79E3"/>
    <w:rsid w:val="00B00969"/>
    <w:rsid w:val="00B01C54"/>
    <w:rsid w:val="00B04043"/>
    <w:rsid w:val="00B06A59"/>
    <w:rsid w:val="00B1076B"/>
    <w:rsid w:val="00B14D43"/>
    <w:rsid w:val="00B15B14"/>
    <w:rsid w:val="00B416F3"/>
    <w:rsid w:val="00B53EA1"/>
    <w:rsid w:val="00B63436"/>
    <w:rsid w:val="00B65C8B"/>
    <w:rsid w:val="00B67C76"/>
    <w:rsid w:val="00B72B3E"/>
    <w:rsid w:val="00B73AF4"/>
    <w:rsid w:val="00B755F2"/>
    <w:rsid w:val="00B76FDE"/>
    <w:rsid w:val="00B8209B"/>
    <w:rsid w:val="00B83602"/>
    <w:rsid w:val="00B841F9"/>
    <w:rsid w:val="00B8425D"/>
    <w:rsid w:val="00B90AE3"/>
    <w:rsid w:val="00B93BEF"/>
    <w:rsid w:val="00B9585D"/>
    <w:rsid w:val="00BA5F9A"/>
    <w:rsid w:val="00BC08A9"/>
    <w:rsid w:val="00BC1112"/>
    <w:rsid w:val="00BC128B"/>
    <w:rsid w:val="00BC6320"/>
    <w:rsid w:val="00BD508F"/>
    <w:rsid w:val="00BD55C6"/>
    <w:rsid w:val="00BD616F"/>
    <w:rsid w:val="00BE198D"/>
    <w:rsid w:val="00BE2179"/>
    <w:rsid w:val="00BE30B9"/>
    <w:rsid w:val="00BE43AE"/>
    <w:rsid w:val="00BE49FF"/>
    <w:rsid w:val="00BE5356"/>
    <w:rsid w:val="00BE6387"/>
    <w:rsid w:val="00BF44A8"/>
    <w:rsid w:val="00BF6D7E"/>
    <w:rsid w:val="00BF6D9A"/>
    <w:rsid w:val="00C00A03"/>
    <w:rsid w:val="00C03E09"/>
    <w:rsid w:val="00C11369"/>
    <w:rsid w:val="00C156BB"/>
    <w:rsid w:val="00C21BE3"/>
    <w:rsid w:val="00C249EC"/>
    <w:rsid w:val="00C2542E"/>
    <w:rsid w:val="00C416D4"/>
    <w:rsid w:val="00C44DCA"/>
    <w:rsid w:val="00C47B97"/>
    <w:rsid w:val="00C546DB"/>
    <w:rsid w:val="00C55C16"/>
    <w:rsid w:val="00C56F8A"/>
    <w:rsid w:val="00C63FAC"/>
    <w:rsid w:val="00C6732E"/>
    <w:rsid w:val="00C71B7B"/>
    <w:rsid w:val="00C81773"/>
    <w:rsid w:val="00C832FB"/>
    <w:rsid w:val="00C934E0"/>
    <w:rsid w:val="00CA1A0B"/>
    <w:rsid w:val="00CA2A5E"/>
    <w:rsid w:val="00CA329A"/>
    <w:rsid w:val="00CA52BF"/>
    <w:rsid w:val="00CA6B4F"/>
    <w:rsid w:val="00CB2A7A"/>
    <w:rsid w:val="00CB7EED"/>
    <w:rsid w:val="00CD13D0"/>
    <w:rsid w:val="00CD412C"/>
    <w:rsid w:val="00CD49CC"/>
    <w:rsid w:val="00CD6997"/>
    <w:rsid w:val="00CE195F"/>
    <w:rsid w:val="00CE28DB"/>
    <w:rsid w:val="00CE7C18"/>
    <w:rsid w:val="00CF06F8"/>
    <w:rsid w:val="00CF1CAF"/>
    <w:rsid w:val="00CF7EC1"/>
    <w:rsid w:val="00D01183"/>
    <w:rsid w:val="00D07BA3"/>
    <w:rsid w:val="00D1087D"/>
    <w:rsid w:val="00D27693"/>
    <w:rsid w:val="00D300E0"/>
    <w:rsid w:val="00D344D9"/>
    <w:rsid w:val="00D34957"/>
    <w:rsid w:val="00D34FEA"/>
    <w:rsid w:val="00D3619D"/>
    <w:rsid w:val="00D411A8"/>
    <w:rsid w:val="00D46C3D"/>
    <w:rsid w:val="00D4764D"/>
    <w:rsid w:val="00D529E0"/>
    <w:rsid w:val="00D5761B"/>
    <w:rsid w:val="00D61A29"/>
    <w:rsid w:val="00D62438"/>
    <w:rsid w:val="00D62818"/>
    <w:rsid w:val="00D62BEF"/>
    <w:rsid w:val="00D6634A"/>
    <w:rsid w:val="00D7175D"/>
    <w:rsid w:val="00D71C86"/>
    <w:rsid w:val="00D71DEB"/>
    <w:rsid w:val="00D840FA"/>
    <w:rsid w:val="00D86439"/>
    <w:rsid w:val="00D90CA5"/>
    <w:rsid w:val="00D94366"/>
    <w:rsid w:val="00D973B0"/>
    <w:rsid w:val="00DA0424"/>
    <w:rsid w:val="00DA3452"/>
    <w:rsid w:val="00DB6047"/>
    <w:rsid w:val="00DB7277"/>
    <w:rsid w:val="00DC0138"/>
    <w:rsid w:val="00DC12E5"/>
    <w:rsid w:val="00DC4D0F"/>
    <w:rsid w:val="00DD200B"/>
    <w:rsid w:val="00DD41E3"/>
    <w:rsid w:val="00DD7772"/>
    <w:rsid w:val="00DE677F"/>
    <w:rsid w:val="00DE6DF5"/>
    <w:rsid w:val="00DE7BBE"/>
    <w:rsid w:val="00DE7F41"/>
    <w:rsid w:val="00DF2459"/>
    <w:rsid w:val="00DF5A9E"/>
    <w:rsid w:val="00E008DA"/>
    <w:rsid w:val="00E074C0"/>
    <w:rsid w:val="00E139DD"/>
    <w:rsid w:val="00E16378"/>
    <w:rsid w:val="00E17754"/>
    <w:rsid w:val="00E23C7F"/>
    <w:rsid w:val="00E23EAE"/>
    <w:rsid w:val="00E2523E"/>
    <w:rsid w:val="00E26B05"/>
    <w:rsid w:val="00E31A1D"/>
    <w:rsid w:val="00E31DCF"/>
    <w:rsid w:val="00E37E4B"/>
    <w:rsid w:val="00E44F7A"/>
    <w:rsid w:val="00E46228"/>
    <w:rsid w:val="00E4798C"/>
    <w:rsid w:val="00E62883"/>
    <w:rsid w:val="00E636E1"/>
    <w:rsid w:val="00E66C9B"/>
    <w:rsid w:val="00E717F3"/>
    <w:rsid w:val="00E71A8A"/>
    <w:rsid w:val="00E771E7"/>
    <w:rsid w:val="00E84230"/>
    <w:rsid w:val="00E87D06"/>
    <w:rsid w:val="00E87E17"/>
    <w:rsid w:val="00E90A43"/>
    <w:rsid w:val="00E9203C"/>
    <w:rsid w:val="00E93233"/>
    <w:rsid w:val="00E95B5E"/>
    <w:rsid w:val="00E96F43"/>
    <w:rsid w:val="00EA3079"/>
    <w:rsid w:val="00EA6457"/>
    <w:rsid w:val="00EB038C"/>
    <w:rsid w:val="00EB3245"/>
    <w:rsid w:val="00EC0DA4"/>
    <w:rsid w:val="00EC15CE"/>
    <w:rsid w:val="00EC2FF6"/>
    <w:rsid w:val="00ED012D"/>
    <w:rsid w:val="00ED0885"/>
    <w:rsid w:val="00ED1ACA"/>
    <w:rsid w:val="00ED3EA0"/>
    <w:rsid w:val="00ED444C"/>
    <w:rsid w:val="00EE15C9"/>
    <w:rsid w:val="00EE3490"/>
    <w:rsid w:val="00EE3B61"/>
    <w:rsid w:val="00EE3F81"/>
    <w:rsid w:val="00EE4060"/>
    <w:rsid w:val="00EE726F"/>
    <w:rsid w:val="00EF3D4E"/>
    <w:rsid w:val="00F02AC1"/>
    <w:rsid w:val="00F07A5B"/>
    <w:rsid w:val="00F11469"/>
    <w:rsid w:val="00F1350F"/>
    <w:rsid w:val="00F15815"/>
    <w:rsid w:val="00F15B0C"/>
    <w:rsid w:val="00F17E2C"/>
    <w:rsid w:val="00F2033F"/>
    <w:rsid w:val="00F206DA"/>
    <w:rsid w:val="00F22B1A"/>
    <w:rsid w:val="00F26813"/>
    <w:rsid w:val="00F26F3E"/>
    <w:rsid w:val="00F313B7"/>
    <w:rsid w:val="00F319FB"/>
    <w:rsid w:val="00F332FE"/>
    <w:rsid w:val="00F37601"/>
    <w:rsid w:val="00F429DA"/>
    <w:rsid w:val="00F43617"/>
    <w:rsid w:val="00F43778"/>
    <w:rsid w:val="00F44A9E"/>
    <w:rsid w:val="00F454CA"/>
    <w:rsid w:val="00F47874"/>
    <w:rsid w:val="00F47C9B"/>
    <w:rsid w:val="00F50803"/>
    <w:rsid w:val="00F52BD1"/>
    <w:rsid w:val="00F56120"/>
    <w:rsid w:val="00F607D6"/>
    <w:rsid w:val="00F65280"/>
    <w:rsid w:val="00F6530D"/>
    <w:rsid w:val="00F725B1"/>
    <w:rsid w:val="00F72ADF"/>
    <w:rsid w:val="00F76655"/>
    <w:rsid w:val="00F76D80"/>
    <w:rsid w:val="00F77CB7"/>
    <w:rsid w:val="00F802DB"/>
    <w:rsid w:val="00F804D9"/>
    <w:rsid w:val="00F80CAE"/>
    <w:rsid w:val="00F81047"/>
    <w:rsid w:val="00F8418F"/>
    <w:rsid w:val="00F84C8F"/>
    <w:rsid w:val="00F9482A"/>
    <w:rsid w:val="00FA009D"/>
    <w:rsid w:val="00FB030E"/>
    <w:rsid w:val="00FB10DF"/>
    <w:rsid w:val="00FB5283"/>
    <w:rsid w:val="00FB6A05"/>
    <w:rsid w:val="00FC2894"/>
    <w:rsid w:val="00FC6152"/>
    <w:rsid w:val="00FC64CB"/>
    <w:rsid w:val="00FC6B62"/>
    <w:rsid w:val="00FD21C0"/>
    <w:rsid w:val="00FD2384"/>
    <w:rsid w:val="00FD3B5B"/>
    <w:rsid w:val="00FD5899"/>
    <w:rsid w:val="00FD5E60"/>
    <w:rsid w:val="00FE1F37"/>
    <w:rsid w:val="00FE4138"/>
    <w:rsid w:val="00FF0390"/>
    <w:rsid w:val="00FF563B"/>
    <w:rsid w:val="00FF57F8"/>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rsid w:val="00044CEF"/>
    <w:rPr>
      <w:sz w:val="16"/>
      <w:szCs w:val="16"/>
    </w:rPr>
  </w:style>
  <w:style w:type="paragraph" w:styleId="CommentText">
    <w:name w:val="annotation text"/>
    <w:basedOn w:val="Normal"/>
    <w:link w:val="CommentTextChar"/>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0C354B"/>
    <w:pPr>
      <w:spacing w:after="200"/>
    </w:pPr>
    <w:rPr>
      <w:b/>
      <w:bCs/>
      <w:color w:val="4F81BD" w:themeColor="accent1"/>
      <w:sz w:val="18"/>
      <w:szCs w:val="18"/>
    </w:rPr>
  </w:style>
  <w:style w:type="paragraph" w:customStyle="1" w:styleId="BodyText1">
    <w:name w:val="Body Text1"/>
    <w:basedOn w:val="BodyText"/>
    <w:link w:val="BodytextChar0"/>
    <w:rsid w:val="00D71C86"/>
    <w:pPr>
      <w:tabs>
        <w:tab w:val="left" w:pos="2430"/>
      </w:tabs>
      <w:jc w:val="left"/>
    </w:pPr>
    <w:rPr>
      <w:color w:val="auto"/>
      <w:sz w:val="20"/>
    </w:rPr>
  </w:style>
  <w:style w:type="character" w:customStyle="1" w:styleId="BodytextChar0">
    <w:name w:val="Body text Char"/>
    <w:basedOn w:val="BodyTextChar"/>
    <w:link w:val="BodyText1"/>
    <w:rsid w:val="00D71C86"/>
    <w:rPr>
      <w:color w:val="0000FF"/>
      <w:sz w:val="14"/>
      <w:lang w:val="en-US" w:eastAsia="en-US" w:bidi="ar-SA"/>
    </w:rPr>
  </w:style>
  <w:style w:type="character" w:customStyle="1" w:styleId="CommentTextChar">
    <w:name w:val="Comment Text Char"/>
    <w:basedOn w:val="DefaultParagraphFont"/>
    <w:link w:val="CommentText"/>
    <w:rsid w:val="00D71C86"/>
  </w:style>
  <w:style w:type="character" w:customStyle="1" w:styleId="st1">
    <w:name w:val="st1"/>
    <w:basedOn w:val="DefaultParagraphFont"/>
    <w:rsid w:val="00E074C0"/>
  </w:style>
  <w:style w:type="character" w:styleId="Strong">
    <w:name w:val="Strong"/>
    <w:basedOn w:val="DefaultParagraphFont"/>
    <w:uiPriority w:val="22"/>
    <w:qFormat/>
    <w:rsid w:val="00650DDD"/>
    <w:rPr>
      <w:b/>
      <w:bCs/>
    </w:rPr>
  </w:style>
  <w:style w:type="character" w:styleId="Emphasis">
    <w:name w:val="Emphasis"/>
    <w:basedOn w:val="DefaultParagraphFont"/>
    <w:uiPriority w:val="20"/>
    <w:qFormat/>
    <w:rsid w:val="002A1310"/>
    <w:rPr>
      <w:i/>
      <w:iCs/>
    </w:rPr>
  </w:style>
  <w:style w:type="paragraph" w:styleId="Revision">
    <w:name w:val="Revision"/>
    <w:hidden/>
    <w:uiPriority w:val="99"/>
    <w:semiHidden/>
    <w:rsid w:val="00FC64CB"/>
    <w:rPr>
      <w:sz w:val="24"/>
    </w:rPr>
  </w:style>
  <w:style w:type="character" w:customStyle="1" w:styleId="search1">
    <w:name w:val="search1"/>
    <w:basedOn w:val="DefaultParagraphFont"/>
    <w:rsid w:val="001C3249"/>
    <w:rPr>
      <w:color w:val="228622"/>
    </w:rPr>
  </w:style>
  <w:style w:type="character" w:customStyle="1" w:styleId="taxonhead1">
    <w:name w:val="taxon_head1"/>
    <w:basedOn w:val="DefaultParagraphFont"/>
    <w:rsid w:val="00D411A8"/>
    <w:rPr>
      <w:rFonts w:ascii="Arial" w:hAnsi="Arial" w:cs="Arial" w:hint="default"/>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lants.usda.gov/"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36"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To xmlns="http://schemas.microsoft.com/sharepoint/v3">
      <UserInfo>
        <DisplayName>Dial, Heather - NRCS, Tucson, AZ</DisplayName>
        <AccountId>8257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2.xml><?xml version="1.0" encoding="utf-8"?>
<ds:datastoreItem xmlns:ds="http://schemas.openxmlformats.org/officeDocument/2006/customXml" ds:itemID="{34CD2865-0102-4353-834A-BB1E752FA639}">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BA5E360D-2636-49D4-89CB-38EC8AE15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096A950-FBBF-4D96-9103-126D2D5F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Sorghum (Sorghum bicolor L.)</vt:lpstr>
    </vt:vector>
  </TitlesOfParts>
  <Company>USDA NRCS National Plant Materials Center</Company>
  <LinksUpToDate>false</LinksUpToDate>
  <CharactersWithSpaces>20456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Sorghum (Sorghum bicolor L.)</dc:title>
  <dc:subject>Sorghum bicolor Plant Guide</dc:subject>
  <dc:creator>Heather Dial, USDA-NRCS Tucson Plant Materials Center</dc:creator>
  <cp:keywords>plant guide</cp:keywords>
  <cp:lastModifiedBy>Heather Dial</cp:lastModifiedBy>
  <cp:revision>3</cp:revision>
  <cp:lastPrinted>2012-09-26T22:53:00Z</cp:lastPrinted>
  <dcterms:created xsi:type="dcterms:W3CDTF">2013-02-26T23:22:00Z</dcterms:created>
  <dcterms:modified xsi:type="dcterms:W3CDTF">2013-02-28T14:21:00Z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