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C46FC3" w:rsidP="00E9203C">
      <w:pPr>
        <w:pStyle w:val="Heading1"/>
      </w:pPr>
      <w:r>
        <w:lastRenderedPageBreak/>
        <w:t>shortspine horsebrush</w:t>
      </w:r>
    </w:p>
    <w:p w:rsidR="00CE7C18" w:rsidRDefault="00C46FC3" w:rsidP="00CE7C18">
      <w:pPr>
        <w:pStyle w:val="Heading2"/>
      </w:pPr>
      <w:r>
        <w:t xml:space="preserve">Tetradymia spinosa </w:t>
      </w:r>
      <w:r w:rsidRPr="00C46FC3">
        <w:rPr>
          <w:i w:val="0"/>
        </w:rPr>
        <w:t>Hook. &amp; Arn.</w:t>
      </w:r>
    </w:p>
    <w:p w:rsidR="00614036" w:rsidRPr="00A90532" w:rsidRDefault="00614036" w:rsidP="006A29CA">
      <w:pPr>
        <w:pStyle w:val="PlantSymbol"/>
      </w:pPr>
      <w:r w:rsidRPr="00A90532">
        <w:t xml:space="preserve">Plant Symbol = </w:t>
      </w:r>
      <w:r w:rsidR="00C46FC3">
        <w:t>TESP2</w:t>
      </w:r>
    </w:p>
    <w:p w:rsidR="003759E1" w:rsidRDefault="001478F1" w:rsidP="00302C9A">
      <w:pPr>
        <w:pStyle w:val="BodytextNRCS"/>
        <w:spacing w:before="240"/>
      </w:pPr>
      <w:r w:rsidRPr="00354A89">
        <w:rPr>
          <w:i/>
        </w:rPr>
        <w:t>Contributed by</w:t>
      </w:r>
      <w:r w:rsidRPr="008517EF">
        <w:t>:</w:t>
      </w:r>
      <w:r w:rsidR="007B51E8">
        <w:t xml:space="preserve">  USDA NRCS </w:t>
      </w:r>
      <w:r w:rsidR="00C46FC3">
        <w:t>Idaho Plant Materials Center</w:t>
      </w:r>
    </w:p>
    <w:p w:rsidR="00C91B36" w:rsidRDefault="002439BB" w:rsidP="00C91B36">
      <w:pPr>
        <w:pStyle w:val="BodytextNRCS"/>
        <w:keepNext/>
        <w:spacing w:before="240"/>
      </w:pPr>
      <w:r>
        <w:rPr>
          <w:rFonts w:ascii="Arial" w:hAnsi="Arial" w:cs="Arial"/>
          <w:noProof/>
          <w:color w:val="000000"/>
          <w:sz w:val="16"/>
          <w:szCs w:val="16"/>
        </w:rPr>
        <w:drawing>
          <wp:inline distT="0" distB="0" distL="0" distR="0">
            <wp:extent cx="3164725" cy="3572639"/>
            <wp:effectExtent l="19050" t="0" r="0" b="0"/>
            <wp:docPr id="1" name="Picture 1" descr="color photo of shortspine horse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4.staticflickr.com/3471/3765111037_fe9494d9d7.jpg"/>
                    <pic:cNvPicPr>
                      <a:picLocks noChangeAspect="1" noChangeArrowheads="1"/>
                    </pic:cNvPicPr>
                  </pic:nvPicPr>
                  <pic:blipFill>
                    <a:blip r:embed="rId10" cstate="print"/>
                    <a:srcRect/>
                    <a:stretch>
                      <a:fillRect/>
                    </a:stretch>
                  </pic:blipFill>
                  <pic:spPr bwMode="auto">
                    <a:xfrm>
                      <a:off x="0" y="0"/>
                      <a:ext cx="3166298" cy="3574415"/>
                    </a:xfrm>
                    <a:prstGeom prst="rect">
                      <a:avLst/>
                    </a:prstGeom>
                    <a:noFill/>
                    <a:ln w="9525">
                      <a:noFill/>
                      <a:miter lim="800000"/>
                      <a:headEnd/>
                      <a:tailEnd/>
                    </a:ln>
                  </pic:spPr>
                </pic:pic>
              </a:graphicData>
            </a:graphic>
          </wp:inline>
        </w:drawing>
      </w:r>
    </w:p>
    <w:p w:rsidR="00C91B36" w:rsidRPr="00C91B36" w:rsidRDefault="00C91B36" w:rsidP="00C91B36">
      <w:pPr>
        <w:pStyle w:val="Caption"/>
        <w:jc w:val="left"/>
        <w:rPr>
          <w:color w:val="auto"/>
          <w:sz w:val="16"/>
          <w:szCs w:val="16"/>
        </w:rPr>
      </w:pPr>
      <w:r w:rsidRPr="00C91B36">
        <w:rPr>
          <w:color w:val="auto"/>
          <w:sz w:val="16"/>
          <w:szCs w:val="16"/>
        </w:rPr>
        <w:t xml:space="preserve">Shortspine horsebrush. </w:t>
      </w:r>
      <w:r>
        <w:rPr>
          <w:color w:val="auto"/>
          <w:sz w:val="16"/>
          <w:szCs w:val="16"/>
        </w:rPr>
        <w:t xml:space="preserve"> </w:t>
      </w:r>
      <w:r w:rsidRPr="00C91B36">
        <w:rPr>
          <w:color w:val="auto"/>
          <w:sz w:val="16"/>
          <w:szCs w:val="16"/>
        </w:rPr>
        <w:t>Photo by Matt Lavin, Montana State University</w:t>
      </w:r>
    </w:p>
    <w:p w:rsidR="00712AC4" w:rsidRDefault="000F1970" w:rsidP="007866F3">
      <w:pPr>
        <w:pStyle w:val="Heading3"/>
      </w:pPr>
      <w:r w:rsidRPr="00A90532">
        <w:t>Alternate Names</w:t>
      </w:r>
    </w:p>
    <w:p w:rsidR="0063641D" w:rsidRDefault="0063641D" w:rsidP="0063641D">
      <w:pPr>
        <w:pStyle w:val="NRCSBodyText"/>
      </w:pPr>
      <w:r>
        <w:rPr>
          <w:i/>
        </w:rPr>
        <w:t xml:space="preserve">Common Alternate Names:  </w:t>
      </w:r>
      <w:r w:rsidR="00C91B36" w:rsidRPr="00C91B36">
        <w:t>catclaw horsebrush, cottonthorn</w:t>
      </w:r>
    </w:p>
    <w:p w:rsidR="00CD49CC" w:rsidRDefault="00CD49CC" w:rsidP="007866F3">
      <w:pPr>
        <w:pStyle w:val="Heading3"/>
      </w:pPr>
      <w:r w:rsidRPr="00A90532">
        <w:t>Uses</w:t>
      </w:r>
    </w:p>
    <w:p w:rsidR="003D0BA9" w:rsidRDefault="001302C3" w:rsidP="003D0BA9">
      <w:pPr>
        <w:pStyle w:val="NRCSBodyText"/>
      </w:pPr>
      <w:bookmarkStart w:id="0" w:name="OLE_LINK1"/>
      <w:r w:rsidRPr="00ED35CF">
        <w:t>Shortspine horsebrush is seldom used by livestock or wildlife except in early spring when young shoots and buds may be consumed.  Palatability is rated as poor (</w:t>
      </w:r>
      <w:r w:rsidR="00ED35CF" w:rsidRPr="00ED35CF">
        <w:t>H</w:t>
      </w:r>
      <w:r w:rsidRPr="00ED35CF">
        <w:t xml:space="preserve">oward, 2002).  It provides </w:t>
      </w:r>
      <w:r w:rsidR="00EC51F9">
        <w:t xml:space="preserve">some </w:t>
      </w:r>
      <w:r w:rsidRPr="00ED35CF">
        <w:t xml:space="preserve">cover for small animals and helps stabilize soil on erodible desert sites that are sparsely vegetated.  The species </w:t>
      </w:r>
      <w:r w:rsidR="00DF7BCD">
        <w:t xml:space="preserve">can be </w:t>
      </w:r>
      <w:r w:rsidRPr="00ED35CF">
        <w:t xml:space="preserve">poisonous to </w:t>
      </w:r>
      <w:r w:rsidR="00DF7BCD">
        <w:t>domestic sheep</w:t>
      </w:r>
      <w:r w:rsidRPr="00ED35CF">
        <w:t>.  It is pollinated by moths, bees</w:t>
      </w:r>
      <w:r w:rsidR="00ED35CF">
        <w:t xml:space="preserve"> (including honey bees)</w:t>
      </w:r>
      <w:r w:rsidRPr="00ED35CF">
        <w:t>, flies</w:t>
      </w:r>
      <w:r w:rsidR="00ED35CF" w:rsidRPr="00ED35CF">
        <w:t>, beetles, and other insects (Howard, 2002).</w:t>
      </w:r>
    </w:p>
    <w:p w:rsidR="002638D6" w:rsidRPr="00ED35CF" w:rsidRDefault="002638D6" w:rsidP="003D0BA9">
      <w:pPr>
        <w:pStyle w:val="NRCSBodyText"/>
      </w:pPr>
    </w:p>
    <w:p w:rsidR="007866F3" w:rsidRDefault="00CD49CC" w:rsidP="007866F3">
      <w:pPr>
        <w:pStyle w:val="Heading3"/>
      </w:pPr>
      <w:r w:rsidRPr="00A90532">
        <w:lastRenderedPageBreak/>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p w:rsidR="00ED35CF" w:rsidRDefault="00ED35CF" w:rsidP="00ED35CF">
      <w:pPr>
        <w:pStyle w:val="NRCSBodyText"/>
        <w:spacing w:before="240"/>
        <w:rPr>
          <w:b/>
        </w:rPr>
      </w:pPr>
      <w:r w:rsidRPr="000C2C03">
        <w:rPr>
          <w:b/>
        </w:rPr>
        <w:t>Ethnobotany</w:t>
      </w:r>
    </w:p>
    <w:p w:rsidR="00ED35CF" w:rsidRDefault="00ED35CF" w:rsidP="00ED35CF">
      <w:pPr>
        <w:pStyle w:val="NormalWeb"/>
        <w:spacing w:before="0" w:beforeAutospacing="0" w:after="0" w:afterAutospacing="0"/>
      </w:pPr>
      <w:r>
        <w:rPr>
          <w:rFonts w:ascii="Times New Roman" w:hAnsi="Times New Roman"/>
          <w:color w:val="auto"/>
          <w:sz w:val="20"/>
          <w:szCs w:val="20"/>
        </w:rPr>
        <w:t>The Western Shoshone Indians used shortspine horsebrush concoctions as external medicine and used the spines as piercing instruments (Howard, 2002).</w:t>
      </w:r>
    </w:p>
    <w:bookmarkEnd w:id="0"/>
    <w:p w:rsidR="00CD49CC" w:rsidRPr="00A90532" w:rsidRDefault="00CD49CC" w:rsidP="007866F3">
      <w:pPr>
        <w:pStyle w:val="Heading3"/>
        <w:rPr>
          <w:i/>
          <w:iCs/>
        </w:rPr>
      </w:pPr>
      <w:r w:rsidRPr="00A90532">
        <w:t>Description</w:t>
      </w:r>
    </w:p>
    <w:p w:rsidR="004A575E" w:rsidRPr="000968E2" w:rsidRDefault="002375B8" w:rsidP="004A575E">
      <w:pPr>
        <w:pStyle w:val="NRCSBodyText"/>
        <w:rPr>
          <w:i/>
        </w:rPr>
      </w:pPr>
      <w:r w:rsidRPr="002375B8">
        <w:rPr>
          <w:i/>
        </w:rPr>
        <w:t>General</w:t>
      </w:r>
      <w:r>
        <w:t>:</w:t>
      </w:r>
      <w:r w:rsidR="00721E96">
        <w:t xml:space="preserve">  </w:t>
      </w:r>
      <w:r w:rsidR="00EC51F9">
        <w:t>Sunflower Family (Asteraceae).  Shortspine horsebrush is a native, deciduous, taprooted, much-branche</w:t>
      </w:r>
      <w:r w:rsidR="00E13C33">
        <w:t>d</w:t>
      </w:r>
      <w:r w:rsidR="00EC51F9">
        <w:t xml:space="preserve"> shrub 5-12 dm</w:t>
      </w:r>
      <w:r w:rsidR="00BF4AC9">
        <w:t xml:space="preserve"> (19-47 in)</w:t>
      </w:r>
      <w:r w:rsidR="00EC51F9">
        <w:t xml:space="preserve"> tall and usually as wide as it is tall.</w:t>
      </w:r>
      <w:r w:rsidR="00CD6883">
        <w:t xml:space="preserve">  Rhizomes extend from the parent plant to about 30 cm </w:t>
      </w:r>
      <w:r w:rsidR="00BF4AC9">
        <w:t xml:space="preserve">(12 in) </w:t>
      </w:r>
      <w:r w:rsidR="00CD6883">
        <w:t>and it sprouts from the root crown.</w:t>
      </w:r>
      <w:r w:rsidR="00EC51F9">
        <w:t xml:space="preserve">  Primary leave</w:t>
      </w:r>
      <w:r w:rsidR="00E13C33">
        <w:t>s</w:t>
      </w:r>
      <w:r w:rsidR="00EC51F9">
        <w:t xml:space="preserve"> form into spines 5-25 </w:t>
      </w:r>
      <w:r w:rsidR="00E13C33">
        <w:t>c</w:t>
      </w:r>
      <w:r w:rsidR="00EC51F9">
        <w:t>m</w:t>
      </w:r>
      <w:r w:rsidR="00BF4AC9">
        <w:t xml:space="preserve"> (1.97-9.84 in)</w:t>
      </w:r>
      <w:r w:rsidR="00EC51F9">
        <w:t xml:space="preserve"> long.  Secondary leaves are green, glabrous, linear-filiform to spatulate, up to 1 cm </w:t>
      </w:r>
      <w:r w:rsidR="00BF4AC9">
        <w:t xml:space="preserve">(0.39 in) </w:t>
      </w:r>
      <w:r w:rsidR="00EC51F9">
        <w:t xml:space="preserve">long.  </w:t>
      </w:r>
      <w:r w:rsidR="00E13C33">
        <w:t xml:space="preserve">One or two </w:t>
      </w:r>
      <w:r w:rsidR="00C3598A">
        <w:t xml:space="preserve">bright yellow </w:t>
      </w:r>
      <w:r w:rsidR="00E13C33">
        <w:t>f</w:t>
      </w:r>
      <w:r w:rsidR="00B13D74">
        <w:t xml:space="preserve">lowers occur in </w:t>
      </w:r>
      <w:r w:rsidR="00F42492">
        <w:t xml:space="preserve">the </w:t>
      </w:r>
      <w:r w:rsidR="00B13D74">
        <w:t>ax</w:t>
      </w:r>
      <w:r w:rsidR="00BE04E0">
        <w:t>il</w:t>
      </w:r>
      <w:r w:rsidR="00B13D74">
        <w:t xml:space="preserve"> of </w:t>
      </w:r>
      <w:r w:rsidR="00F42492">
        <w:t xml:space="preserve">the </w:t>
      </w:r>
      <w:r w:rsidR="00B13D74">
        <w:t xml:space="preserve">spines.  The flower heads have 4-6 bracts.  Achenes are very densely pubescent with very long, erect, white hairs that usually conceal the scanty and fragile pappus.  Chromosome number is 2n=60.  </w:t>
      </w:r>
      <w:r w:rsidR="004A575E" w:rsidRPr="001302C3">
        <w:t xml:space="preserve">There are 2 varieties recognized, var. </w:t>
      </w:r>
      <w:r w:rsidR="004A575E" w:rsidRPr="001302C3">
        <w:rPr>
          <w:i/>
        </w:rPr>
        <w:t>spinosa</w:t>
      </w:r>
      <w:r w:rsidR="004A575E" w:rsidRPr="001302C3">
        <w:t xml:space="preserve"> and var. </w:t>
      </w:r>
      <w:r w:rsidR="004A575E" w:rsidRPr="001302C3">
        <w:rPr>
          <w:i/>
        </w:rPr>
        <w:t>longispina</w:t>
      </w:r>
      <w:r w:rsidR="004A575E">
        <w:rPr>
          <w:i/>
        </w:rPr>
        <w:t xml:space="preserve">.  </w:t>
      </w:r>
    </w:p>
    <w:p w:rsidR="00DE7F41" w:rsidRPr="000968E2" w:rsidRDefault="00B13D74" w:rsidP="00DE7F41">
      <w:pPr>
        <w:pStyle w:val="NRCSBodyText"/>
        <w:rPr>
          <w:i/>
        </w:rPr>
      </w:pPr>
      <w:r>
        <w:t xml:space="preserve">The variety </w:t>
      </w:r>
      <w:r w:rsidRPr="00E13C33">
        <w:rPr>
          <w:i/>
        </w:rPr>
        <w:t>spinosa</w:t>
      </w:r>
      <w:r>
        <w:t xml:space="preserve"> has </w:t>
      </w:r>
      <w:r w:rsidR="00E13C33">
        <w:t xml:space="preserve">recurved </w:t>
      </w:r>
      <w:r>
        <w:t>spines 0.5-1.5 cm</w:t>
      </w:r>
      <w:r w:rsidR="00BF4AC9">
        <w:t xml:space="preserve"> (0.20-0.59 in)</w:t>
      </w:r>
      <w:r>
        <w:t xml:space="preserve"> long and is more common while variety </w:t>
      </w:r>
      <w:r w:rsidR="00E13C33" w:rsidRPr="00E13C33">
        <w:rPr>
          <w:i/>
        </w:rPr>
        <w:t xml:space="preserve">longispina </w:t>
      </w:r>
      <w:r w:rsidR="00E13C33">
        <w:t xml:space="preserve">has spines mostly 1.5-5 cm </w:t>
      </w:r>
      <w:r w:rsidR="00BF4AC9">
        <w:t xml:space="preserve">(0.59-1.97 in) </w:t>
      </w:r>
      <w:r w:rsidR="00E13C33">
        <w:t xml:space="preserve">long and are mostly straight and is found in the southwestern part of the species range (Cronquist </w:t>
      </w:r>
      <w:r w:rsidR="00F7357D">
        <w:t>et al.,</w:t>
      </w:r>
      <w:r w:rsidR="00E13C33">
        <w:t xml:space="preserve"> 1994; </w:t>
      </w:r>
      <w:r w:rsidR="007F4ED6">
        <w:t>Flora of North America, online; Jepson Flora Project, online).</w:t>
      </w:r>
    </w:p>
    <w:p w:rsidR="000C2C03" w:rsidRPr="000C2C03" w:rsidRDefault="000C2C03" w:rsidP="000C2C03">
      <w:pPr>
        <w:pStyle w:val="NRCSBodyText"/>
        <w:rPr>
          <w:b/>
        </w:rPr>
      </w:pPr>
    </w:p>
    <w:p w:rsidR="002375B8" w:rsidRDefault="002375B8" w:rsidP="006A50D9">
      <w:pPr>
        <w:pStyle w:val="NRCSBodyText"/>
        <w:spacing w:before="240"/>
      </w:pPr>
      <w:r w:rsidRPr="002375B8">
        <w:rPr>
          <w:i/>
        </w:rPr>
        <w:t>Distribution</w:t>
      </w:r>
      <w:r>
        <w:t>:</w:t>
      </w:r>
      <w:r w:rsidR="004011BB">
        <w:t xml:space="preserve">  </w:t>
      </w:r>
      <w:r w:rsidR="006A50D9">
        <w:t>Shortspine horsebrush occurs from Montana south to New Mexico and west to the Pacific coast with the exception of Arizona and Washington.</w:t>
      </w:r>
      <w:r w:rsidR="00B93BEF" w:rsidRPr="00964586">
        <w:t xml:space="preserve"> </w:t>
      </w:r>
      <w:r w:rsidR="00AD4AFA">
        <w:t xml:space="preserve">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6A50D9">
        <w:t xml:space="preserve"> </w:t>
      </w:r>
      <w:r w:rsidR="007F369D">
        <w:t>Shortspine horsebrush is common throughout the Great Basin and Mojave Desert but does not occur in pure stands.  Isolated individuals or small colonies are usually found in saltbush (</w:t>
      </w:r>
      <w:r w:rsidR="007F369D" w:rsidRPr="00AC3F3B">
        <w:rPr>
          <w:i/>
        </w:rPr>
        <w:t xml:space="preserve">Atriplex </w:t>
      </w:r>
      <w:r w:rsidR="007F369D">
        <w:t>spp.) scrub, low elevation sagebrush (</w:t>
      </w:r>
      <w:r w:rsidR="007F369D" w:rsidRPr="00AC3F3B">
        <w:rPr>
          <w:i/>
        </w:rPr>
        <w:t>Artemisia</w:t>
      </w:r>
      <w:r w:rsidR="007F369D">
        <w:t xml:space="preserve"> spp.) and pinyon-juniper (</w:t>
      </w:r>
      <w:r w:rsidR="007F369D" w:rsidRPr="00AC3F3B">
        <w:rPr>
          <w:i/>
        </w:rPr>
        <w:t>Pinus-Juniperus</w:t>
      </w:r>
      <w:r w:rsidR="007F369D">
        <w:t xml:space="preserve"> spp.) communities.  Common associated species in the Great Basin are shadscale (</w:t>
      </w:r>
      <w:r w:rsidR="007F369D" w:rsidRPr="00AC3F3B">
        <w:rPr>
          <w:i/>
        </w:rPr>
        <w:t>Atriplex confertifolia</w:t>
      </w:r>
      <w:r w:rsidR="007F369D">
        <w:t>), winterfat (</w:t>
      </w:r>
      <w:r w:rsidR="007F369D" w:rsidRPr="00AC3F3B">
        <w:rPr>
          <w:i/>
        </w:rPr>
        <w:t>Krascheninnikovia lanata</w:t>
      </w:r>
      <w:r w:rsidR="00AC3F3B">
        <w:t>)</w:t>
      </w:r>
      <w:r w:rsidR="007F369D">
        <w:t xml:space="preserve"> and broom snakeweed (</w:t>
      </w:r>
      <w:r w:rsidR="007F369D" w:rsidRPr="00AC3F3B">
        <w:rPr>
          <w:i/>
        </w:rPr>
        <w:t>Gutierrezia sarothrae</w:t>
      </w:r>
      <w:r w:rsidR="007F369D">
        <w:t>).  In Nevada</w:t>
      </w:r>
      <w:r w:rsidR="00AC3F3B">
        <w:t xml:space="preserve"> and California</w:t>
      </w:r>
      <w:r w:rsidR="007F369D">
        <w:t xml:space="preserve"> it is commonly found </w:t>
      </w:r>
      <w:r w:rsidR="00DF7BCD">
        <w:t>in</w:t>
      </w:r>
      <w:r w:rsidR="007F369D">
        <w:t xml:space="preserve"> black greasewood (</w:t>
      </w:r>
      <w:r w:rsidR="007F369D" w:rsidRPr="00AC3F3B">
        <w:rPr>
          <w:i/>
        </w:rPr>
        <w:t xml:space="preserve">Sarcobatus </w:t>
      </w:r>
      <w:r w:rsidR="00AC3F3B" w:rsidRPr="00AC3F3B">
        <w:rPr>
          <w:i/>
        </w:rPr>
        <w:t>vermicula</w:t>
      </w:r>
      <w:r w:rsidR="00AC3F3B">
        <w:rPr>
          <w:i/>
        </w:rPr>
        <w:t>t</w:t>
      </w:r>
      <w:r w:rsidR="00AC3F3B" w:rsidRPr="00AC3F3B">
        <w:rPr>
          <w:i/>
        </w:rPr>
        <w:t>us</w:t>
      </w:r>
      <w:r w:rsidR="00AC3F3B">
        <w:t>) – shadscale communities.  It also occurs in sagebrush, creosotebush (</w:t>
      </w:r>
      <w:r w:rsidR="00AC3F3B" w:rsidRPr="00AC3F3B">
        <w:rPr>
          <w:i/>
        </w:rPr>
        <w:t>Larrea tridentat</w:t>
      </w:r>
      <w:r w:rsidR="00AC3F3B">
        <w:rPr>
          <w:i/>
        </w:rPr>
        <w:t>a</w:t>
      </w:r>
      <w:r w:rsidR="00AC3F3B">
        <w:t>), singleleaf pinyon (</w:t>
      </w:r>
      <w:r w:rsidR="00AC3F3B" w:rsidRPr="00AC3F3B">
        <w:rPr>
          <w:i/>
        </w:rPr>
        <w:t>Pinus monophylla</w:t>
      </w:r>
      <w:r w:rsidR="00AC3F3B">
        <w:t xml:space="preserve">) and </w:t>
      </w:r>
      <w:r w:rsidR="00AC3F3B">
        <w:lastRenderedPageBreak/>
        <w:t>Joshua tree (</w:t>
      </w:r>
      <w:r w:rsidR="00AC3F3B" w:rsidRPr="00AC3F3B">
        <w:rPr>
          <w:i/>
        </w:rPr>
        <w:t>Yucca brevifolia</w:t>
      </w:r>
      <w:r w:rsidR="00AC3F3B">
        <w:t>) communities in California (Howard, 2002).</w:t>
      </w:r>
    </w:p>
    <w:p w:rsidR="00CD49CC" w:rsidRPr="00DE7F41" w:rsidRDefault="00CD49CC" w:rsidP="00DE7F41">
      <w:pPr>
        <w:pStyle w:val="BodytextNRCS"/>
        <w:spacing w:before="240"/>
        <w:rPr>
          <w:b/>
        </w:rPr>
      </w:pPr>
      <w:r w:rsidRPr="00DE7F41">
        <w:rPr>
          <w:b/>
        </w:rPr>
        <w:t>Adaptation</w:t>
      </w:r>
    </w:p>
    <w:p w:rsidR="00DE7F41" w:rsidRPr="00AC3F3B" w:rsidRDefault="00F21614" w:rsidP="00DE7F41">
      <w:pPr>
        <w:pStyle w:val="NRCSBodyText"/>
      </w:pPr>
      <w:r>
        <w:t>Shortspine horsebrush occurs on dry, plains, foothills and alkali sinks, often on harsh, bare ground with elevations ranging from 1,400 to 7,900 feet</w:t>
      </w:r>
      <w:r w:rsidR="00BF4AC9">
        <w:t xml:space="preserve"> (426-2408 m)</w:t>
      </w:r>
      <w:r>
        <w:t>.  It grows on shallow to deep soils with clay and loam textures and pH 6.5-8.2.  Average annual precipitation ranges from 8-14 inches</w:t>
      </w:r>
      <w:r w:rsidR="00BF4AC9">
        <w:t xml:space="preserve"> (203-356 mm)</w:t>
      </w:r>
      <w:r>
        <w:t>.  Flowering occurs from April to June (Howard, 2002; PLANTS database).</w:t>
      </w:r>
    </w:p>
    <w:p w:rsidR="00CD49CC" w:rsidRPr="00721B7E" w:rsidRDefault="00CD49CC" w:rsidP="00721B7E">
      <w:pPr>
        <w:pStyle w:val="Heading3"/>
      </w:pPr>
      <w:r w:rsidRPr="00721B7E">
        <w:t>Establishment</w:t>
      </w:r>
    </w:p>
    <w:p w:rsidR="00DE7F41" w:rsidRPr="00963755" w:rsidRDefault="00BE04E0" w:rsidP="00DE7F41">
      <w:pPr>
        <w:pStyle w:val="NRCSBodyText"/>
      </w:pPr>
      <w:r>
        <w:t>Documented establishment of plants from seed</w:t>
      </w:r>
      <w:r w:rsidR="00CD6883" w:rsidRPr="00963755">
        <w:t xml:space="preserve"> is rare.  </w:t>
      </w:r>
      <w:r w:rsidR="00963755" w:rsidRPr="00963755">
        <w:t>Seedling</w:t>
      </w:r>
      <w:r w:rsidR="00963755">
        <w:t>s</w:t>
      </w:r>
      <w:r w:rsidR="00963755" w:rsidRPr="00963755">
        <w:t xml:space="preserve"> have been observed on a prescribed fire in Oregon</w:t>
      </w:r>
      <w:r w:rsidR="004B0798">
        <w:t xml:space="preserve"> (Howard, 2002)</w:t>
      </w:r>
      <w:r w:rsidR="00963755" w:rsidRPr="00963755">
        <w:t xml:space="preserve">.  </w:t>
      </w:r>
      <w:r>
        <w:t>There is no i</w:t>
      </w:r>
      <w:r w:rsidR="00963755" w:rsidRPr="00963755">
        <w:t xml:space="preserve">nformation on </w:t>
      </w:r>
      <w:r>
        <w:t xml:space="preserve">shortspine horsebrush </w:t>
      </w:r>
      <w:r w:rsidR="00963755" w:rsidRPr="00963755">
        <w:t xml:space="preserve">seed production, viability, </w:t>
      </w:r>
      <w:r w:rsidR="00BF4AC9">
        <w:t xml:space="preserve">and </w:t>
      </w:r>
      <w:r w:rsidR="00963755" w:rsidRPr="00963755">
        <w:t>seedling establishment</w:t>
      </w:r>
      <w:r>
        <w:t>.</w:t>
      </w:r>
      <w:r w:rsidR="00963755" w:rsidRPr="00963755">
        <w:t xml:space="preserve">  Seed of </w:t>
      </w:r>
      <w:r w:rsidR="00963755" w:rsidRPr="00963755">
        <w:rPr>
          <w:i/>
        </w:rPr>
        <w:t>Tetradymia</w:t>
      </w:r>
      <w:r w:rsidR="00963755" w:rsidRPr="00963755">
        <w:t xml:space="preserve"> spp. may be pre-chilled for 4-6 weeks</w:t>
      </w:r>
      <w:r w:rsidR="00963755">
        <w:t xml:space="preserve"> </w:t>
      </w:r>
      <w:r w:rsidR="00963755" w:rsidRPr="00963755">
        <w:t>to enhance germination</w:t>
      </w:r>
      <w:r w:rsidR="00963755">
        <w:t xml:space="preserve"> (Young and Young, 1992)</w:t>
      </w:r>
      <w:r w:rsidR="00963755" w:rsidRPr="00963755">
        <w:t>.</w:t>
      </w:r>
    </w:p>
    <w:p w:rsidR="00721B7E" w:rsidRPr="00721B7E" w:rsidRDefault="00CD49CC" w:rsidP="00721B7E">
      <w:pPr>
        <w:pStyle w:val="Heading3"/>
      </w:pPr>
      <w:r w:rsidRPr="00721B7E">
        <w:t>Management</w:t>
      </w:r>
    </w:p>
    <w:p w:rsidR="00DE7F41" w:rsidRDefault="00F42492" w:rsidP="00DE7F41">
      <w:pPr>
        <w:pStyle w:val="NRCSBodyText"/>
      </w:pPr>
      <w:r>
        <w:t>Because shortspine horsebrush is usually scattered as individual plants or in small colonies</w:t>
      </w:r>
      <w:r w:rsidR="00A5737A">
        <w:t xml:space="preserve"> and is seldom utilized by browsers</w:t>
      </w:r>
      <w:r>
        <w:t>, it has not caused large losses of sheep.  However, a</w:t>
      </w:r>
      <w:r w:rsidR="004A575E" w:rsidRPr="004A575E">
        <w:t>ll species of</w:t>
      </w:r>
      <w:r w:rsidR="004A575E">
        <w:rPr>
          <w:i/>
        </w:rPr>
        <w:t xml:space="preserve"> Tetradymia </w:t>
      </w:r>
      <w:r w:rsidR="004A575E" w:rsidRPr="004A575E">
        <w:t>should be considered toxic</w:t>
      </w:r>
      <w:r w:rsidR="004A575E">
        <w:rPr>
          <w:i/>
        </w:rPr>
        <w:t>.</w:t>
      </w:r>
      <w:r w:rsidR="004A575E">
        <w:t xml:space="preserve">  The most toxic species is </w:t>
      </w:r>
      <w:r w:rsidR="004A575E" w:rsidRPr="004A575E">
        <w:rPr>
          <w:i/>
        </w:rPr>
        <w:t>T. glabrata.</w:t>
      </w:r>
      <w:r w:rsidR="004A575E">
        <w:t xml:space="preserve">  Sheep that feed on </w:t>
      </w:r>
      <w:r w:rsidR="00A5737A">
        <w:t>horsebrush species</w:t>
      </w:r>
      <w:r w:rsidR="004A575E">
        <w:t xml:space="preserve"> just following or in conjunction with consumption</w:t>
      </w:r>
      <w:r w:rsidR="00AD7B80">
        <w:t xml:space="preserve"> of black sagebrush (</w:t>
      </w:r>
      <w:r w:rsidR="00AD7B80" w:rsidRPr="00746FBC">
        <w:rPr>
          <w:i/>
        </w:rPr>
        <w:t>Artemisia nova</w:t>
      </w:r>
      <w:r w:rsidR="00AD7B80">
        <w:t>) or big sagebrush (</w:t>
      </w:r>
      <w:r w:rsidR="00AD7B80" w:rsidRPr="00746FBC">
        <w:rPr>
          <w:i/>
        </w:rPr>
        <w:t xml:space="preserve">A. </w:t>
      </w:r>
      <w:r w:rsidR="00746FBC" w:rsidRPr="00746FBC">
        <w:rPr>
          <w:i/>
        </w:rPr>
        <w:t>t</w:t>
      </w:r>
      <w:r w:rsidR="00AD7B80" w:rsidRPr="00746FBC">
        <w:rPr>
          <w:i/>
        </w:rPr>
        <w:t>ridentata</w:t>
      </w:r>
      <w:r w:rsidR="00AD7B80">
        <w:t>) and then are exposed to bright sunlight may develop a characteristic swelling of the lips, ears, and face</w:t>
      </w:r>
      <w:r w:rsidR="00BE04E0">
        <w:t>,</w:t>
      </w:r>
      <w:r w:rsidR="00AD7B80">
        <w:t xml:space="preserve"> commonly referred to as “bighead”.</w:t>
      </w:r>
      <w:r w:rsidR="00E012DB">
        <w:t xml:space="preserve">  Sheep grazing </w:t>
      </w:r>
      <w:r w:rsidR="00BE04E0">
        <w:t>horsebrush</w:t>
      </w:r>
      <w:r w:rsidR="00E012DB">
        <w:t xml:space="preserve"> in the absence of sagebrush m</w:t>
      </w:r>
      <w:r w:rsidR="00746FBC">
        <w:t>a</w:t>
      </w:r>
      <w:r w:rsidR="00E012DB">
        <w:t xml:space="preserve">y </w:t>
      </w:r>
      <w:r w:rsidR="00BE04E0">
        <w:t xml:space="preserve">still </w:t>
      </w:r>
      <w:r w:rsidR="00E012DB">
        <w:t>die without developing</w:t>
      </w:r>
      <w:r w:rsidR="00746FBC">
        <w:t xml:space="preserve"> bighead</w:t>
      </w:r>
      <w:r w:rsidR="00BE04E0">
        <w:t>.  They</w:t>
      </w:r>
      <w:r w:rsidR="00746FBC">
        <w:t xml:space="preserve"> suffer from swollen, engorged liver with severe fatty changes and low grade nephritis (inflammation of nephrons) of the kidney along with hemor</w:t>
      </w:r>
      <w:r w:rsidR="00842B6D">
        <w:t>rhaging</w:t>
      </w:r>
      <w:r w:rsidR="00746FBC">
        <w:t xml:space="preserve"> of the sub-skin and organ linings.  Abortions may also occur (</w:t>
      </w:r>
      <w:r w:rsidR="00842B6D">
        <w:t xml:space="preserve">Burrows and Tyrl, 2001; </w:t>
      </w:r>
      <w:r w:rsidR="00746FBC">
        <w:t xml:space="preserve">Panter </w:t>
      </w:r>
      <w:r w:rsidR="00F7357D">
        <w:t>et al.</w:t>
      </w:r>
      <w:r w:rsidR="00746FBC">
        <w:t xml:space="preserve">, 2011).  Geographic distribution of the </w:t>
      </w:r>
      <w:r w:rsidR="00BD436B">
        <w:t xml:space="preserve">different </w:t>
      </w:r>
      <w:r w:rsidR="00746FBC">
        <w:t xml:space="preserve">species of </w:t>
      </w:r>
      <w:r w:rsidR="00746FBC" w:rsidRPr="00842B6D">
        <w:rPr>
          <w:i/>
        </w:rPr>
        <w:t>Tetradymia</w:t>
      </w:r>
      <w:r w:rsidR="00746FBC">
        <w:t xml:space="preserve"> generally corresponds to distribution of disease caused </w:t>
      </w:r>
      <w:r w:rsidR="00BD436B">
        <w:t>from</w:t>
      </w:r>
      <w:r w:rsidR="00746FBC">
        <w:t xml:space="preserve"> plant consumption (Burrows and Tyrl, 2001).</w:t>
      </w:r>
    </w:p>
    <w:p w:rsidR="00A91684" w:rsidRDefault="00A91684" w:rsidP="00DE7F41">
      <w:pPr>
        <w:pStyle w:val="NRCSBodyText"/>
      </w:pPr>
    </w:p>
    <w:p w:rsidR="00A91684" w:rsidRDefault="00A91684" w:rsidP="00A91684">
      <w:pPr>
        <w:pStyle w:val="NRCSBodyText"/>
      </w:pPr>
      <w:r>
        <w:t xml:space="preserve">Most sheep losses occur during stormy periods when sheep change their grazing habits as they are trailed through areas </w:t>
      </w:r>
      <w:r w:rsidR="001A7BAE">
        <w:t>of</w:t>
      </w:r>
      <w:r>
        <w:t xml:space="preserve"> horsebrush</w:t>
      </w:r>
      <w:r w:rsidR="00BE04E0">
        <w:t xml:space="preserve"> when desirable forage is lacking.  H</w:t>
      </w:r>
      <w:r>
        <w:t xml:space="preserve">ungry/thirsty sheep may also eat toxic amounts of horsebrush after they are watered.  The </w:t>
      </w:r>
      <w:r w:rsidR="00BE04E0">
        <w:t>plant</w:t>
      </w:r>
      <w:r>
        <w:t xml:space="preserve"> is especially dangerous during the bud stage (Panter</w:t>
      </w:r>
      <w:r w:rsidR="00F7357D">
        <w:t xml:space="preserve"> et al.</w:t>
      </w:r>
      <w:r>
        <w:t>, 2011).  Poisoning has resulted in losses of as many as 1,000 sheep at a time (Burrows and Tyrl, 2001).  The best management advice is to avoid these conditions or situations as much as possible.</w:t>
      </w:r>
    </w:p>
    <w:p w:rsidR="00721B7E" w:rsidRDefault="00CD49CC" w:rsidP="00721B7E">
      <w:pPr>
        <w:pStyle w:val="Heading3"/>
      </w:pPr>
      <w:r w:rsidRPr="00A90532">
        <w:t>Pests and Potential Problems</w:t>
      </w:r>
    </w:p>
    <w:p w:rsidR="00DE7F41" w:rsidRPr="00AC52F1" w:rsidRDefault="00AC52F1" w:rsidP="00DE7F41">
      <w:pPr>
        <w:pStyle w:val="NRCSBodyText"/>
      </w:pPr>
      <w:r>
        <w:t>There are no known pests of shortspine horsebrush.</w:t>
      </w:r>
    </w:p>
    <w:p w:rsidR="00F7357D" w:rsidRDefault="00F7357D" w:rsidP="00721B7E">
      <w:pPr>
        <w:pStyle w:val="Heading3"/>
      </w:pPr>
    </w:p>
    <w:p w:rsidR="00CD49CC" w:rsidRPr="00721B7E" w:rsidRDefault="00CD49CC" w:rsidP="00721B7E">
      <w:pPr>
        <w:pStyle w:val="Heading3"/>
      </w:pPr>
      <w:r w:rsidRPr="00721B7E">
        <w:lastRenderedPageBreak/>
        <w:t>Environmental Concerns</w:t>
      </w:r>
    </w:p>
    <w:p w:rsidR="00DE7F41" w:rsidRPr="00A5737A" w:rsidRDefault="00A5737A" w:rsidP="00DE7F41">
      <w:pPr>
        <w:pStyle w:val="NRCSBodyText"/>
      </w:pPr>
      <w:r w:rsidRPr="00A5737A">
        <w:t xml:space="preserve">Shortspine horsebrush is a native </w:t>
      </w:r>
      <w:r w:rsidR="008275DA">
        <w:t>shrub</w:t>
      </w:r>
      <w:r w:rsidRPr="00A5737A">
        <w:t xml:space="preserve"> found scattered or in small colonies</w:t>
      </w:r>
      <w:r>
        <w:t xml:space="preserve">.  It can spread from seed and rhizomes from the root crown.  Increased fire frequencies </w:t>
      </w:r>
      <w:r w:rsidR="000B0B86">
        <w:t xml:space="preserve">on sagebrush dominated rangelands </w:t>
      </w:r>
      <w:r>
        <w:t>caused by exclusion of wildfire resulting in invasion of annual grasse</w:t>
      </w:r>
      <w:r w:rsidR="000B0B86">
        <w:t>s may also favor shortspine horsebrush and other sprouting shrubs over sagebrush (Howard, 2002)</w:t>
      </w:r>
      <w:r w:rsidR="008275DA">
        <w:t>.</w:t>
      </w:r>
    </w:p>
    <w:p w:rsidR="000D3A30" w:rsidRPr="00A90532" w:rsidRDefault="000D3A30" w:rsidP="00721B7E">
      <w:pPr>
        <w:pStyle w:val="Heading3"/>
        <w:rPr>
          <w:i/>
          <w:iCs/>
        </w:rPr>
      </w:pPr>
      <w:r w:rsidRPr="00A90532">
        <w:t>Control</w:t>
      </w:r>
    </w:p>
    <w:p w:rsidR="000D3A30" w:rsidRDefault="008275DA" w:rsidP="00721B7E">
      <w:pPr>
        <w:pStyle w:val="BodytextNRCS"/>
      </w:pPr>
      <w:r>
        <w:t>There is no published information on the control of shortspine horsebrush</w:t>
      </w:r>
      <w:r w:rsidR="002A7504">
        <w:t>.</w:t>
      </w:r>
      <w:r>
        <w:t xml:space="preserve">  </w:t>
      </w:r>
      <w:r w:rsidR="000D3A30">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721B7E" w:rsidRDefault="002375B8" w:rsidP="00721B7E">
      <w:pPr>
        <w:pStyle w:val="Heading3"/>
      </w:pPr>
      <w:r w:rsidRPr="00A90532">
        <w:t>Seed and Plant Production</w:t>
      </w:r>
    </w:p>
    <w:p w:rsidR="00DE7F41" w:rsidRPr="008C6948" w:rsidRDefault="002A7504" w:rsidP="00DE7F41">
      <w:pPr>
        <w:pStyle w:val="NRCSBodyText"/>
      </w:pPr>
      <w:r>
        <w:t>No i</w:t>
      </w:r>
      <w:r w:rsidR="008275DA" w:rsidRPr="008C6948">
        <w:t>nformation on the establishment of s</w:t>
      </w:r>
      <w:r w:rsidR="00DA2A92">
        <w:t>hortspine</w:t>
      </w:r>
      <w:r w:rsidR="008275DA" w:rsidRPr="008C6948">
        <w:t xml:space="preserve"> horsebrush </w:t>
      </w:r>
      <w:r>
        <w:t>was found</w:t>
      </w:r>
      <w:r w:rsidR="008C6948" w:rsidRPr="008C6948">
        <w:t>.</w:t>
      </w:r>
    </w:p>
    <w:p w:rsidR="00CD49CC" w:rsidRDefault="00CD49CC" w:rsidP="00721B7E">
      <w:pPr>
        <w:pStyle w:val="Heading3"/>
      </w:pPr>
      <w:r w:rsidRPr="00A90532">
        <w:t>Cultivars, Improved, and Selected Materials (and area of origin)</w:t>
      </w:r>
    </w:p>
    <w:p w:rsidR="00DE7F41" w:rsidRPr="000968E2" w:rsidRDefault="00DA2A92" w:rsidP="00DE7F41">
      <w:pPr>
        <w:pStyle w:val="NRCSBodyText"/>
        <w:rPr>
          <w:i/>
        </w:rPr>
      </w:pPr>
      <w:r>
        <w:t>There are no commercial releases of shortspine horsebrush.  There are several commercial sources of seed and plants (California Native Plant Link, Online).</w:t>
      </w:r>
    </w:p>
    <w:p w:rsidR="002375B8" w:rsidRPr="00A90532" w:rsidRDefault="002375B8" w:rsidP="00721B7E">
      <w:pPr>
        <w:pStyle w:val="Heading3"/>
        <w:rPr>
          <w:i/>
          <w:iCs/>
        </w:rPr>
      </w:pPr>
      <w:r w:rsidRPr="00A90532">
        <w:t>References</w:t>
      </w:r>
    </w:p>
    <w:p w:rsidR="00746FBC" w:rsidRDefault="00746FBC" w:rsidP="00857C28">
      <w:pPr>
        <w:ind w:left="360" w:hanging="360"/>
        <w:jc w:val="left"/>
        <w:rPr>
          <w:sz w:val="20"/>
        </w:rPr>
      </w:pPr>
      <w:r>
        <w:rPr>
          <w:sz w:val="20"/>
        </w:rPr>
        <w:t>Burrows, G., Tyrl, R. 2001.  Toxic Plants of North America.  Iowa State University Press, Ames, Iowa.  1342 p.</w:t>
      </w:r>
    </w:p>
    <w:p w:rsidR="008C6948" w:rsidRDefault="008C6948" w:rsidP="00857C28">
      <w:pPr>
        <w:ind w:left="360" w:hanging="360"/>
        <w:jc w:val="left"/>
        <w:rPr>
          <w:sz w:val="20"/>
        </w:rPr>
      </w:pPr>
      <w:r>
        <w:rPr>
          <w:sz w:val="20"/>
        </w:rPr>
        <w:t xml:space="preserve">California Native Plant Link Exchange.  Tetradymia spinosa. [Online].  </w:t>
      </w:r>
      <w:r w:rsidR="00DA2A92" w:rsidRPr="00DA2A92">
        <w:rPr>
          <w:sz w:val="20"/>
        </w:rPr>
        <w:t>http://www.cnplx.info/nplx</w:t>
      </w:r>
      <w:r w:rsidR="00DA2A92">
        <w:rPr>
          <w:sz w:val="20"/>
        </w:rPr>
        <w:t xml:space="preserve"> (Accessed April 5, 2012)</w:t>
      </w:r>
    </w:p>
    <w:p w:rsidR="00857C28" w:rsidRDefault="00857C28" w:rsidP="00857C28">
      <w:pPr>
        <w:ind w:left="360" w:hanging="360"/>
        <w:jc w:val="left"/>
        <w:rPr>
          <w:sz w:val="20"/>
        </w:rPr>
      </w:pPr>
      <w:r>
        <w:rPr>
          <w:sz w:val="20"/>
        </w:rPr>
        <w:t>Cronquist, A., Holmgren, A. Holmgren N., Reveal, J., Holmgren, P.  Asterales.  Intermountain Flora.  Vascular Plants of the Intermountain West, U.S.A. Volume Five. The New York Botanical Garden, Bronx, New York.  496 p.</w:t>
      </w:r>
    </w:p>
    <w:p w:rsidR="007F4ED6" w:rsidRDefault="007F4ED6" w:rsidP="000C4A4B">
      <w:pPr>
        <w:pStyle w:val="NRCSInstructionComment"/>
        <w:ind w:left="360" w:hanging="360"/>
        <w:rPr>
          <w:i w:val="0"/>
        </w:rPr>
      </w:pPr>
      <w:r>
        <w:rPr>
          <w:i w:val="0"/>
        </w:rPr>
        <w:t xml:space="preserve">Flora of North America.  </w:t>
      </w:r>
      <w:r w:rsidRPr="007F4ED6">
        <w:t>Tetradymia spinosa</w:t>
      </w:r>
      <w:r>
        <w:rPr>
          <w:i w:val="0"/>
        </w:rPr>
        <w:t xml:space="preserve">. [Online]  </w:t>
      </w:r>
      <w:r w:rsidRPr="007F4ED6">
        <w:rPr>
          <w:i w:val="0"/>
        </w:rPr>
        <w:t>http://www.efloras.org/florataxon.aspx</w:t>
      </w:r>
      <w:r>
        <w:rPr>
          <w:i w:val="0"/>
        </w:rPr>
        <w:t xml:space="preserve"> (Accessed April 5, 2012)</w:t>
      </w:r>
    </w:p>
    <w:p w:rsidR="000C4A4B" w:rsidRDefault="00ED35CF" w:rsidP="000C4A4B">
      <w:pPr>
        <w:pStyle w:val="NRCSInstructionComment"/>
        <w:ind w:left="360" w:hanging="360"/>
        <w:rPr>
          <w:i w:val="0"/>
        </w:rPr>
      </w:pPr>
      <w:r w:rsidRPr="000C4A4B">
        <w:rPr>
          <w:i w:val="0"/>
        </w:rPr>
        <w:t xml:space="preserve">Howard, </w:t>
      </w:r>
      <w:r w:rsidR="000C4A4B" w:rsidRPr="000C4A4B">
        <w:rPr>
          <w:i w:val="0"/>
        </w:rPr>
        <w:t xml:space="preserve">J. 2002.  </w:t>
      </w:r>
      <w:r w:rsidR="000C4A4B" w:rsidRPr="000C4A4B">
        <w:t>Tetradymia spinosa</w:t>
      </w:r>
      <w:r w:rsidR="000C4A4B" w:rsidRPr="000C4A4B">
        <w:rPr>
          <w:i w:val="0"/>
        </w:rPr>
        <w:t xml:space="preserve">.  In: Fire Effects Information System [Online]. </w:t>
      </w:r>
      <w:r w:rsidR="000C4A4B">
        <w:rPr>
          <w:i w:val="0"/>
        </w:rPr>
        <w:t>U</w:t>
      </w:r>
      <w:r w:rsidR="000C4A4B" w:rsidRPr="000C4A4B">
        <w:rPr>
          <w:i w:val="0"/>
        </w:rPr>
        <w:t xml:space="preserve">.S. </w:t>
      </w:r>
      <w:r w:rsidR="000C4A4B">
        <w:rPr>
          <w:i w:val="0"/>
        </w:rPr>
        <w:t>D</w:t>
      </w:r>
      <w:r w:rsidR="000C4A4B" w:rsidRPr="000C4A4B">
        <w:rPr>
          <w:i w:val="0"/>
        </w:rPr>
        <w:t xml:space="preserve">epartment of Agriculture, Forest Service, Rocky Mountain Research Station, </w:t>
      </w:r>
      <w:r w:rsidR="000C4A4B">
        <w:rPr>
          <w:i w:val="0"/>
        </w:rPr>
        <w:t>F</w:t>
      </w:r>
      <w:r w:rsidR="000C4A4B" w:rsidRPr="000C4A4B">
        <w:rPr>
          <w:i w:val="0"/>
        </w:rPr>
        <w:t xml:space="preserve">ire Sciences </w:t>
      </w:r>
      <w:r w:rsidR="000C4A4B">
        <w:rPr>
          <w:i w:val="0"/>
        </w:rPr>
        <w:t>L</w:t>
      </w:r>
      <w:r w:rsidR="000C4A4B" w:rsidRPr="000C4A4B">
        <w:rPr>
          <w:i w:val="0"/>
        </w:rPr>
        <w:t>aboratory.  http:www.fs.fed</w:t>
      </w:r>
      <w:r w:rsidR="000C4A4B">
        <w:rPr>
          <w:i w:val="0"/>
        </w:rPr>
        <w:t>.us/database/feis/plants/shrub/tetspi/all.html (Accessed April 4, 2012)</w:t>
      </w:r>
    </w:p>
    <w:p w:rsidR="007F4ED6" w:rsidRDefault="007F4ED6" w:rsidP="000C4A4B">
      <w:pPr>
        <w:pStyle w:val="NRCSInstructionComment"/>
        <w:ind w:left="360" w:hanging="360"/>
        <w:rPr>
          <w:i w:val="0"/>
        </w:rPr>
      </w:pPr>
      <w:r>
        <w:rPr>
          <w:i w:val="0"/>
        </w:rPr>
        <w:t xml:space="preserve">Jepson Flora Project.  </w:t>
      </w:r>
      <w:r w:rsidRPr="007F4ED6">
        <w:t>Tetradymia spinosa</w:t>
      </w:r>
      <w:r>
        <w:rPr>
          <w:i w:val="0"/>
        </w:rPr>
        <w:t xml:space="preserve">. [Online]  </w:t>
      </w:r>
      <w:r w:rsidRPr="007F4ED6">
        <w:rPr>
          <w:i w:val="0"/>
        </w:rPr>
        <w:t>http://ucjeps.berkeley.edu/cgi-bin/get</w:t>
      </w:r>
      <w:r>
        <w:rPr>
          <w:i w:val="0"/>
        </w:rPr>
        <w:t xml:space="preserve"> (Accessed April 5, 2012)</w:t>
      </w:r>
    </w:p>
    <w:p w:rsidR="00A91684" w:rsidRDefault="00A91684" w:rsidP="00A91684">
      <w:pPr>
        <w:ind w:left="360" w:hanging="360"/>
        <w:jc w:val="left"/>
        <w:rPr>
          <w:sz w:val="20"/>
        </w:rPr>
      </w:pPr>
      <w:r>
        <w:rPr>
          <w:sz w:val="20"/>
        </w:rPr>
        <w:t xml:space="preserve">Panter, K., Ralphs, M., Pfister, J., Gardner, D., Stegelmeier, B., Lee, S., Welch, K., Green, B., Davis, T., Cook, D. 2011.  Plants Poisonous to Livestock in the Western States. United States Department of </w:t>
      </w:r>
      <w:r>
        <w:rPr>
          <w:sz w:val="20"/>
        </w:rPr>
        <w:lastRenderedPageBreak/>
        <w:t>Agriculture, Agricultural Research Service. Agriculture Information Bulletin Number 415. 120 p.</w:t>
      </w:r>
    </w:p>
    <w:p w:rsidR="00CD6883" w:rsidRDefault="00CD6883" w:rsidP="00CD6883">
      <w:pPr>
        <w:ind w:left="360" w:hanging="360"/>
        <w:jc w:val="left"/>
        <w:rPr>
          <w:sz w:val="20"/>
        </w:rPr>
      </w:pPr>
      <w:r>
        <w:rPr>
          <w:sz w:val="20"/>
        </w:rPr>
        <w:t xml:space="preserve">PLANTS Database. </w:t>
      </w:r>
      <w:r w:rsidRPr="00153544">
        <w:rPr>
          <w:i/>
          <w:sz w:val="20"/>
        </w:rPr>
        <w:t xml:space="preserve">Tetradymia </w:t>
      </w:r>
      <w:r>
        <w:rPr>
          <w:i/>
          <w:sz w:val="20"/>
        </w:rPr>
        <w:t>spinosa</w:t>
      </w:r>
      <w:r>
        <w:rPr>
          <w:sz w:val="20"/>
        </w:rPr>
        <w:t xml:space="preserve">.  [Online].  </w:t>
      </w:r>
      <w:r w:rsidRPr="00153544">
        <w:rPr>
          <w:sz w:val="20"/>
        </w:rPr>
        <w:t>http://plants.usda.gov</w:t>
      </w:r>
      <w:r>
        <w:rPr>
          <w:sz w:val="20"/>
        </w:rPr>
        <w:t>. U.S. Department of Agriculture, Natural Resources Conservation Service.  (Accessed April 4, 2012).</w:t>
      </w:r>
    </w:p>
    <w:p w:rsidR="004B0798" w:rsidRDefault="004B0798" w:rsidP="004B0798">
      <w:pPr>
        <w:ind w:left="360" w:hanging="360"/>
        <w:jc w:val="left"/>
        <w:rPr>
          <w:sz w:val="20"/>
        </w:rPr>
      </w:pPr>
      <w:r>
        <w:rPr>
          <w:sz w:val="20"/>
        </w:rPr>
        <w:t>Young, J. and Young C. 1992.  Seeds of Woody Plants in North America.  Dioscorides Press, Portland, Oregon.  407 p.</w:t>
      </w:r>
    </w:p>
    <w:p w:rsidR="00DA2A92" w:rsidRDefault="00DA2A92" w:rsidP="004B0798">
      <w:pPr>
        <w:ind w:left="360" w:hanging="360"/>
        <w:jc w:val="left"/>
        <w:rPr>
          <w:sz w:val="20"/>
        </w:rPr>
      </w:pPr>
    </w:p>
    <w:p w:rsidR="00DA2A92" w:rsidRDefault="00DA2A92" w:rsidP="00DA2A92">
      <w:pPr>
        <w:pStyle w:val="NRCSBodyText"/>
      </w:pPr>
      <w:r w:rsidRPr="00A90532">
        <w:rPr>
          <w:b/>
        </w:rPr>
        <w:t>Prepared By</w:t>
      </w:r>
      <w:r>
        <w:t>:</w:t>
      </w:r>
    </w:p>
    <w:p w:rsidR="00DA2A92" w:rsidRDefault="00DA2A92" w:rsidP="00DA2A92">
      <w:pPr>
        <w:pStyle w:val="NRCSBodyText"/>
      </w:pPr>
      <w:r>
        <w:t>Loren St. John, USDA NRCS Plant Materials Center, Aberdeen, ID</w:t>
      </w:r>
    </w:p>
    <w:p w:rsidR="00DA2A92" w:rsidRDefault="00DA2A92" w:rsidP="00DA2A92">
      <w:pPr>
        <w:pStyle w:val="NRCSBodyText"/>
      </w:pPr>
    </w:p>
    <w:p w:rsidR="00DA2A92" w:rsidRDefault="00DA2A92" w:rsidP="00DA2A92">
      <w:pPr>
        <w:pStyle w:val="NRCSBodyText"/>
      </w:pPr>
      <w:r>
        <w:t>Derek Tilley, USDA NRCS Plant Materials Center, Aberdeen, ID</w:t>
      </w:r>
    </w:p>
    <w:p w:rsidR="00DA2A92" w:rsidRPr="00A90532" w:rsidRDefault="00DA2A92" w:rsidP="00DA2A92">
      <w:pPr>
        <w:pStyle w:val="Heading3"/>
        <w:rPr>
          <w:i/>
          <w:iCs/>
        </w:rPr>
      </w:pPr>
      <w:r w:rsidRPr="00A90532">
        <w:t>Citation</w:t>
      </w:r>
    </w:p>
    <w:p w:rsidR="00DA2A92" w:rsidRDefault="00DA2A92" w:rsidP="00DA2A92">
      <w:pPr>
        <w:pStyle w:val="BodytextNRCS"/>
      </w:pPr>
      <w:bookmarkStart w:id="1" w:name="OLE_LINK3"/>
      <w:bookmarkStart w:id="2" w:name="OLE_LINK4"/>
      <w:r>
        <w:t xml:space="preserve">St. John, L. and D. Tilley. </w:t>
      </w:r>
      <w:r w:rsidRPr="003925A1">
        <w:t>2012</w:t>
      </w:r>
      <w:r>
        <w:t xml:space="preserve">. </w:t>
      </w:r>
      <w:r w:rsidRPr="00514BD8">
        <w:t xml:space="preserve">Plant </w:t>
      </w:r>
      <w:r>
        <w:t>G</w:t>
      </w:r>
      <w:r w:rsidRPr="00514BD8">
        <w:t xml:space="preserve">uide for </w:t>
      </w:r>
      <w:r>
        <w:t>shortspine horsebrush (</w:t>
      </w:r>
      <w:r w:rsidRPr="000F1FC7">
        <w:rPr>
          <w:i/>
        </w:rPr>
        <w:t xml:space="preserve">Tetradymia </w:t>
      </w:r>
      <w:r>
        <w:rPr>
          <w:i/>
        </w:rPr>
        <w:t>spinosa).</w:t>
      </w:r>
      <w:r>
        <w:t xml:space="preserve"> USDA-</w:t>
      </w:r>
      <w:r>
        <w:lastRenderedPageBreak/>
        <w:t>Natural Resources Conservation Service, Aberdeen Plant Materials Center. Aberdeen, Idaho 83210.</w:t>
      </w:r>
    </w:p>
    <w:bookmarkEnd w:id="1"/>
    <w:bookmarkEnd w:id="2"/>
    <w:p w:rsidR="00DA2A92" w:rsidRPr="00705B62" w:rsidRDefault="00DA2A92" w:rsidP="00DA2A92">
      <w:pPr>
        <w:pStyle w:val="NRCSBodyText"/>
        <w:spacing w:before="240"/>
        <w:rPr>
          <w:i/>
        </w:rPr>
      </w:pPr>
      <w:r w:rsidRPr="00F7357D">
        <w:t xml:space="preserve">Published </w:t>
      </w:r>
      <w:r w:rsidR="00F7357D">
        <w:t>April 2012</w:t>
      </w:r>
    </w:p>
    <w:p w:rsidR="00DA2A92" w:rsidRPr="000E3166" w:rsidRDefault="00DA2A92" w:rsidP="00DA2A92">
      <w:pPr>
        <w:pStyle w:val="BodytextNRCS"/>
        <w:spacing w:before="120"/>
      </w:pPr>
      <w:r w:rsidRPr="000E3166">
        <w:t xml:space="preserve">Edited: </w:t>
      </w:r>
      <w:r w:rsidR="00C071C7">
        <w:t>10</w:t>
      </w:r>
      <w:r w:rsidRPr="00C071C7">
        <w:t>Apr2012ls</w:t>
      </w:r>
      <w:r w:rsidR="00C3598A">
        <w:t>;11Apr2012djt</w:t>
      </w:r>
      <w:r w:rsidR="002A7504">
        <w:t>;16Apr2012jab</w:t>
      </w:r>
      <w:r w:rsidR="00F7357D">
        <w:t>;24Apr2012gm</w:t>
      </w:r>
    </w:p>
    <w:p w:rsidR="00DA2A92" w:rsidRDefault="00DA2A92" w:rsidP="000E3166">
      <w:pPr>
        <w:pStyle w:val="BodytextNRCS"/>
        <w:spacing w:before="240"/>
      </w:pP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1C7" w:rsidRDefault="00C071C7">
      <w:r>
        <w:separator/>
      </w:r>
    </w:p>
  </w:endnote>
  <w:endnote w:type="continuationSeparator" w:id="0">
    <w:p w:rsidR="00C071C7" w:rsidRDefault="00C071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LuzSans-Book"/>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1C7" w:rsidRPr="001F7210" w:rsidRDefault="00C071C7"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1C7" w:rsidRDefault="00C071C7"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1C7" w:rsidRDefault="00C071C7">
      <w:r>
        <w:separator/>
      </w:r>
    </w:p>
  </w:footnote>
  <w:footnote w:type="continuationSeparator" w:id="0">
    <w:p w:rsidR="00C071C7" w:rsidRDefault="00C071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1C7" w:rsidRPr="003749B3" w:rsidRDefault="00C071C7"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680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46FC3"/>
    <w:rsid w:val="00007042"/>
    <w:rsid w:val="000171EC"/>
    <w:rsid w:val="00024DE6"/>
    <w:rsid w:val="00027E63"/>
    <w:rsid w:val="00034B57"/>
    <w:rsid w:val="00044CEF"/>
    <w:rsid w:val="00050BC1"/>
    <w:rsid w:val="000578C2"/>
    <w:rsid w:val="000607FF"/>
    <w:rsid w:val="00061FD0"/>
    <w:rsid w:val="00076424"/>
    <w:rsid w:val="000867C9"/>
    <w:rsid w:val="00095E67"/>
    <w:rsid w:val="000A1774"/>
    <w:rsid w:val="000A69A1"/>
    <w:rsid w:val="000B0B86"/>
    <w:rsid w:val="000C04E7"/>
    <w:rsid w:val="000C2C03"/>
    <w:rsid w:val="000C4A4B"/>
    <w:rsid w:val="000D3A30"/>
    <w:rsid w:val="000E3166"/>
    <w:rsid w:val="000E35A0"/>
    <w:rsid w:val="000F019C"/>
    <w:rsid w:val="000F1970"/>
    <w:rsid w:val="000F4C63"/>
    <w:rsid w:val="001302C3"/>
    <w:rsid w:val="00136DA6"/>
    <w:rsid w:val="00143135"/>
    <w:rsid w:val="001478F1"/>
    <w:rsid w:val="00161F74"/>
    <w:rsid w:val="00173092"/>
    <w:rsid w:val="00186361"/>
    <w:rsid w:val="001A7BAE"/>
    <w:rsid w:val="001B0207"/>
    <w:rsid w:val="001B6C75"/>
    <w:rsid w:val="001C1748"/>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439BB"/>
    <w:rsid w:val="002638D6"/>
    <w:rsid w:val="0026727E"/>
    <w:rsid w:val="00272129"/>
    <w:rsid w:val="0027648E"/>
    <w:rsid w:val="00280D6D"/>
    <w:rsid w:val="00280F13"/>
    <w:rsid w:val="00293979"/>
    <w:rsid w:val="0029707F"/>
    <w:rsid w:val="002A6B97"/>
    <w:rsid w:val="002A7504"/>
    <w:rsid w:val="002B5C39"/>
    <w:rsid w:val="002C3B5E"/>
    <w:rsid w:val="002C45BA"/>
    <w:rsid w:val="002E6B0C"/>
    <w:rsid w:val="002F4DFE"/>
    <w:rsid w:val="00302C9A"/>
    <w:rsid w:val="00307324"/>
    <w:rsid w:val="0031050C"/>
    <w:rsid w:val="00313599"/>
    <w:rsid w:val="0032662A"/>
    <w:rsid w:val="00331B1C"/>
    <w:rsid w:val="00341F59"/>
    <w:rsid w:val="00354A89"/>
    <w:rsid w:val="0036388F"/>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A575E"/>
    <w:rsid w:val="004B0798"/>
    <w:rsid w:val="004E2BD6"/>
    <w:rsid w:val="004E4F33"/>
    <w:rsid w:val="004F2702"/>
    <w:rsid w:val="004F75FB"/>
    <w:rsid w:val="004F78CE"/>
    <w:rsid w:val="005124C2"/>
    <w:rsid w:val="00520FAC"/>
    <w:rsid w:val="00552FC3"/>
    <w:rsid w:val="00564F15"/>
    <w:rsid w:val="00592CFA"/>
    <w:rsid w:val="0059311F"/>
    <w:rsid w:val="005950BD"/>
    <w:rsid w:val="005A2740"/>
    <w:rsid w:val="005F57D8"/>
    <w:rsid w:val="005F6574"/>
    <w:rsid w:val="005F6BC2"/>
    <w:rsid w:val="00604076"/>
    <w:rsid w:val="00614036"/>
    <w:rsid w:val="0061608E"/>
    <w:rsid w:val="006333FE"/>
    <w:rsid w:val="00634E80"/>
    <w:rsid w:val="0063641D"/>
    <w:rsid w:val="00666C7B"/>
    <w:rsid w:val="00674AA6"/>
    <w:rsid w:val="0068523F"/>
    <w:rsid w:val="006A29CA"/>
    <w:rsid w:val="006A50D9"/>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6FBC"/>
    <w:rsid w:val="007478EA"/>
    <w:rsid w:val="00763908"/>
    <w:rsid w:val="007649A5"/>
    <w:rsid w:val="00777D4B"/>
    <w:rsid w:val="007866F3"/>
    <w:rsid w:val="00793969"/>
    <w:rsid w:val="00797B30"/>
    <w:rsid w:val="00797B92"/>
    <w:rsid w:val="007A3680"/>
    <w:rsid w:val="007B08BA"/>
    <w:rsid w:val="007B2E0B"/>
    <w:rsid w:val="007B51E8"/>
    <w:rsid w:val="007C2D43"/>
    <w:rsid w:val="007D357D"/>
    <w:rsid w:val="007F14F0"/>
    <w:rsid w:val="007F369D"/>
    <w:rsid w:val="007F3743"/>
    <w:rsid w:val="007F4ED6"/>
    <w:rsid w:val="007F62D1"/>
    <w:rsid w:val="0081582F"/>
    <w:rsid w:val="008175C8"/>
    <w:rsid w:val="008275DA"/>
    <w:rsid w:val="00830F95"/>
    <w:rsid w:val="00842B6D"/>
    <w:rsid w:val="008517EF"/>
    <w:rsid w:val="00857C28"/>
    <w:rsid w:val="00877873"/>
    <w:rsid w:val="0089154B"/>
    <w:rsid w:val="008A4BFE"/>
    <w:rsid w:val="008A72B4"/>
    <w:rsid w:val="008B3C33"/>
    <w:rsid w:val="008C6948"/>
    <w:rsid w:val="008D400F"/>
    <w:rsid w:val="008E6018"/>
    <w:rsid w:val="008F3D5A"/>
    <w:rsid w:val="009027B9"/>
    <w:rsid w:val="0090772D"/>
    <w:rsid w:val="00916BBA"/>
    <w:rsid w:val="009322AB"/>
    <w:rsid w:val="009372DC"/>
    <w:rsid w:val="009467F1"/>
    <w:rsid w:val="00963755"/>
    <w:rsid w:val="00964586"/>
    <w:rsid w:val="009735D0"/>
    <w:rsid w:val="00982214"/>
    <w:rsid w:val="00A0283E"/>
    <w:rsid w:val="00A06FE6"/>
    <w:rsid w:val="00A11C8D"/>
    <w:rsid w:val="00A12175"/>
    <w:rsid w:val="00A168C8"/>
    <w:rsid w:val="00A27C54"/>
    <w:rsid w:val="00A339BF"/>
    <w:rsid w:val="00A34218"/>
    <w:rsid w:val="00A41356"/>
    <w:rsid w:val="00A51989"/>
    <w:rsid w:val="00A5737A"/>
    <w:rsid w:val="00A57E30"/>
    <w:rsid w:val="00A66325"/>
    <w:rsid w:val="00A67DAC"/>
    <w:rsid w:val="00A7589A"/>
    <w:rsid w:val="00A8423D"/>
    <w:rsid w:val="00A87BE1"/>
    <w:rsid w:val="00A90532"/>
    <w:rsid w:val="00A91684"/>
    <w:rsid w:val="00AA459F"/>
    <w:rsid w:val="00AB23B1"/>
    <w:rsid w:val="00AB6588"/>
    <w:rsid w:val="00AC201A"/>
    <w:rsid w:val="00AC2D89"/>
    <w:rsid w:val="00AC3F3B"/>
    <w:rsid w:val="00AC52F1"/>
    <w:rsid w:val="00AD30BE"/>
    <w:rsid w:val="00AD4843"/>
    <w:rsid w:val="00AD4AFA"/>
    <w:rsid w:val="00AD7B80"/>
    <w:rsid w:val="00AE5B2D"/>
    <w:rsid w:val="00AE7297"/>
    <w:rsid w:val="00AF79E3"/>
    <w:rsid w:val="00B1076B"/>
    <w:rsid w:val="00B13D74"/>
    <w:rsid w:val="00B15B14"/>
    <w:rsid w:val="00B65C8B"/>
    <w:rsid w:val="00B67C76"/>
    <w:rsid w:val="00B755F2"/>
    <w:rsid w:val="00B83602"/>
    <w:rsid w:val="00B841F9"/>
    <w:rsid w:val="00B8425D"/>
    <w:rsid w:val="00B93BEF"/>
    <w:rsid w:val="00BA4B4E"/>
    <w:rsid w:val="00BC08A9"/>
    <w:rsid w:val="00BC6320"/>
    <w:rsid w:val="00BD436B"/>
    <w:rsid w:val="00BD616F"/>
    <w:rsid w:val="00BE04E0"/>
    <w:rsid w:val="00BE198D"/>
    <w:rsid w:val="00BE43AE"/>
    <w:rsid w:val="00BE5356"/>
    <w:rsid w:val="00BE6387"/>
    <w:rsid w:val="00BF44A8"/>
    <w:rsid w:val="00BF4AC9"/>
    <w:rsid w:val="00BF6D7E"/>
    <w:rsid w:val="00C00A03"/>
    <w:rsid w:val="00C071C7"/>
    <w:rsid w:val="00C24510"/>
    <w:rsid w:val="00C2542E"/>
    <w:rsid w:val="00C3598A"/>
    <w:rsid w:val="00C46FC3"/>
    <w:rsid w:val="00C55C16"/>
    <w:rsid w:val="00C71B7B"/>
    <w:rsid w:val="00C81773"/>
    <w:rsid w:val="00C91B36"/>
    <w:rsid w:val="00C934E0"/>
    <w:rsid w:val="00CA2A5E"/>
    <w:rsid w:val="00CA6B4F"/>
    <w:rsid w:val="00CD49CC"/>
    <w:rsid w:val="00CD6883"/>
    <w:rsid w:val="00CE7C18"/>
    <w:rsid w:val="00CF06F8"/>
    <w:rsid w:val="00CF7EC1"/>
    <w:rsid w:val="00D07BA3"/>
    <w:rsid w:val="00D5761B"/>
    <w:rsid w:val="00D62438"/>
    <w:rsid w:val="00D62818"/>
    <w:rsid w:val="00D7175D"/>
    <w:rsid w:val="00D90CA5"/>
    <w:rsid w:val="00D973B0"/>
    <w:rsid w:val="00DA2A92"/>
    <w:rsid w:val="00DC0138"/>
    <w:rsid w:val="00DC12E5"/>
    <w:rsid w:val="00DD200B"/>
    <w:rsid w:val="00DD41E3"/>
    <w:rsid w:val="00DD7772"/>
    <w:rsid w:val="00DE677F"/>
    <w:rsid w:val="00DE7F41"/>
    <w:rsid w:val="00DF2459"/>
    <w:rsid w:val="00DF7BCD"/>
    <w:rsid w:val="00E012DB"/>
    <w:rsid w:val="00E13C33"/>
    <w:rsid w:val="00E16378"/>
    <w:rsid w:val="00E23C7F"/>
    <w:rsid w:val="00E2523E"/>
    <w:rsid w:val="00E62883"/>
    <w:rsid w:val="00E636E1"/>
    <w:rsid w:val="00E717F3"/>
    <w:rsid w:val="00E84230"/>
    <w:rsid w:val="00E87D06"/>
    <w:rsid w:val="00E90A43"/>
    <w:rsid w:val="00E9203C"/>
    <w:rsid w:val="00E93233"/>
    <w:rsid w:val="00E96F43"/>
    <w:rsid w:val="00EA6457"/>
    <w:rsid w:val="00EC51F9"/>
    <w:rsid w:val="00ED012D"/>
    <w:rsid w:val="00ED1ACA"/>
    <w:rsid w:val="00ED35CF"/>
    <w:rsid w:val="00ED3EA0"/>
    <w:rsid w:val="00EE3490"/>
    <w:rsid w:val="00EE4060"/>
    <w:rsid w:val="00F11469"/>
    <w:rsid w:val="00F1350F"/>
    <w:rsid w:val="00F206DA"/>
    <w:rsid w:val="00F21614"/>
    <w:rsid w:val="00F26813"/>
    <w:rsid w:val="00F26F3E"/>
    <w:rsid w:val="00F42492"/>
    <w:rsid w:val="00F43617"/>
    <w:rsid w:val="00F43778"/>
    <w:rsid w:val="00F47874"/>
    <w:rsid w:val="00F47C9B"/>
    <w:rsid w:val="00F52BD1"/>
    <w:rsid w:val="00F725B1"/>
    <w:rsid w:val="00F72ADF"/>
    <w:rsid w:val="00F7357D"/>
    <w:rsid w:val="00F76655"/>
    <w:rsid w:val="00F802DB"/>
    <w:rsid w:val="00F80CAE"/>
    <w:rsid w:val="00F8418F"/>
    <w:rsid w:val="00F84C8F"/>
    <w:rsid w:val="00F9482A"/>
    <w:rsid w:val="00FA009D"/>
    <w:rsid w:val="00FB030E"/>
    <w:rsid w:val="00FC6152"/>
    <w:rsid w:val="00FC6B62"/>
    <w:rsid w:val="00FD21C0"/>
    <w:rsid w:val="00FD2384"/>
    <w:rsid w:val="00FD5E60"/>
    <w:rsid w:val="00FE1AD7"/>
    <w:rsid w:val="00FE1F37"/>
    <w:rsid w:val="00FE4138"/>
    <w:rsid w:val="00FE7920"/>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semiHidden/>
    <w:unhideWhenUsed/>
    <w:qFormat/>
    <w:rsid w:val="00C91B3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570</TotalTime>
  <Pages>3</Pages>
  <Words>1340</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Plant Guide for shortspine horsebrush (Tetradymia spinosa)</vt:lpstr>
    </vt:vector>
  </TitlesOfParts>
  <Company>USDA NRCS National Plant Materials Center</Company>
  <LinksUpToDate>false</LinksUpToDate>
  <CharactersWithSpaces>9602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shortspine horsebrush (Tetradymia spinosa)</dc:title>
  <dc:subject>Shortspine horsebrush, Tetradymia spinosa, native shrub</dc:subject>
  <dc:creator>loren st. john</dc:creator>
  <cp:keywords>Shortspine horsebrush, Tetradymia spinosa, native shrub,</cp:keywords>
  <cp:lastModifiedBy>loren st. john</cp:lastModifiedBy>
  <cp:revision>31</cp:revision>
  <cp:lastPrinted>2010-08-20T19:27:00Z</cp:lastPrinted>
  <dcterms:created xsi:type="dcterms:W3CDTF">2012-04-05T14:51:00Z</dcterms:created>
  <dcterms:modified xsi:type="dcterms:W3CDTF">2012-04-25T14:41:00Z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