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85" w:rsidRPr="00D97085" w:rsidRDefault="00D97085" w:rsidP="00AE55E0">
      <w:pPr>
        <w:spacing w:after="0" w:line="20" w:lineRule="exact"/>
        <w:rPr>
          <w:rFonts w:ascii="Arial" w:hAnsi="Arial" w:cs="Arial"/>
          <w:color w:val="0070C0"/>
          <w:sz w:val="16"/>
          <w:szCs w:val="16"/>
        </w:rPr>
      </w:pPr>
      <w:r w:rsidRPr="00D97085">
        <w:rPr>
          <w:sz w:val="16"/>
          <w:szCs w:val="16"/>
        </w:rPr>
        <w:br/>
      </w:r>
    </w:p>
    <w:tbl>
      <w:tblPr>
        <w:tblStyle w:val="TableGrid"/>
        <w:tblpPr w:leftFromText="187" w:rightFromText="187" w:vertAnchor="text" w:horzAnchor="margin" w:tblpX="116" w:tblpY="1"/>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974"/>
        <w:tblCellMar>
          <w:left w:w="115" w:type="dxa"/>
          <w:right w:w="115" w:type="dxa"/>
        </w:tblCellMar>
        <w:tblLook w:val="04A0" w:firstRow="1" w:lastRow="0" w:firstColumn="1" w:lastColumn="0" w:noHBand="0" w:noVBand="1"/>
      </w:tblPr>
      <w:tblGrid>
        <w:gridCol w:w="7045"/>
        <w:gridCol w:w="3035"/>
      </w:tblGrid>
      <w:tr w:rsidR="004956A2" w:rsidRPr="00F64974" w:rsidTr="00482416">
        <w:trPr>
          <w:trHeight w:val="450"/>
        </w:trPr>
        <w:tc>
          <w:tcPr>
            <w:tcW w:w="7045" w:type="dxa"/>
            <w:shd w:val="clear" w:color="auto" w:fill="5F8974"/>
            <w:vAlign w:val="center"/>
          </w:tcPr>
          <w:p w:rsidR="004956A2" w:rsidRPr="002C0487" w:rsidRDefault="004956A2" w:rsidP="00834F1C">
            <w:pPr>
              <w:rPr>
                <w:rFonts w:ascii="Myriad Pro" w:hAnsi="Myriad Pro"/>
                <w:b/>
                <w:color w:val="FFFFFF" w:themeColor="background1"/>
              </w:rPr>
            </w:pPr>
            <w:r w:rsidRPr="002C0487">
              <w:rPr>
                <w:rFonts w:ascii="Myriad Pro" w:hAnsi="Myriad Pro"/>
                <w:b/>
                <w:color w:val="FFFFFF" w:themeColor="background1"/>
              </w:rPr>
              <w:t xml:space="preserve">Natural Resources Conservation Service </w:t>
            </w:r>
          </w:p>
        </w:tc>
        <w:tc>
          <w:tcPr>
            <w:tcW w:w="3035" w:type="dxa"/>
            <w:shd w:val="clear" w:color="auto" w:fill="5F8974"/>
          </w:tcPr>
          <w:p w:rsidR="004956A2" w:rsidRPr="00F64974" w:rsidRDefault="004956A2" w:rsidP="00834F1C">
            <w:pPr>
              <w:spacing w:before="60" w:after="60"/>
              <w:jc w:val="right"/>
              <w:rPr>
                <w:rFonts w:ascii="Myriad Pro" w:hAnsi="Myriad Pro" w:cs="Times New Roman"/>
                <w:color w:val="FFFFFF" w:themeColor="background1"/>
                <w:sz w:val="40"/>
                <w:szCs w:val="40"/>
              </w:rPr>
            </w:pPr>
            <w:r>
              <w:rPr>
                <w:rFonts w:ascii="Myriad Pro" w:hAnsi="Myriad Pro" w:cs="Times New Roman"/>
                <w:color w:val="FFFFFF" w:themeColor="background1"/>
                <w:sz w:val="40"/>
                <w:szCs w:val="40"/>
              </w:rPr>
              <w:t>Plant Guide</w:t>
            </w:r>
          </w:p>
        </w:tc>
      </w:tr>
    </w:tbl>
    <w:p w:rsidR="0040096C" w:rsidRPr="00302C9A" w:rsidRDefault="00FA3589" w:rsidP="00677F19">
      <w:pPr>
        <w:pStyle w:val="CaptionNRCS"/>
      </w:pPr>
      <w:r>
        <w:rPr>
          <w:noProof/>
        </w:rPr>
        <w:drawing>
          <wp:anchor distT="0" distB="0" distL="114300" distR="114300" simplePos="0" relativeHeight="251659264" behindDoc="0" locked="0" layoutInCell="1" allowOverlap="1" wp14:anchorId="202F8D13" wp14:editId="5B43DA22">
            <wp:simplePos x="0" y="0"/>
            <wp:positionH relativeFrom="margin">
              <wp:posOffset>3577155</wp:posOffset>
            </wp:positionH>
            <wp:positionV relativeFrom="paragraph">
              <wp:posOffset>665872</wp:posOffset>
            </wp:positionV>
            <wp:extent cx="2939415" cy="3675380"/>
            <wp:effectExtent l="0" t="0" r="0" b="1270"/>
            <wp:wrapSquare wrapText="bothSides"/>
            <wp:docPr id="15" name="Picture 15" descr="A Mugwort Plant at the Plant Materials Center in Lockeford, California. The picture was taken in June 2015. There is one plant with slender stems in the middle of the photo with nurmerous green narrow leaves with pointed tips. In the background there are more mugworts." title="Mugwort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6786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941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i w:val="0"/>
          <w:sz w:val="40"/>
          <w:szCs w:val="40"/>
        </w:rPr>
        <w:t>DOUGLAS’ SAGEWORT</w:t>
      </w:r>
    </w:p>
    <w:p w:rsidR="0040096C" w:rsidRDefault="00FA3589" w:rsidP="0040096C">
      <w:pPr>
        <w:pStyle w:val="CaptionNRCS"/>
      </w:pPr>
      <w:r>
        <w:rPr>
          <w:b/>
          <w:sz w:val="32"/>
          <w:szCs w:val="32"/>
        </w:rPr>
        <w:t xml:space="preserve">Artemisia </w:t>
      </w:r>
      <w:proofErr w:type="spellStart"/>
      <w:r>
        <w:rPr>
          <w:b/>
          <w:sz w:val="32"/>
          <w:szCs w:val="32"/>
        </w:rPr>
        <w:t>douglasiana</w:t>
      </w:r>
      <w:proofErr w:type="spellEnd"/>
      <w:r>
        <w:rPr>
          <w:b/>
          <w:sz w:val="32"/>
          <w:szCs w:val="32"/>
        </w:rPr>
        <w:t xml:space="preserve"> Bess.</w:t>
      </w:r>
      <w:bookmarkStart w:id="0" w:name="Photocompress"/>
      <w:r w:rsidR="0040096C">
        <w:t xml:space="preserve"> </w:t>
      </w:r>
    </w:p>
    <w:p w:rsidR="0040096C" w:rsidRDefault="00FA3589" w:rsidP="0040096C">
      <w:pPr>
        <w:pStyle w:val="CaptionNRCS"/>
      </w:pPr>
      <w:r>
        <w:rPr>
          <w:i w:val="0"/>
          <w:sz w:val="24"/>
          <w:szCs w:val="24"/>
        </w:rPr>
        <w:t>Plant Symbol = ARDO3</w:t>
      </w:r>
      <w:r w:rsidR="0040096C" w:rsidRPr="003D0BA9">
        <w:t xml:space="preserve"> </w:t>
      </w:r>
      <w:bookmarkEnd w:id="0"/>
    </w:p>
    <w:p w:rsidR="00450BBA" w:rsidRDefault="0016153D" w:rsidP="00C06539">
      <w:pPr>
        <w:pStyle w:val="BodyText"/>
        <w:ind w:left="0"/>
      </w:pPr>
      <w:r>
        <w:rPr>
          <w:i/>
        </w:rPr>
        <w:t xml:space="preserve">Common Names:  </w:t>
      </w:r>
      <w:r w:rsidR="002019CD">
        <w:t>m</w:t>
      </w:r>
      <w:r w:rsidR="00450BBA">
        <w:t>ugwort</w:t>
      </w:r>
      <w:r w:rsidR="002019CD">
        <w:t xml:space="preserve">, </w:t>
      </w:r>
      <w:r w:rsidR="00450BBA" w:rsidRPr="00A04B3C">
        <w:rPr>
          <w:spacing w:val="-5"/>
        </w:rPr>
        <w:t>western mugwort</w:t>
      </w:r>
      <w:r w:rsidR="002019CD">
        <w:t xml:space="preserve">, </w:t>
      </w:r>
      <w:r w:rsidR="00450BBA">
        <w:rPr>
          <w:spacing w:val="-5"/>
        </w:rPr>
        <w:t xml:space="preserve">California </w:t>
      </w:r>
      <w:r w:rsidR="00450BBA" w:rsidRPr="00A04B3C">
        <w:rPr>
          <w:spacing w:val="-5"/>
        </w:rPr>
        <w:t>mugwort</w:t>
      </w:r>
      <w:r w:rsidR="002019CD">
        <w:rPr>
          <w:spacing w:val="-5"/>
        </w:rPr>
        <w:t>,</w:t>
      </w:r>
    </w:p>
    <w:p w:rsidR="00450BBA" w:rsidRDefault="00450BBA" w:rsidP="00C06539">
      <w:pPr>
        <w:pStyle w:val="BodyText"/>
        <w:ind w:left="0"/>
        <w:rPr>
          <w:spacing w:val="-5"/>
        </w:rPr>
      </w:pPr>
      <w:r>
        <w:rPr>
          <w:spacing w:val="-5"/>
        </w:rPr>
        <w:t>Douglas’ mugwort</w:t>
      </w:r>
    </w:p>
    <w:p w:rsidR="002442A7" w:rsidRDefault="002442A7" w:rsidP="001A0D77">
      <w:pPr>
        <w:pStyle w:val="BodyText"/>
        <w:ind w:left="0"/>
      </w:pPr>
    </w:p>
    <w:p w:rsidR="0016153D" w:rsidRPr="000968E2" w:rsidRDefault="0016153D" w:rsidP="007D38FB">
      <w:pPr>
        <w:pStyle w:val="BodyText"/>
        <w:ind w:left="0"/>
        <w:rPr>
          <w:i/>
        </w:rPr>
      </w:pPr>
      <w:r>
        <w:rPr>
          <w:i/>
        </w:rPr>
        <w:t xml:space="preserve">Scientific Names:  </w:t>
      </w:r>
      <w:r w:rsidR="00450BBA" w:rsidRPr="00386CCC">
        <w:rPr>
          <w:i/>
        </w:rPr>
        <w:t xml:space="preserve">Artemisia </w:t>
      </w:r>
      <w:proofErr w:type="spellStart"/>
      <w:r w:rsidR="00450BBA" w:rsidRPr="00386CCC">
        <w:rPr>
          <w:i/>
        </w:rPr>
        <w:t>campestris</w:t>
      </w:r>
      <w:proofErr w:type="spellEnd"/>
      <w:r w:rsidR="00450BBA" w:rsidRPr="006E132D">
        <w:t xml:space="preserve"> L. var. </w:t>
      </w:r>
      <w:proofErr w:type="spellStart"/>
      <w:r w:rsidR="00450BBA" w:rsidRPr="00386CCC">
        <w:rPr>
          <w:i/>
        </w:rPr>
        <w:t>douglasiana</w:t>
      </w:r>
      <w:proofErr w:type="spellEnd"/>
      <w:r w:rsidR="00450BBA" w:rsidRPr="00386CCC">
        <w:rPr>
          <w:i/>
        </w:rPr>
        <w:t xml:space="preserve"> </w:t>
      </w:r>
      <w:r w:rsidR="005601D4" w:rsidRPr="007D38FB">
        <w:t>(</w:t>
      </w:r>
      <w:proofErr w:type="spellStart"/>
      <w:r w:rsidR="005601D4" w:rsidRPr="007D38FB">
        <w:t>Besser</w:t>
      </w:r>
      <w:proofErr w:type="spellEnd"/>
      <w:r w:rsidR="005601D4" w:rsidRPr="007D38FB">
        <w:t xml:space="preserve">) B. </w:t>
      </w:r>
      <w:proofErr w:type="spellStart"/>
      <w:r w:rsidR="005601D4" w:rsidRPr="007D38FB">
        <w:t>Boivin</w:t>
      </w:r>
      <w:proofErr w:type="spellEnd"/>
      <w:r w:rsidR="005601D4" w:rsidRPr="007D38FB">
        <w:t>,</w:t>
      </w:r>
      <w:r w:rsidR="005601D4">
        <w:rPr>
          <w:rFonts w:ascii="Verdana" w:hAnsi="Verdana"/>
          <w:color w:val="000000"/>
          <w:sz w:val="17"/>
          <w:szCs w:val="17"/>
        </w:rPr>
        <w:t xml:space="preserve"> </w:t>
      </w:r>
      <w:r w:rsidR="00450BBA" w:rsidRPr="00386CCC">
        <w:rPr>
          <w:i/>
        </w:rPr>
        <w:t>Artemisia vulgaris</w:t>
      </w:r>
      <w:r w:rsidR="00450BBA" w:rsidRPr="006E132D">
        <w:t xml:space="preserve"> L. subsp. </w:t>
      </w:r>
      <w:proofErr w:type="spellStart"/>
      <w:r w:rsidR="00450BBA" w:rsidRPr="00386CCC">
        <w:rPr>
          <w:i/>
        </w:rPr>
        <w:t>heterophylla</w:t>
      </w:r>
      <w:proofErr w:type="spellEnd"/>
      <w:r w:rsidR="00450BBA" w:rsidRPr="00386CCC">
        <w:rPr>
          <w:i/>
        </w:rPr>
        <w:t xml:space="preserve"> </w:t>
      </w:r>
      <w:r w:rsidR="005601D4" w:rsidRPr="007D38FB">
        <w:t>(Nutt.) H.M. Hall &amp; Clem.</w:t>
      </w:r>
      <w:r w:rsidR="005601D4">
        <w:t xml:space="preserve">, </w:t>
      </w:r>
      <w:r w:rsidR="00450BBA" w:rsidRPr="00386CCC">
        <w:rPr>
          <w:i/>
        </w:rPr>
        <w:t>Artemisia vulgaris</w:t>
      </w:r>
      <w:r w:rsidR="00450BBA" w:rsidRPr="006E132D">
        <w:t xml:space="preserve"> </w:t>
      </w:r>
      <w:r w:rsidR="005601D4">
        <w:t xml:space="preserve">L. </w:t>
      </w:r>
      <w:r w:rsidR="00450BBA" w:rsidRPr="006E132D">
        <w:t xml:space="preserve">var. </w:t>
      </w:r>
      <w:proofErr w:type="spellStart"/>
      <w:r w:rsidR="00450BBA" w:rsidRPr="00386CCC">
        <w:rPr>
          <w:i/>
        </w:rPr>
        <w:t>douglasiana</w:t>
      </w:r>
      <w:proofErr w:type="spellEnd"/>
      <w:r w:rsidR="005601D4">
        <w:rPr>
          <w:i/>
        </w:rPr>
        <w:t xml:space="preserve"> </w:t>
      </w:r>
      <w:r w:rsidR="005601D4" w:rsidRPr="007D38FB">
        <w:t>(</w:t>
      </w:r>
      <w:proofErr w:type="spellStart"/>
      <w:r w:rsidR="005601D4" w:rsidRPr="007D38FB">
        <w:t>Besser</w:t>
      </w:r>
      <w:proofErr w:type="spellEnd"/>
      <w:r w:rsidR="005601D4" w:rsidRPr="007D38FB">
        <w:t>) H. St. John</w:t>
      </w:r>
      <w:r w:rsidR="005601D4">
        <w:t>.</w:t>
      </w:r>
    </w:p>
    <w:p w:rsidR="0093109C" w:rsidRPr="00A90532" w:rsidRDefault="0093109C" w:rsidP="0093109C">
      <w:pPr>
        <w:pStyle w:val="Heading3"/>
        <w:rPr>
          <w:i/>
          <w:iCs/>
        </w:rPr>
      </w:pPr>
      <w:r w:rsidRPr="00A90532">
        <w:t>Description</w:t>
      </w:r>
    </w:p>
    <w:p w:rsidR="007C1C39" w:rsidRPr="00C311DA" w:rsidRDefault="00A978F1" w:rsidP="00C311DA">
      <w:pPr>
        <w:pStyle w:val="NRCSBodyText"/>
        <w:rPr>
          <w:i/>
        </w:rPr>
      </w:pPr>
      <w:r>
        <w:rPr>
          <w:noProof/>
        </w:rPr>
        <mc:AlternateContent>
          <mc:Choice Requires="wps">
            <w:drawing>
              <wp:anchor distT="0" distB="0" distL="114300" distR="114300" simplePos="0" relativeHeight="251663360" behindDoc="0" locked="0" layoutInCell="1" allowOverlap="1" wp14:anchorId="1D992E4A" wp14:editId="189196C4">
                <wp:simplePos x="0" y="0"/>
                <wp:positionH relativeFrom="column">
                  <wp:posOffset>3528407</wp:posOffset>
                </wp:positionH>
                <wp:positionV relativeFrom="paragraph">
                  <wp:posOffset>1409048</wp:posOffset>
                </wp:positionV>
                <wp:extent cx="2939415" cy="337820"/>
                <wp:effectExtent l="0" t="0" r="0" b="5080"/>
                <wp:wrapSquare wrapText="bothSides"/>
                <wp:docPr id="3" name="Text Box 3" descr="Plant with slender stems and green elongated leaves with pointed tips. More mugwort plants at the edge of the phot. Dried grass, brown in color covers the ground. Shade in the background from trees in this riparian area." title="Douglas’ sagewort (Mugwort) growing at the Lockeford PMC. "/>
                <wp:cNvGraphicFramePr/>
                <a:graphic xmlns:a="http://schemas.openxmlformats.org/drawingml/2006/main">
                  <a:graphicData uri="http://schemas.microsoft.com/office/word/2010/wordprocessingShape">
                    <wps:wsp>
                      <wps:cNvSpPr txBox="1"/>
                      <wps:spPr>
                        <a:xfrm>
                          <a:off x="0" y="0"/>
                          <a:ext cx="2939415" cy="337820"/>
                        </a:xfrm>
                        <a:prstGeom prst="rect">
                          <a:avLst/>
                        </a:prstGeom>
                        <a:solidFill>
                          <a:prstClr val="white"/>
                        </a:solidFill>
                        <a:ln>
                          <a:noFill/>
                        </a:ln>
                        <a:effectLst/>
                      </wps:spPr>
                      <wps:txbx>
                        <w:txbxContent>
                          <w:p w:rsidR="00A978F1" w:rsidRPr="00243A10" w:rsidRDefault="002442A7" w:rsidP="001A0D77">
                            <w:pPr>
                              <w:pStyle w:val="CaptionNRCS"/>
                              <w:rPr>
                                <w:noProof/>
                              </w:rPr>
                            </w:pPr>
                            <w:r>
                              <w:t>Douglas’ sagewort (</w:t>
                            </w:r>
                            <w:r w:rsidR="001A0D77">
                              <w:t>Mugwort</w:t>
                            </w:r>
                            <w:r>
                              <w:t>)</w:t>
                            </w:r>
                            <w:r w:rsidR="001A0D77">
                              <w:t xml:space="preserve"> </w:t>
                            </w:r>
                            <w:r>
                              <w:t xml:space="preserve">growing </w:t>
                            </w:r>
                            <w:r w:rsidR="001A0D77">
                              <w:t xml:space="preserve">at the Lockeford </w:t>
                            </w:r>
                            <w:r w:rsidR="00A978F1">
                              <w:t>PMC. Photo by Michal Tutka</w:t>
                            </w:r>
                            <w:proofErr w:type="gramStart"/>
                            <w:r w:rsidR="00A978F1">
                              <w:t xml:space="preserve">, </w:t>
                            </w:r>
                            <w:r>
                              <w:t xml:space="preserve"> Lockeford</w:t>
                            </w:r>
                            <w:proofErr w:type="gramEnd"/>
                            <w:r>
                              <w:t xml:space="preserve"> PMC </w:t>
                            </w:r>
                            <w:r w:rsidR="00A978F1">
                              <w:t>June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992E4A" id="_x0000_t202" coordsize="21600,21600" o:spt="202" path="m,l,21600r21600,l21600,xe">
                <v:stroke joinstyle="miter"/>
                <v:path gradientshapeok="t" o:connecttype="rect"/>
              </v:shapetype>
              <v:shape id="Text Box 3" o:spid="_x0000_s1026" type="#_x0000_t202" alt="Title: Douglas’ sagewort (Mugwort) growing at the Lockeford PMC.  - Description: Plant with slender stems and green elongated leaves with pointed tips. More mugwort plants at the edge of the phot. Dried grass, brown in color covers the ground. Shade in the background from trees in this riparian area." style="position:absolute;margin-left:277.85pt;margin-top:110.95pt;width:231.45pt;height:26.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" stroked="f">
                <v:textbox inset="0,0,0,0">
                  <w:txbxContent>
                    <w:p w:rsidR="00A978F1" w:rsidRPr="00243A10" w:rsidRDefault="002442A7" w:rsidP="001A0D77">
                      <w:pPr>
                        <w:pStyle w:val="CaptionNRCS"/>
                        <w:rPr>
                          <w:noProof/>
                        </w:rPr>
                      </w:pPr>
                      <w:r>
                        <w:t>Douglas’ sagewort (</w:t>
                      </w:r>
                      <w:r w:rsidR="001A0D77">
                        <w:t>Mugwort</w:t>
                      </w:r>
                      <w:r>
                        <w:t>)</w:t>
                      </w:r>
                      <w:r w:rsidR="001A0D77">
                        <w:t xml:space="preserve"> </w:t>
                      </w:r>
                      <w:r>
                        <w:t>growi</w:t>
                      </w:r>
                      <w:bookmarkStart w:id="2" w:name="_GoBack"/>
                      <w:bookmarkEnd w:id="2"/>
                      <w:r>
                        <w:t xml:space="preserve">ng </w:t>
                      </w:r>
                      <w:r w:rsidR="001A0D77">
                        <w:t xml:space="preserve">at the Lockeford </w:t>
                      </w:r>
                      <w:r w:rsidR="00A978F1">
                        <w:t>PMC. Photo by Michal Tutka</w:t>
                      </w:r>
                      <w:proofErr w:type="gramStart"/>
                      <w:r w:rsidR="00A978F1">
                        <w:t xml:space="preserve">, </w:t>
                      </w:r>
                      <w:r>
                        <w:t xml:space="preserve"> Lockeford</w:t>
                      </w:r>
                      <w:proofErr w:type="gramEnd"/>
                      <w:r>
                        <w:t xml:space="preserve"> PMC </w:t>
                      </w:r>
                      <w:r w:rsidR="00A978F1">
                        <w:t>June 2015.</w:t>
                      </w:r>
                    </w:p>
                  </w:txbxContent>
                </v:textbox>
                <w10:wrap type="square"/>
              </v:shape>
            </w:pict>
          </mc:Fallback>
        </mc:AlternateContent>
      </w:r>
      <w:r w:rsidR="0093109C" w:rsidRPr="002375B8">
        <w:rPr>
          <w:i/>
        </w:rPr>
        <w:t>General</w:t>
      </w:r>
      <w:r w:rsidR="0093109C">
        <w:t xml:space="preserve">:  </w:t>
      </w:r>
      <w:r>
        <w:t>Douglas’ sagewort is an aromatic perennial forb in the sunflower family (</w:t>
      </w:r>
      <w:proofErr w:type="spellStart"/>
      <w:r>
        <w:t>Asteraceae</w:t>
      </w:r>
      <w:proofErr w:type="spellEnd"/>
      <w:r>
        <w:t>) that is native to the western United States. It is rhizomatous and has many slender, 3-5 ft</w:t>
      </w:r>
      <w:r w:rsidR="009D762D">
        <w:t>.</w:t>
      </w:r>
      <w:r>
        <w:t xml:space="preserve"> tall stems. The leaf blades are 3-6 in</w:t>
      </w:r>
      <w:r w:rsidR="009D762D">
        <w:t>.</w:t>
      </w:r>
      <w:r>
        <w:t xml:space="preserve"> long, and can be as wide as 2 in</w:t>
      </w:r>
      <w:r w:rsidR="009D762D">
        <w:t>.</w:t>
      </w:r>
      <w:r>
        <w:t xml:space="preserve"> across. In color, they are green to grey-green, silvery-white underneath, In shape, they are narrowly elliptic to widely oblanceolate with 3-5 lateral lobes (Shultz, 2006</w:t>
      </w:r>
      <w:proofErr w:type="gramStart"/>
      <w:r>
        <w:t>,2014</w:t>
      </w:r>
      <w:proofErr w:type="gramEnd"/>
      <w:r w:rsidRPr="00516EF3">
        <w:t>)</w:t>
      </w:r>
      <w:r>
        <w:t xml:space="preserve">. The upper-surface is sparsely hairy, while the lower surface is densely hairy. The grey flowering heads are leafy-bracted panicles with short matted hairs. The </w:t>
      </w:r>
      <w:proofErr w:type="spellStart"/>
      <w:r>
        <w:t>disciform</w:t>
      </w:r>
      <w:proofErr w:type="spellEnd"/>
      <w:r>
        <w:t xml:space="preserve"> heads are </w:t>
      </w:r>
      <w:r w:rsidR="005601D4">
        <w:t xml:space="preserve">0.1 – 0.2 </w:t>
      </w:r>
      <w:r>
        <w:t>in</w:t>
      </w:r>
      <w:r w:rsidR="005601D4">
        <w:t>.</w:t>
      </w:r>
      <w:r>
        <w:t xml:space="preserve"> diameter, inconspicuous in clusters, with </w:t>
      </w:r>
      <w:proofErr w:type="spellStart"/>
      <w:r>
        <w:t>pistilate</w:t>
      </w:r>
      <w:proofErr w:type="spellEnd"/>
      <w:r>
        <w:t xml:space="preserve"> flowers (5-9) and disk flowers (6-25). Bloom is from mid-spring through late fall. The fruits </w:t>
      </w:r>
      <w:r w:rsidR="005601D4">
        <w:t xml:space="preserve">0.05 </w:t>
      </w:r>
      <w:r>
        <w:t xml:space="preserve">x </w:t>
      </w:r>
      <w:r w:rsidR="005601D4">
        <w:t>0.1in.</w:t>
      </w:r>
      <w:r>
        <w:t xml:space="preserve">) </w:t>
      </w:r>
      <w:proofErr w:type="gramStart"/>
      <w:r>
        <w:t>are</w:t>
      </w:r>
      <w:proofErr w:type="gramEnd"/>
      <w:r>
        <w:t xml:space="preserve"> grey brown.</w:t>
      </w:r>
    </w:p>
    <w:p w:rsidR="00C311DA" w:rsidRDefault="00C311DA" w:rsidP="000A7B6D">
      <w:pPr>
        <w:pStyle w:val="BodyText"/>
        <w:ind w:left="0"/>
        <w:rPr>
          <w:i/>
        </w:rPr>
      </w:pPr>
    </w:p>
    <w:p w:rsidR="006A7B6F" w:rsidRDefault="006A7B6F" w:rsidP="000A7B6D">
      <w:pPr>
        <w:pStyle w:val="BodyText"/>
        <w:ind w:left="0"/>
      </w:pPr>
      <w:r w:rsidRPr="003A16D5">
        <w:rPr>
          <w:i/>
        </w:rPr>
        <w:t>Distribution</w:t>
      </w:r>
      <w:r w:rsidRPr="003A16D5">
        <w:t xml:space="preserve">: </w:t>
      </w:r>
      <w:r>
        <w:t xml:space="preserve"> Douglas’ sagewort </w:t>
      </w:r>
      <w:r w:rsidRPr="005145B0">
        <w:t xml:space="preserve">is </w:t>
      </w:r>
      <w:r>
        <w:t xml:space="preserve">native to western North America from Washington and Idaho, through Oregon, in Nevada, through California and the Baja Peninsular of Mexico. It is found along the Pacific coast and in riparian corridors from sea level to 7,200 feet in elevation (USDA). </w:t>
      </w:r>
      <w:r w:rsidRPr="00913832">
        <w:t>For current distribution, please consult the Plant Profile page for this species on the PLANTS Web site.</w:t>
      </w:r>
    </w:p>
    <w:p w:rsidR="006A7B6F" w:rsidRDefault="006A7B6F" w:rsidP="006A7B6F">
      <w:pPr>
        <w:pStyle w:val="BodyText"/>
        <w:ind w:left="0"/>
        <w:jc w:val="both"/>
        <w:rPr>
          <w:i/>
        </w:rPr>
      </w:pPr>
    </w:p>
    <w:p w:rsidR="006A7B6F" w:rsidRDefault="006A7B6F" w:rsidP="000A7B6D">
      <w:pPr>
        <w:pStyle w:val="BodyText"/>
        <w:ind w:left="0"/>
      </w:pPr>
      <w:r w:rsidRPr="002375B8">
        <w:rPr>
          <w:i/>
        </w:rPr>
        <w:t>Habitat</w:t>
      </w:r>
      <w:r>
        <w:t>:  Douglas’ sagewort is found primarily in drainages and riparian corridors (Shultz 2006).  It grows well in dry or moist shaded sites and is tolerant or a range of soil types. It may be found in meadows at higher elevations.</w:t>
      </w:r>
    </w:p>
    <w:p w:rsidR="00C311DA" w:rsidRPr="0010044F" w:rsidRDefault="00C311DA" w:rsidP="00472D9C">
      <w:pPr>
        <w:pStyle w:val="Heading3"/>
      </w:pPr>
      <w:r w:rsidRPr="0010044F">
        <w:t>Adaptation</w:t>
      </w:r>
    </w:p>
    <w:p w:rsidR="00C311DA" w:rsidRDefault="00F94D0C" w:rsidP="00472D9C">
      <w:pPr>
        <w:pStyle w:val="BodytextNRCS"/>
      </w:pPr>
      <w:r>
        <w:t>Douglas’ sagewort grows on a variety of soil types in riparian habitats</w:t>
      </w:r>
      <w:r w:rsidR="00B6381F">
        <w:t>. I</w:t>
      </w:r>
      <w:r w:rsidR="0009118C">
        <w:t>t dies back over the wint</w:t>
      </w:r>
      <w:r>
        <w:t xml:space="preserve">er and </w:t>
      </w:r>
      <w:r w:rsidR="0009118C">
        <w:t xml:space="preserve">also with summer drought, </w:t>
      </w:r>
      <w:r>
        <w:t xml:space="preserve">the rhizomes spout with </w:t>
      </w:r>
      <w:r w:rsidR="0009118C">
        <w:t xml:space="preserve">moisture and </w:t>
      </w:r>
      <w:r>
        <w:t>warmer</w:t>
      </w:r>
      <w:r w:rsidR="0009118C">
        <w:t xml:space="preserve"> temperatures in the spring. </w:t>
      </w:r>
    </w:p>
    <w:p w:rsidR="0016153D" w:rsidRDefault="0016153D" w:rsidP="006A7B6F">
      <w:pPr>
        <w:pStyle w:val="Heading3"/>
        <w:tabs>
          <w:tab w:val="left" w:pos="2430"/>
        </w:tabs>
      </w:pPr>
      <w:r w:rsidRPr="00A90532">
        <w:t>Uses</w:t>
      </w:r>
      <w:r w:rsidR="006A7B6F">
        <w:tab/>
      </w:r>
    </w:p>
    <w:p w:rsidR="006A7B6F" w:rsidRDefault="006A7B6F" w:rsidP="000A7B6D">
      <w:pPr>
        <w:pStyle w:val="NRCSBodyText"/>
      </w:pPr>
      <w:r>
        <w:rPr>
          <w:i/>
        </w:rPr>
        <w:t xml:space="preserve">Wildlife: </w:t>
      </w:r>
      <w:r>
        <w:t>Ecological benefits of Douglas’ sagewort to wildlife include seed forage, perching spots, and vegetative cover for birds, as well as nesting material for bees once the plant has senesced.</w:t>
      </w:r>
    </w:p>
    <w:p w:rsidR="0074419D" w:rsidRDefault="0074419D" w:rsidP="000A7B6D">
      <w:pPr>
        <w:pStyle w:val="NRCSBodyText"/>
      </w:pPr>
    </w:p>
    <w:p w:rsidR="0074419D" w:rsidRPr="00DF6B8D" w:rsidRDefault="0074419D" w:rsidP="0074419D">
      <w:pPr>
        <w:pStyle w:val="BodytextNRCS"/>
        <w:rPr>
          <w:b/>
          <w:color w:val="FF0000"/>
        </w:rPr>
      </w:pPr>
      <w:r>
        <w:rPr>
          <w:b/>
          <w:color w:val="FF0000"/>
        </w:rPr>
        <w:t>Warning</w:t>
      </w:r>
    </w:p>
    <w:p w:rsidR="0074419D" w:rsidRPr="0074419D" w:rsidRDefault="0074419D" w:rsidP="0074419D">
      <w:pPr>
        <w:pStyle w:val="NRCSBodyText"/>
        <w:rPr>
          <w:b/>
        </w:rPr>
      </w:pPr>
      <w:r w:rsidRPr="0074419D">
        <w:rPr>
          <w:b/>
          <w:color w:val="FF0000"/>
        </w:rPr>
        <w:t xml:space="preserve">Douglas’ sagewort extracts have been shown to be cytotoxic to human cells (Giordano et al., 1990). Pregnant women should not ingest mugwort, as it is an abortifacient. Douglas’ sagewort contains the monoterpene </w:t>
      </w:r>
      <w:proofErr w:type="spellStart"/>
      <w:r w:rsidRPr="0074419D">
        <w:rPr>
          <w:b/>
          <w:color w:val="FF0000"/>
        </w:rPr>
        <w:t>thujone</w:t>
      </w:r>
      <w:proofErr w:type="spellEnd"/>
      <w:r w:rsidRPr="0074419D">
        <w:rPr>
          <w:b/>
          <w:color w:val="FF0000"/>
        </w:rPr>
        <w:t xml:space="preserve">, a neurotoxin which in high doses causes convulsions, seizures, and even death. Because </w:t>
      </w:r>
      <w:proofErr w:type="spellStart"/>
      <w:r w:rsidRPr="0074419D">
        <w:rPr>
          <w:b/>
          <w:color w:val="FF0000"/>
        </w:rPr>
        <w:t>thujone</w:t>
      </w:r>
      <w:proofErr w:type="spellEnd"/>
      <w:r w:rsidRPr="0074419D">
        <w:rPr>
          <w:b/>
          <w:color w:val="FF0000"/>
        </w:rPr>
        <w:t xml:space="preserve"> is extracted by alcohols, it is strongly advised not to make mugwort tinctures (</w:t>
      </w:r>
      <w:proofErr w:type="spellStart"/>
      <w:r w:rsidRPr="0074419D">
        <w:rPr>
          <w:b/>
          <w:color w:val="FF0000"/>
        </w:rPr>
        <w:t>Somaweera</w:t>
      </w:r>
      <w:proofErr w:type="spellEnd"/>
      <w:r w:rsidRPr="0074419D">
        <w:rPr>
          <w:b/>
          <w:color w:val="FF0000"/>
        </w:rPr>
        <w:t xml:space="preserve"> at al. 2013). Aqueous solutions of </w:t>
      </w:r>
      <w:proofErr w:type="spellStart"/>
      <w:r w:rsidRPr="0074419D">
        <w:rPr>
          <w:b/>
          <w:color w:val="FF0000"/>
        </w:rPr>
        <w:t>thujone</w:t>
      </w:r>
      <w:proofErr w:type="spellEnd"/>
      <w:r w:rsidRPr="0074419D">
        <w:rPr>
          <w:b/>
          <w:color w:val="FF0000"/>
        </w:rPr>
        <w:t xml:space="preserve"> are in minute concentrations and so are probably safe for use (Adams and Garcia, 2006).</w:t>
      </w:r>
    </w:p>
    <w:p w:rsidR="003921E2" w:rsidRDefault="0072243D" w:rsidP="00472D9C">
      <w:pPr>
        <w:pStyle w:val="Heading3"/>
      </w:pPr>
      <w:r w:rsidRPr="00FA2CF6">
        <w:rPr>
          <w:bCs/>
          <w:noProof/>
        </w:rPr>
        <w:lastRenderedPageBreak/>
        <w:drawing>
          <wp:anchor distT="0" distB="0" distL="114300" distR="114300" simplePos="0" relativeHeight="251665408" behindDoc="1" locked="0" layoutInCell="1" allowOverlap="1" wp14:anchorId="2451946D" wp14:editId="68B7EE6A">
            <wp:simplePos x="0" y="0"/>
            <wp:positionH relativeFrom="column">
              <wp:posOffset>3533775</wp:posOffset>
            </wp:positionH>
            <wp:positionV relativeFrom="paragraph">
              <wp:posOffset>0</wp:posOffset>
            </wp:positionV>
            <wp:extent cx="1395730" cy="3021965"/>
            <wp:effectExtent l="0" t="0" r="0" b="6985"/>
            <wp:wrapSquare wrapText="bothSides"/>
            <wp:docPr id="11" name="Picture 11" descr="The grey flowering heads are leafy-bracted panicles with short matted hairs. The disciform heads are 2-4 mm in diameter, inconspicuous in clusters, with pistilate flowers (5-9) and disk flowers (6-25). " title="Inflorescence of Douglas’ sagew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isboutell_mugwort.PN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1395730" cy="3021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2A4E" w:rsidRPr="00FA2CF6">
        <w:rPr>
          <w:bCs/>
          <w:noProof/>
        </w:rPr>
        <w:drawing>
          <wp:anchor distT="0" distB="0" distL="114300" distR="114300" simplePos="0" relativeHeight="251666432" behindDoc="1" locked="0" layoutInCell="1" allowOverlap="1" wp14:anchorId="73424A05" wp14:editId="511EA923">
            <wp:simplePos x="0" y="0"/>
            <wp:positionH relativeFrom="margin">
              <wp:posOffset>4972050</wp:posOffset>
            </wp:positionH>
            <wp:positionV relativeFrom="paragraph">
              <wp:posOffset>0</wp:posOffset>
            </wp:positionV>
            <wp:extent cx="1461770" cy="3017520"/>
            <wp:effectExtent l="0" t="0" r="5080" b="0"/>
            <wp:wrapSquare wrapText="bothSides"/>
            <wp:docPr id="10" name="Picture 10" descr="Hand holding single leaf long and narrow with lobed margin,  green in color." title="Younger Douglas Sagew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6781.JPG"/>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46177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09C" w:rsidRPr="000C2C03">
        <w:t>Ethnobotany</w:t>
      </w:r>
    </w:p>
    <w:p w:rsidR="003921E2" w:rsidRDefault="00227CD4" w:rsidP="003921E2">
      <w:pPr>
        <w:pStyle w:val="BodyText"/>
        <w:ind w:left="0"/>
      </w:pPr>
      <w:r w:rsidRPr="00523880">
        <w:rPr>
          <w:i/>
        </w:rPr>
        <w:t>Medicinal</w:t>
      </w:r>
      <w:r w:rsidRPr="00523880">
        <w:t xml:space="preserve">:  </w:t>
      </w:r>
      <w:r>
        <w:t xml:space="preserve">Douglas’ sagewort </w:t>
      </w:r>
      <w:r w:rsidRPr="00523880">
        <w:t xml:space="preserve">is highly esteemed </w:t>
      </w:r>
      <w:r>
        <w:t xml:space="preserve">by many </w:t>
      </w:r>
    </w:p>
    <w:p w:rsidR="00227CD4" w:rsidRPr="003921E2" w:rsidRDefault="00227CD4" w:rsidP="003921E2">
      <w:pPr>
        <w:pStyle w:val="BodyText"/>
        <w:ind w:left="0"/>
        <w:rPr>
          <w:rFonts w:cs="Times New Roman"/>
        </w:rPr>
      </w:pPr>
      <w:r>
        <w:t xml:space="preserve">California tribes </w:t>
      </w:r>
      <w:r w:rsidRPr="00523880">
        <w:t xml:space="preserve">for its many medicinal applications. </w:t>
      </w:r>
      <w:r>
        <w:t>The Miwok use the leaves to prepare a tea that is sipped to reduce swelling in any part of the body, and use it to relive prostate problems.  (McCarthy et al 2012). Leaves are rubbed on the forehead to relieve headaches</w:t>
      </w:r>
      <w:r w:rsidR="00DF6B8D">
        <w:t xml:space="preserve"> (Personal observation and Train et al, 1957)</w:t>
      </w:r>
      <w:r>
        <w:t xml:space="preserve">. It is </w:t>
      </w:r>
      <w:r w:rsidRPr="00523880">
        <w:t>commonly used as a remedy for poison oak rash (Duncan</w:t>
      </w:r>
      <w:r>
        <w:t>,</w:t>
      </w:r>
      <w:r w:rsidRPr="00523880">
        <w:t xml:space="preserve"> 1961</w:t>
      </w:r>
      <w:r>
        <w:t xml:space="preserve">; McCarthy et al., 2012; </w:t>
      </w:r>
      <w:r w:rsidRPr="00523880">
        <w:t>Timbrook</w:t>
      </w:r>
      <w:r>
        <w:t>, 1990; 2007</w:t>
      </w:r>
      <w:r w:rsidRPr="00523880">
        <w:t>).</w:t>
      </w:r>
      <w:r>
        <w:t xml:space="preserve"> </w:t>
      </w:r>
      <w:r w:rsidRPr="007C294E">
        <w:rPr>
          <w:rFonts w:cs="Times New Roman"/>
          <w:color w:val="2E2E2E"/>
        </w:rPr>
        <w:t xml:space="preserve">In Argentina, the chewed leaves are used to treat peptic ulcers and external sores </w:t>
      </w:r>
      <w:r>
        <w:rPr>
          <w:rFonts w:cs="Times New Roman"/>
          <w:color w:val="2E2E2E"/>
        </w:rPr>
        <w:t>and s</w:t>
      </w:r>
      <w:r>
        <w:t>tudies have been conducted on other medicinal uses (</w:t>
      </w:r>
      <w:r>
        <w:rPr>
          <w:rFonts w:cs="Times New Roman"/>
        </w:rPr>
        <w:t>Giordano et al., 1990).</w:t>
      </w:r>
    </w:p>
    <w:p w:rsidR="00227CD4" w:rsidRDefault="00227CD4" w:rsidP="00227CD4">
      <w:pPr>
        <w:pStyle w:val="BodyText"/>
        <w:ind w:left="0"/>
      </w:pPr>
    </w:p>
    <w:p w:rsidR="00227CD4" w:rsidRPr="00523880" w:rsidRDefault="003921E2" w:rsidP="00227CD4">
      <w:pPr>
        <w:pStyle w:val="BodyText"/>
        <w:ind w:left="0"/>
      </w:pPr>
      <w:r w:rsidRPr="00FA2CF6">
        <w:rPr>
          <w:rFonts w:cs="Times New Roman"/>
          <w:b/>
          <w:bCs/>
          <w:noProof/>
        </w:rPr>
        <w:drawing>
          <wp:anchor distT="0" distB="0" distL="114300" distR="114300" simplePos="0" relativeHeight="251667456" behindDoc="0" locked="0" layoutInCell="1" allowOverlap="1" wp14:anchorId="204B7F5B" wp14:editId="0B617F28">
            <wp:simplePos x="0" y="0"/>
            <wp:positionH relativeFrom="margin">
              <wp:posOffset>3524250</wp:posOffset>
            </wp:positionH>
            <wp:positionV relativeFrom="paragraph">
              <wp:posOffset>1168400</wp:posOffset>
            </wp:positionV>
            <wp:extent cx="2908300" cy="732790"/>
            <wp:effectExtent l="0" t="0" r="6350" b="0"/>
            <wp:wrapSquare wrapText="bothSides"/>
            <wp:docPr id="12" name="Picture 12" descr="The seeds are 1.4 x 2.0 mm in size and are grey brown with a whitish scurfy looking appearance.. " title="S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emisiaDouglasianaSEED.jpg"/>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2908300" cy="73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D4">
        <w:t xml:space="preserve">Reports in the literature from the </w:t>
      </w:r>
      <w:proofErr w:type="spellStart"/>
      <w:r w:rsidR="00227CD4">
        <w:t>Costanoans</w:t>
      </w:r>
      <w:proofErr w:type="spellEnd"/>
      <w:r w:rsidR="00227CD4">
        <w:t>,</w:t>
      </w:r>
      <w:r w:rsidR="00227CD4" w:rsidRPr="00523880">
        <w:t xml:space="preserve"> </w:t>
      </w:r>
      <w:r w:rsidR="00227CD4">
        <w:t>Pomo, and Maidu document its use</w:t>
      </w:r>
      <w:r w:rsidR="00227CD4" w:rsidRPr="00523880">
        <w:t xml:space="preserve"> </w:t>
      </w:r>
      <w:r w:rsidR="00227CD4">
        <w:t xml:space="preserve">as an analgesic </w:t>
      </w:r>
      <w:r w:rsidR="00227CD4" w:rsidRPr="00523880">
        <w:t>to treat colds, fevers, and respiratory problems such as bronchitis and asthma (Bocek</w:t>
      </w:r>
      <w:r w:rsidR="00227CD4">
        <w:t>,</w:t>
      </w:r>
      <w:r w:rsidR="00227CD4" w:rsidRPr="00523880">
        <w:t xml:space="preserve"> 1982</w:t>
      </w:r>
      <w:r w:rsidR="00227CD4">
        <w:t xml:space="preserve">; </w:t>
      </w:r>
      <w:r w:rsidR="00227CD4" w:rsidRPr="00523880">
        <w:t>Chestnut</w:t>
      </w:r>
      <w:r w:rsidR="00227CD4">
        <w:t xml:space="preserve">, 1902: </w:t>
      </w:r>
      <w:r w:rsidR="00227CD4" w:rsidRPr="00523880">
        <w:t>Duncan</w:t>
      </w:r>
      <w:r w:rsidR="00227CD4">
        <w:t>, 1961</w:t>
      </w:r>
      <w:r w:rsidR="00227CD4" w:rsidRPr="00523880">
        <w:t>); and for headaches and earaches (</w:t>
      </w:r>
      <w:r w:rsidR="00227CD4">
        <w:t>Barrett and Gifford,</w:t>
      </w:r>
      <w:r w:rsidR="00227CD4" w:rsidRPr="00523880">
        <w:t xml:space="preserve"> 1933; Bocek</w:t>
      </w:r>
      <w:r w:rsidR="00227CD4">
        <w:t>,</w:t>
      </w:r>
      <w:r w:rsidR="00227CD4" w:rsidRPr="00523880">
        <w:t xml:space="preserve"> 1982).</w:t>
      </w:r>
      <w:r w:rsidR="00227CD4">
        <w:t xml:space="preserve"> Douglas’ sagewort</w:t>
      </w:r>
      <w:r w:rsidR="00227CD4" w:rsidRPr="00523880">
        <w:t xml:space="preserve"> was</w:t>
      </w:r>
      <w:r w:rsidR="00227CD4">
        <w:t xml:space="preserve"> also</w:t>
      </w:r>
      <w:r w:rsidR="00227CD4" w:rsidRPr="00523880">
        <w:t xml:space="preserve"> used </w:t>
      </w:r>
      <w:r w:rsidR="00227CD4">
        <w:t xml:space="preserve">as a compress for wounds, </w:t>
      </w:r>
      <w:r w:rsidR="00227CD4" w:rsidRPr="00523880">
        <w:t>to treat sores and peptic ulcers (</w:t>
      </w:r>
      <w:r w:rsidR="00227CD4">
        <w:t>Heinrich et al., 1998</w:t>
      </w:r>
      <w:r w:rsidR="00DF6B8D">
        <w:t>, Timbrook, 2007</w:t>
      </w:r>
      <w:r w:rsidR="00227CD4">
        <w:t xml:space="preserve">) and </w:t>
      </w:r>
      <w:r w:rsidR="00227CD4" w:rsidRPr="00523880">
        <w:t>urinary problems (Bocek</w:t>
      </w:r>
      <w:r w:rsidR="00227CD4">
        <w:t>,</w:t>
      </w:r>
      <w:r w:rsidR="00227CD4" w:rsidRPr="00523880">
        <w:t xml:space="preserve"> 1982).</w:t>
      </w:r>
      <w:r w:rsidR="00227CD4">
        <w:t xml:space="preserve"> </w:t>
      </w:r>
      <w:r w:rsidR="00227CD4" w:rsidRPr="00523880">
        <w:t>It was used</w:t>
      </w:r>
      <w:r w:rsidR="00227CD4">
        <w:t xml:space="preserve"> regularly</w:t>
      </w:r>
      <w:r w:rsidR="00227CD4" w:rsidRPr="00523880">
        <w:t xml:space="preserve"> for women’s</w:t>
      </w:r>
      <w:r w:rsidR="00227CD4">
        <w:t xml:space="preserve"> health issues, such as treating</w:t>
      </w:r>
      <w:r w:rsidR="00227CD4" w:rsidRPr="00523880">
        <w:t xml:space="preserve"> premenstrual syndrome and </w:t>
      </w:r>
      <w:r w:rsidR="00227CD4">
        <w:t xml:space="preserve">dysmenorrhea (Adams and Garcia, 2006), to improve circulation after childbirth (Chestnut, 1902) </w:t>
      </w:r>
      <w:r w:rsidR="00227CD4" w:rsidRPr="00523880">
        <w:t>and to terminate difficult pregnancies (</w:t>
      </w:r>
      <w:proofErr w:type="spellStart"/>
      <w:r w:rsidR="00227CD4" w:rsidRPr="00523880">
        <w:t>Somaweera</w:t>
      </w:r>
      <w:proofErr w:type="spellEnd"/>
      <w:r w:rsidR="00227CD4" w:rsidRPr="00523880">
        <w:t xml:space="preserve"> et al</w:t>
      </w:r>
      <w:r w:rsidR="00227CD4">
        <w:t>.,</w:t>
      </w:r>
      <w:r w:rsidR="00227CD4" w:rsidRPr="00523880">
        <w:t xml:space="preserve"> 2013). </w:t>
      </w:r>
      <w:proofErr w:type="spellStart"/>
      <w:r w:rsidR="00227CD4" w:rsidRPr="00523880">
        <w:t>Tongva</w:t>
      </w:r>
      <w:proofErr w:type="spellEnd"/>
      <w:r w:rsidR="00227CD4" w:rsidRPr="00523880">
        <w:t xml:space="preserve"> girls bathed in tea in preparation for puberty (</w:t>
      </w:r>
      <w:proofErr w:type="spellStart"/>
      <w:r w:rsidR="00227CD4" w:rsidRPr="00523880">
        <w:t>Incayawar</w:t>
      </w:r>
      <w:proofErr w:type="spellEnd"/>
      <w:r w:rsidR="00227CD4">
        <w:t>,</w:t>
      </w:r>
      <w:r w:rsidR="00227CD4" w:rsidRPr="00523880">
        <w:t xml:space="preserve"> 2010).</w:t>
      </w:r>
      <w:r w:rsidR="00227CD4" w:rsidRPr="00AA2C42">
        <w:rPr>
          <w:b/>
        </w:rPr>
        <w:t xml:space="preserve"> </w:t>
      </w:r>
    </w:p>
    <w:p w:rsidR="00227CD4" w:rsidRPr="00523880" w:rsidRDefault="00844915" w:rsidP="00227CD4">
      <w:pPr>
        <w:pStyle w:val="BodyText"/>
        <w:jc w:val="both"/>
      </w:pPr>
      <w:r>
        <w:rPr>
          <w:noProof/>
        </w:rPr>
        <mc:AlternateContent>
          <mc:Choice Requires="wps">
            <w:drawing>
              <wp:anchor distT="0" distB="0" distL="114300" distR="114300" simplePos="0" relativeHeight="251669504" behindDoc="0" locked="0" layoutInCell="1" allowOverlap="1" wp14:anchorId="3657E4BE" wp14:editId="64EF243D">
                <wp:simplePos x="0" y="0"/>
                <wp:positionH relativeFrom="margin">
                  <wp:posOffset>3486150</wp:posOffset>
                </wp:positionH>
                <wp:positionV relativeFrom="paragraph">
                  <wp:posOffset>13335</wp:posOffset>
                </wp:positionV>
                <wp:extent cx="2938145" cy="619125"/>
                <wp:effectExtent l="0" t="0" r="0" b="9525"/>
                <wp:wrapSquare wrapText="bothSides"/>
                <wp:docPr id="13" name="Text Box 13"/>
                <wp:cNvGraphicFramePr/>
                <a:graphic xmlns:a="http://schemas.openxmlformats.org/drawingml/2006/main">
                  <a:graphicData uri="http://schemas.microsoft.com/office/word/2010/wordprocessingShape">
                    <wps:wsp>
                      <wps:cNvSpPr txBox="1"/>
                      <wps:spPr>
                        <a:xfrm>
                          <a:off x="0" y="0"/>
                          <a:ext cx="2938145" cy="619125"/>
                        </a:xfrm>
                        <a:prstGeom prst="rect">
                          <a:avLst/>
                        </a:prstGeom>
                        <a:solidFill>
                          <a:prstClr val="white"/>
                        </a:solidFill>
                        <a:ln>
                          <a:noFill/>
                        </a:ln>
                        <a:effectLst/>
                      </wps:spPr>
                      <wps:txbx>
                        <w:txbxContent>
                          <w:p w:rsidR="00844915" w:rsidRPr="00FA2CF6" w:rsidRDefault="00844915" w:rsidP="00844915">
                            <w:pPr>
                              <w:widowControl w:val="0"/>
                              <w:spacing w:after="0" w:line="240" w:lineRule="auto"/>
                              <w:outlineLvl w:val="0"/>
                              <w:rPr>
                                <w:rFonts w:ascii="Times New Roman" w:eastAsia="Times New Roman" w:hAnsi="Times New Roman" w:cs="Times New Roman"/>
                                <w:b/>
                                <w:bCs/>
                                <w:sz w:val="20"/>
                                <w:szCs w:val="20"/>
                              </w:rPr>
                            </w:pPr>
                          </w:p>
                          <w:tbl>
                            <w:tblPr>
                              <w:tblStyle w:val="TableGrid1"/>
                              <w:tblW w:w="495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4050"/>
                            </w:tblGrid>
                            <w:tr w:rsidR="00844915" w:rsidRPr="00FA2CF6" w:rsidTr="001F6687">
                              <w:tc>
                                <w:tcPr>
                                  <w:tcW w:w="905"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i/>
                                      <w:sz w:val="16"/>
                                      <w:szCs w:val="16"/>
                                    </w:rPr>
                                    <w:t>Left:</w:t>
                                  </w:r>
                                </w:p>
                              </w:tc>
                              <w:tc>
                                <w:tcPr>
                                  <w:tcW w:w="4050"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sz w:val="16"/>
                                      <w:szCs w:val="16"/>
                                    </w:rPr>
                                    <w:t xml:space="preserve">Inflorescence of Douglas’ sagewort, ©Avis </w:t>
                                  </w:r>
                                  <w:proofErr w:type="spellStart"/>
                                  <w:r w:rsidRPr="00FA2CF6">
                                    <w:rPr>
                                      <w:rFonts w:ascii="Times New Roman" w:eastAsia="Times New Roman" w:hAnsi="Times New Roman" w:cs="Times New Roman"/>
                                      <w:bCs/>
                                      <w:sz w:val="16"/>
                                      <w:szCs w:val="16"/>
                                    </w:rPr>
                                    <w:t>Boutell</w:t>
                                  </w:r>
                                  <w:proofErr w:type="spellEnd"/>
                                </w:p>
                              </w:tc>
                            </w:tr>
                            <w:tr w:rsidR="00844915" w:rsidRPr="00FA2CF6" w:rsidTr="001F6687">
                              <w:trPr>
                                <w:trHeight w:val="350"/>
                              </w:trPr>
                              <w:tc>
                                <w:tcPr>
                                  <w:tcW w:w="905"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i/>
                                      <w:sz w:val="16"/>
                                      <w:szCs w:val="16"/>
                                    </w:rPr>
                                    <w:t>Right:</w:t>
                                  </w:r>
                                </w:p>
                              </w:tc>
                              <w:tc>
                                <w:tcPr>
                                  <w:tcW w:w="4050" w:type="dxa"/>
                                </w:tcPr>
                                <w:p w:rsidR="00844915" w:rsidRPr="00FA2CF6" w:rsidRDefault="00844915" w:rsidP="00844915">
                                  <w:pPr>
                                    <w:rPr>
                                      <w:rFonts w:ascii="Times New Roman" w:hAnsi="Times New Roman" w:cs="Times New Roman"/>
                                      <w:sz w:val="16"/>
                                      <w:szCs w:val="16"/>
                                    </w:rPr>
                                  </w:pPr>
                                  <w:r w:rsidRPr="00FA2CF6">
                                    <w:rPr>
                                      <w:rFonts w:ascii="Times New Roman" w:hAnsi="Times New Roman" w:cs="Times New Roman"/>
                                      <w:sz w:val="16"/>
                                      <w:szCs w:val="16"/>
                                    </w:rPr>
                                    <w:t xml:space="preserve">Lower leaves and those of younger plants tend to be toothed or lobed. Photo by </w:t>
                                  </w:r>
                                  <w:proofErr w:type="spellStart"/>
                                  <w:r w:rsidRPr="00FA2CF6">
                                    <w:rPr>
                                      <w:rFonts w:ascii="Times New Roman" w:hAnsi="Times New Roman" w:cs="Times New Roman"/>
                                      <w:sz w:val="16"/>
                                      <w:szCs w:val="16"/>
                                    </w:rPr>
                                    <w:t>Tutka.</w:t>
                                  </w:r>
                                  <w:r w:rsidR="00AE54AC">
                                    <w:rPr>
                                      <w:rFonts w:ascii="Times New Roman" w:hAnsi="Times New Roman" w:cs="Times New Roman"/>
                                      <w:sz w:val="16"/>
                                      <w:szCs w:val="16"/>
                                    </w:rPr>
                                    <w:t>CAPMC</w:t>
                                  </w:r>
                                  <w:proofErr w:type="spellEnd"/>
                                </w:p>
                              </w:tc>
                            </w:tr>
                            <w:tr w:rsidR="00844915" w:rsidRPr="00FA2CF6" w:rsidTr="001F6687">
                              <w:tc>
                                <w:tcPr>
                                  <w:tcW w:w="905"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i/>
                                      <w:sz w:val="16"/>
                                      <w:szCs w:val="16"/>
                                    </w:rPr>
                                    <w:t>Bottom:</w:t>
                                  </w:r>
                                </w:p>
                              </w:tc>
                              <w:tc>
                                <w:tcPr>
                                  <w:tcW w:w="4050"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sz w:val="16"/>
                                      <w:szCs w:val="16"/>
                                    </w:rPr>
                                    <w:t>Fruit, 1.4x2.0 mm in size, ©John Macdonald</w:t>
                                  </w:r>
                                </w:p>
                              </w:tc>
                            </w:tr>
                          </w:tbl>
                          <w:p w:rsidR="003921E2" w:rsidRPr="003921E2" w:rsidRDefault="00844915" w:rsidP="00844915">
                            <w:pPr>
                              <w:pStyle w:val="CaptionNRCS"/>
                            </w:pPr>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57E4BE" id="_x0000_t202" coordsize="21600,21600" o:spt="202" path="m,l,21600r21600,l21600,xe">
                <v:stroke joinstyle="miter"/>
                <v:path gradientshapeok="t" o:connecttype="rect"/>
              </v:shapetype>
              <v:shape id="Text Box 13" o:spid="_x0000_s1027" type="#_x0000_t202" style="position:absolute;left:0;text-align:left;margin-left:274.5pt;margin-top:1.05pt;width:231.35pt;height:48.7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" stroked="f">
                <v:textbox inset="0,0,0,0">
                  <w:txbxContent>
                    <w:p w:rsidR="00844915" w:rsidRPr="00FA2CF6" w:rsidRDefault="00844915" w:rsidP="00844915">
                      <w:pPr>
                        <w:widowControl w:val="0"/>
                        <w:spacing w:after="0" w:line="240" w:lineRule="auto"/>
                        <w:outlineLvl w:val="0"/>
                        <w:rPr>
                          <w:rFonts w:ascii="Times New Roman" w:eastAsia="Times New Roman" w:hAnsi="Times New Roman" w:cs="Times New Roman"/>
                          <w:b/>
                          <w:bCs/>
                          <w:sz w:val="20"/>
                          <w:szCs w:val="20"/>
                        </w:rPr>
                      </w:pPr>
                    </w:p>
                    <w:tbl>
                      <w:tblPr>
                        <w:tblStyle w:val="TableGrid1"/>
                        <w:tblW w:w="495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4050"/>
                      </w:tblGrid>
                      <w:tr w:rsidR="00844915" w:rsidRPr="00FA2CF6" w:rsidTr="001F6687">
                        <w:tc>
                          <w:tcPr>
                            <w:tcW w:w="905"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i/>
                                <w:sz w:val="16"/>
                                <w:szCs w:val="16"/>
                              </w:rPr>
                              <w:t>Left:</w:t>
                            </w:r>
                          </w:p>
                        </w:tc>
                        <w:tc>
                          <w:tcPr>
                            <w:tcW w:w="4050"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sz w:val="16"/>
                                <w:szCs w:val="16"/>
                              </w:rPr>
                              <w:t xml:space="preserve">Inflorescence of Douglas’ sagewort, ©Avis </w:t>
                            </w:r>
                            <w:proofErr w:type="spellStart"/>
                            <w:r w:rsidRPr="00FA2CF6">
                              <w:rPr>
                                <w:rFonts w:ascii="Times New Roman" w:eastAsia="Times New Roman" w:hAnsi="Times New Roman" w:cs="Times New Roman"/>
                                <w:bCs/>
                                <w:sz w:val="16"/>
                                <w:szCs w:val="16"/>
                              </w:rPr>
                              <w:t>Boutell</w:t>
                            </w:r>
                            <w:proofErr w:type="spellEnd"/>
                          </w:p>
                        </w:tc>
                      </w:tr>
                      <w:tr w:rsidR="00844915" w:rsidRPr="00FA2CF6" w:rsidTr="001F6687">
                        <w:trPr>
                          <w:trHeight w:val="350"/>
                        </w:trPr>
                        <w:tc>
                          <w:tcPr>
                            <w:tcW w:w="905"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i/>
                                <w:sz w:val="16"/>
                                <w:szCs w:val="16"/>
                              </w:rPr>
                              <w:t>Right:</w:t>
                            </w:r>
                          </w:p>
                        </w:tc>
                        <w:tc>
                          <w:tcPr>
                            <w:tcW w:w="4050" w:type="dxa"/>
                          </w:tcPr>
                          <w:p w:rsidR="00844915" w:rsidRPr="00FA2CF6" w:rsidRDefault="00844915" w:rsidP="00844915">
                            <w:pPr>
                              <w:rPr>
                                <w:rFonts w:ascii="Times New Roman" w:hAnsi="Times New Roman" w:cs="Times New Roman"/>
                                <w:sz w:val="16"/>
                                <w:szCs w:val="16"/>
                              </w:rPr>
                            </w:pPr>
                            <w:r w:rsidRPr="00FA2CF6">
                              <w:rPr>
                                <w:rFonts w:ascii="Times New Roman" w:hAnsi="Times New Roman" w:cs="Times New Roman"/>
                                <w:sz w:val="16"/>
                                <w:szCs w:val="16"/>
                              </w:rPr>
                              <w:t xml:space="preserve">Lower leaves and those of younger plants tend to be toothed or lobed. Photo by </w:t>
                            </w:r>
                            <w:proofErr w:type="spellStart"/>
                            <w:r w:rsidRPr="00FA2CF6">
                              <w:rPr>
                                <w:rFonts w:ascii="Times New Roman" w:hAnsi="Times New Roman" w:cs="Times New Roman"/>
                                <w:sz w:val="16"/>
                                <w:szCs w:val="16"/>
                              </w:rPr>
                              <w:t>Tutka.</w:t>
                            </w:r>
                            <w:r w:rsidR="00AE54AC">
                              <w:rPr>
                                <w:rFonts w:ascii="Times New Roman" w:hAnsi="Times New Roman" w:cs="Times New Roman"/>
                                <w:sz w:val="16"/>
                                <w:szCs w:val="16"/>
                              </w:rPr>
                              <w:t>CAPMC</w:t>
                            </w:r>
                            <w:proofErr w:type="spellEnd"/>
                          </w:p>
                        </w:tc>
                      </w:tr>
                      <w:tr w:rsidR="00844915" w:rsidRPr="00FA2CF6" w:rsidTr="001F6687">
                        <w:tc>
                          <w:tcPr>
                            <w:tcW w:w="905"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i/>
                                <w:sz w:val="16"/>
                                <w:szCs w:val="16"/>
                              </w:rPr>
                              <w:t>Bottom:</w:t>
                            </w:r>
                          </w:p>
                        </w:tc>
                        <w:tc>
                          <w:tcPr>
                            <w:tcW w:w="4050" w:type="dxa"/>
                          </w:tcPr>
                          <w:p w:rsidR="00844915" w:rsidRPr="00FA2CF6" w:rsidRDefault="00844915" w:rsidP="00844915">
                            <w:pPr>
                              <w:outlineLvl w:val="0"/>
                              <w:rPr>
                                <w:rFonts w:ascii="Times New Roman" w:eastAsia="Times New Roman" w:hAnsi="Times New Roman" w:cs="Times New Roman"/>
                                <w:bCs/>
                                <w:sz w:val="20"/>
                                <w:szCs w:val="20"/>
                              </w:rPr>
                            </w:pPr>
                            <w:r w:rsidRPr="00FA2CF6">
                              <w:rPr>
                                <w:rFonts w:ascii="Times New Roman" w:eastAsia="Times New Roman" w:hAnsi="Times New Roman" w:cs="Times New Roman"/>
                                <w:bCs/>
                                <w:sz w:val="16"/>
                                <w:szCs w:val="16"/>
                              </w:rPr>
                              <w:t>Fruit, 1.4x2.0 mm in size, ©John Macdonald</w:t>
                            </w:r>
                          </w:p>
                        </w:tc>
                      </w:tr>
                    </w:tbl>
                    <w:p w:rsidR="003921E2" w:rsidRPr="003921E2" w:rsidRDefault="00844915" w:rsidP="00844915">
                      <w:pPr>
                        <w:pStyle w:val="CaptionNRCS"/>
                      </w:pPr>
                      <w:r>
                        <w:tab/>
                      </w:r>
                    </w:p>
                  </w:txbxContent>
                </v:textbox>
                <w10:wrap type="square" anchorx="margin"/>
              </v:shape>
            </w:pict>
          </mc:Fallback>
        </mc:AlternateContent>
      </w:r>
    </w:p>
    <w:p w:rsidR="00227CD4" w:rsidRPr="007C294E" w:rsidRDefault="00227CD4" w:rsidP="00227CD4">
      <w:pPr>
        <w:pStyle w:val="BodyText"/>
        <w:ind w:left="0"/>
        <w:rPr>
          <w:b/>
        </w:rPr>
      </w:pPr>
      <w:r>
        <w:rPr>
          <w:i/>
        </w:rPr>
        <w:t>Ceremonial</w:t>
      </w:r>
      <w:r w:rsidRPr="00721BF8">
        <w:t xml:space="preserve">: </w:t>
      </w:r>
      <w:r>
        <w:t xml:space="preserve">Douglas’ sagewort </w:t>
      </w:r>
      <w:r w:rsidR="00006531">
        <w:t xml:space="preserve">(mugwort) is revered by </w:t>
      </w:r>
      <w:r w:rsidRPr="007C294E">
        <w:t xml:space="preserve">indigenous tribes in California. It </w:t>
      </w:r>
      <w:r>
        <w:t xml:space="preserve">is </w:t>
      </w:r>
      <w:r w:rsidRPr="007C294E">
        <w:t xml:space="preserve">used during ceremonies and </w:t>
      </w:r>
      <w:r w:rsidR="00331F52">
        <w:t xml:space="preserve">for </w:t>
      </w:r>
      <w:r>
        <w:t xml:space="preserve">other purposes, such as </w:t>
      </w:r>
      <w:r w:rsidRPr="007C294E">
        <w:t xml:space="preserve">to ward off spirits </w:t>
      </w:r>
      <w:r>
        <w:t xml:space="preserve">and ghosts, especially after the death of a family member and for repatriation ceremonies (Duncan, 1961; </w:t>
      </w:r>
      <w:proofErr w:type="spellStart"/>
      <w:r>
        <w:t>MacCarthy</w:t>
      </w:r>
      <w:proofErr w:type="spellEnd"/>
      <w:r>
        <w:t>, 2012).</w:t>
      </w:r>
      <w:r w:rsidRPr="007C294E">
        <w:t xml:space="preserve"> </w:t>
      </w:r>
      <w:r>
        <w:t xml:space="preserve">It is often placed in several locations in the home for protection (McCarthy et al., 2012). </w:t>
      </w:r>
      <w:r w:rsidRPr="007C294E">
        <w:rPr>
          <w:rFonts w:cs="Times New Roman"/>
          <w:color w:val="211D1E"/>
        </w:rPr>
        <w:t xml:space="preserve">The Paiute people used </w:t>
      </w:r>
      <w:r>
        <w:t xml:space="preserve">Douglas’ sagewort </w:t>
      </w:r>
      <w:r w:rsidRPr="007C294E">
        <w:rPr>
          <w:rFonts w:cs="Times New Roman"/>
          <w:color w:val="211D1E"/>
        </w:rPr>
        <w:t xml:space="preserve">ceremoniously as a wash when coming </w:t>
      </w:r>
      <w:r>
        <w:rPr>
          <w:rFonts w:cs="Times New Roman"/>
          <w:color w:val="211D1E"/>
        </w:rPr>
        <w:t>out of ritual dances (</w:t>
      </w:r>
      <w:r w:rsidRPr="007C294E">
        <w:t>Reid et al., 2009</w:t>
      </w:r>
      <w:r>
        <w:t>)</w:t>
      </w:r>
      <w:r w:rsidRPr="007C294E">
        <w:t>.  Mourning Miwok would plug their nostrils with its leaves, using the aroma to clear their heads</w:t>
      </w:r>
      <w:r>
        <w:t xml:space="preserve"> (Barrett and Gifford,</w:t>
      </w:r>
      <w:r w:rsidRPr="007C294E">
        <w:t xml:space="preserve"> 1933). </w:t>
      </w:r>
    </w:p>
    <w:p w:rsidR="00227CD4" w:rsidRDefault="00227CD4" w:rsidP="00227CD4">
      <w:pPr>
        <w:pStyle w:val="BodyText"/>
      </w:pPr>
    </w:p>
    <w:p w:rsidR="00227CD4" w:rsidRPr="006A7B6F" w:rsidRDefault="00227CD4">
      <w:pPr>
        <w:pStyle w:val="BodytextNRCS"/>
        <w:rPr>
          <w:b/>
        </w:rPr>
      </w:pPr>
      <w:r w:rsidRPr="006A7B6F">
        <w:rPr>
          <w:i/>
        </w:rPr>
        <w:t xml:space="preserve">Other uses: </w:t>
      </w:r>
      <w:r w:rsidRPr="006A7B6F">
        <w:t xml:space="preserve"> </w:t>
      </w:r>
      <w:r>
        <w:t xml:space="preserve">Douglas’ sagewort </w:t>
      </w:r>
      <w:r w:rsidRPr="006A7B6F">
        <w:t>has insect repellant properties. L</w:t>
      </w:r>
      <w:r w:rsidRPr="006A7B6F">
        <w:rPr>
          <w:color w:val="211D1E"/>
        </w:rPr>
        <w:t>eaves were placed in baskets and food storage containers to keep pests away. (</w:t>
      </w:r>
      <w:r>
        <w:t xml:space="preserve">Reid et al., 2009.). A Chumash myth indicates that leaves were used to line babies cradles (Timbrook, 2007). Leaves would be burned to </w:t>
      </w:r>
      <w:r w:rsidRPr="006A7B6F">
        <w:t xml:space="preserve">stave off mosquitos (Bocek, 1982; Duncan, 1961). The </w:t>
      </w:r>
      <w:proofErr w:type="spellStart"/>
      <w:r w:rsidRPr="006A7B6F">
        <w:t>Costanoans</w:t>
      </w:r>
      <w:proofErr w:type="spellEnd"/>
      <w:r w:rsidRPr="006A7B6F">
        <w:t xml:space="preserve"> burned its branches to smoke bees from nests (Bocek, 1982</w:t>
      </w:r>
      <w:r>
        <w:t>).</w:t>
      </w:r>
    </w:p>
    <w:p w:rsidR="00425595" w:rsidRPr="00F222AB" w:rsidRDefault="0016153D" w:rsidP="00F222AB">
      <w:pPr>
        <w:pStyle w:val="Heading3"/>
      </w:pPr>
      <w:r w:rsidRPr="00A90532">
        <w:t>Status</w:t>
      </w:r>
    </w:p>
    <w:p w:rsidR="00535048" w:rsidRDefault="00425595" w:rsidP="0016153D">
      <w:pPr>
        <w:pStyle w:val="BodytextNRCS"/>
      </w:pPr>
      <w:r w:rsidRPr="003A16D5">
        <w:t>T</w:t>
      </w:r>
      <w:r w:rsidR="00D97085" w:rsidRPr="003A16D5">
        <w:t>his</w:t>
      </w:r>
      <w:r w:rsidR="00885BDE" w:rsidRPr="003A16D5">
        <w:t xml:space="preserve"> plant may become weedy or invasive in some regions or habitats and may displace desirable vegetation if not properly managed.</w:t>
      </w:r>
      <w:r w:rsidR="00AE54AC">
        <w:t xml:space="preserve"> It is not considered a weed in natural areas, but can occasionally become weedy in such areas as drainage ditches and low places in pastures (</w:t>
      </w:r>
      <w:proofErr w:type="spellStart"/>
      <w:r w:rsidR="00AE54AC">
        <w:t>DiTomaso</w:t>
      </w:r>
      <w:proofErr w:type="spellEnd"/>
      <w:r w:rsidR="00AE54AC">
        <w:t xml:space="preserve"> and Healy, (2007).</w:t>
      </w:r>
      <w:r w:rsidR="00885BDE" w:rsidRPr="003A16D5">
        <w:t xml:space="preserve"> </w:t>
      </w:r>
    </w:p>
    <w:p w:rsidR="0016153D" w:rsidRDefault="0016153D" w:rsidP="00535048">
      <w:pPr>
        <w:pStyle w:val="BodytextNRCS"/>
        <w:spacing w:before="120"/>
      </w:pPr>
      <w:r>
        <w:t xml:space="preserve">Please consult the PLANTS Web site </w:t>
      </w:r>
      <w:r w:rsidR="00885BDE">
        <w:t>(</w:t>
      </w:r>
      <w:hyperlink r:id="rId15" w:tooltip="PLANTS Web site" w:history="1">
        <w:r w:rsidR="00885BDE">
          <w:rPr>
            <w:rStyle w:val="Hyperlink"/>
          </w:rPr>
          <w:t>http://plants.usda.gov/</w:t>
        </w:r>
      </w:hyperlink>
      <w:r w:rsidR="00E82BCA">
        <w:rPr>
          <w:rStyle w:val="Hyperlink"/>
        </w:rPr>
        <w:t xml:space="preserve">) </w:t>
      </w:r>
      <w:r>
        <w:t xml:space="preserve">and your </w:t>
      </w:r>
      <w:r w:rsidR="00532EFF">
        <w:t>s</w:t>
      </w:r>
      <w:r>
        <w:t>tate</w:t>
      </w:r>
      <w:r w:rsidR="00532EFF">
        <w:t>’s</w:t>
      </w:r>
      <w:r>
        <w:t xml:space="preserve"> Department of Natural Resources for this plant’s current status (e.g., threatened or endangered species, state noxious status, and wetland indicator values).</w:t>
      </w:r>
    </w:p>
    <w:p w:rsidR="0016153D" w:rsidRPr="00230623" w:rsidRDefault="007C1C39" w:rsidP="00230623">
      <w:pPr>
        <w:pStyle w:val="Heading3"/>
      </w:pPr>
      <w:r w:rsidRPr="004A6DAD">
        <w:t>Planting Guidelines</w:t>
      </w:r>
    </w:p>
    <w:p w:rsidR="00E576C1" w:rsidRDefault="00E576C1" w:rsidP="000A7B6D">
      <w:pPr>
        <w:pStyle w:val="BodyText"/>
        <w:ind w:left="0"/>
      </w:pPr>
      <w:r>
        <w:t>Douglas’ sagewort</w:t>
      </w:r>
      <w:r>
        <w:rPr>
          <w:rFonts w:cs="Times New Roman"/>
          <w:iCs/>
        </w:rPr>
        <w:t xml:space="preserve"> </w:t>
      </w:r>
      <w:r w:rsidRPr="00B5429E">
        <w:rPr>
          <w:rFonts w:cs="Times New Roman"/>
        </w:rPr>
        <w:t>seeds germinate at relatively cool temperatures</w:t>
      </w:r>
      <w:r>
        <w:rPr>
          <w:rFonts w:cs="Times New Roman"/>
        </w:rPr>
        <w:t xml:space="preserve"> to coincide with fall precipitation</w:t>
      </w:r>
      <w:r w:rsidRPr="00B5429E">
        <w:rPr>
          <w:rFonts w:cs="Times New Roman"/>
        </w:rPr>
        <w:t xml:space="preserve">. </w:t>
      </w:r>
      <w:r>
        <w:rPr>
          <w:rFonts w:cs="Times New Roman"/>
        </w:rPr>
        <w:t>D</w:t>
      </w:r>
      <w:r w:rsidRPr="00B5429E">
        <w:rPr>
          <w:rFonts w:cs="Times New Roman"/>
        </w:rPr>
        <w:t>irect seeding can be done throughout the late fall and winter on prepared sites</w:t>
      </w:r>
      <w:r>
        <w:rPr>
          <w:rFonts w:cs="Times New Roman"/>
        </w:rPr>
        <w:t xml:space="preserve"> at a seeding rate of 2.2 </w:t>
      </w:r>
      <w:proofErr w:type="spellStart"/>
      <w:r>
        <w:rPr>
          <w:rFonts w:cs="Times New Roman"/>
        </w:rPr>
        <w:t>lb</w:t>
      </w:r>
      <w:proofErr w:type="spellEnd"/>
      <w:r>
        <w:rPr>
          <w:rFonts w:cs="Times New Roman"/>
        </w:rPr>
        <w:t xml:space="preserve">/acre drilled at a depth of ¼ inch, or 3 </w:t>
      </w:r>
      <w:proofErr w:type="spellStart"/>
      <w:r>
        <w:rPr>
          <w:rFonts w:cs="Times New Roman"/>
        </w:rPr>
        <w:t>lb</w:t>
      </w:r>
      <w:proofErr w:type="spellEnd"/>
      <w:r>
        <w:rPr>
          <w:rFonts w:cs="Times New Roman"/>
        </w:rPr>
        <w:t>/acre broadcast</w:t>
      </w:r>
      <w:r w:rsidRPr="00B5429E">
        <w:rPr>
          <w:rFonts w:cs="Times New Roman"/>
        </w:rPr>
        <w:t xml:space="preserve">. </w:t>
      </w:r>
      <w:r>
        <w:rPr>
          <w:rFonts w:cs="Times New Roman"/>
        </w:rPr>
        <w:t>At Elkhorn Slough on the central California Coast f</w:t>
      </w:r>
      <w:r>
        <w:t>ield plantings were generally most successful in the early spring (</w:t>
      </w:r>
      <w:r w:rsidRPr="008859BD">
        <w:rPr>
          <w:rFonts w:cs="Times New Roman"/>
        </w:rPr>
        <w:t>ESNERR</w:t>
      </w:r>
      <w:r>
        <w:rPr>
          <w:rFonts w:cs="Times New Roman"/>
        </w:rPr>
        <w:t>,</w:t>
      </w:r>
      <w:r w:rsidRPr="008859BD">
        <w:rPr>
          <w:rFonts w:cs="Times New Roman"/>
        </w:rPr>
        <w:t xml:space="preserve"> 2001</w:t>
      </w:r>
      <w:r>
        <w:t xml:space="preserve">). </w:t>
      </w:r>
      <w:r w:rsidRPr="00B5429E">
        <w:rPr>
          <w:rFonts w:cs="Times New Roman"/>
        </w:rPr>
        <w:t xml:space="preserve">If seeding must be done </w:t>
      </w:r>
      <w:r>
        <w:rPr>
          <w:rFonts w:cs="Times New Roman"/>
        </w:rPr>
        <w:t xml:space="preserve">later </w:t>
      </w:r>
      <w:r w:rsidRPr="00B5429E">
        <w:rPr>
          <w:rFonts w:cs="Times New Roman"/>
        </w:rPr>
        <w:t>in the spring, stratification may be of benefit (</w:t>
      </w:r>
      <w:proofErr w:type="spellStart"/>
      <w:r w:rsidRPr="00B5429E">
        <w:rPr>
          <w:rFonts w:cs="Times New Roman"/>
        </w:rPr>
        <w:t>Deitschman</w:t>
      </w:r>
      <w:proofErr w:type="spellEnd"/>
      <w:r>
        <w:rPr>
          <w:rFonts w:cs="Times New Roman"/>
        </w:rPr>
        <w:t>,</w:t>
      </w:r>
      <w:r w:rsidRPr="00B5429E">
        <w:rPr>
          <w:rFonts w:cs="Times New Roman"/>
        </w:rPr>
        <w:t xml:space="preserve"> 1974).</w:t>
      </w:r>
      <w:r w:rsidR="00832E00">
        <w:rPr>
          <w:rFonts w:cs="Times New Roman"/>
        </w:rPr>
        <w:t xml:space="preserve">  Establishment fro</w:t>
      </w:r>
      <w:r w:rsidR="00F94D0C">
        <w:rPr>
          <w:rFonts w:cs="Times New Roman"/>
        </w:rPr>
        <w:t xml:space="preserve">m </w:t>
      </w:r>
      <w:r w:rsidR="00832E00">
        <w:rPr>
          <w:rFonts w:cs="Times New Roman"/>
        </w:rPr>
        <w:t>transplants</w:t>
      </w:r>
      <w:r w:rsidR="00F94D0C">
        <w:rPr>
          <w:rFonts w:cs="Times New Roman"/>
        </w:rPr>
        <w:t xml:space="preserve"> is also successful as </w:t>
      </w:r>
      <w:r w:rsidR="00F94D0C">
        <w:t>o</w:t>
      </w:r>
      <w:r w:rsidR="00F94D0C" w:rsidRPr="00B5429E">
        <w:t xml:space="preserve">ne- and 2-year-old seedlings </w:t>
      </w:r>
      <w:r w:rsidR="00F94D0C">
        <w:t xml:space="preserve">can </w:t>
      </w:r>
      <w:r w:rsidR="00F94D0C" w:rsidRPr="00B5429E">
        <w:t>be fie</w:t>
      </w:r>
      <w:r w:rsidR="00F94D0C">
        <w:t>ld-planted early in the spring, as</w:t>
      </w:r>
      <w:r w:rsidR="00F94D0C" w:rsidRPr="00B5429E">
        <w:t xml:space="preserve"> fall t</w:t>
      </w:r>
      <w:r w:rsidR="00F94D0C">
        <w:t>ransplanting is</w:t>
      </w:r>
      <w:r w:rsidR="00F94D0C" w:rsidRPr="00B5429E">
        <w:t xml:space="preserve"> generally not successful</w:t>
      </w:r>
      <w:r w:rsidR="00F94D0C">
        <w:t xml:space="preserve"> </w:t>
      </w:r>
      <w:r w:rsidR="00F94D0C" w:rsidRPr="00B5429E">
        <w:t>(</w:t>
      </w:r>
      <w:proofErr w:type="spellStart"/>
      <w:r w:rsidR="00F94D0C" w:rsidRPr="00B5429E">
        <w:t>Deitschman</w:t>
      </w:r>
      <w:proofErr w:type="spellEnd"/>
      <w:r w:rsidR="00F94D0C" w:rsidRPr="00B5429E">
        <w:t xml:space="preserve"> 1974).</w:t>
      </w:r>
      <w:r w:rsidR="00F94D0C">
        <w:t xml:space="preserve"> Irrigation will assist with establishment for the first year or two depending upon the location. It </w:t>
      </w:r>
      <w:r w:rsidR="00832E00">
        <w:t>would</w:t>
      </w:r>
      <w:r w:rsidR="00F94D0C">
        <w:t xml:space="preserve"> be essential for drier sites. </w:t>
      </w:r>
      <w:r w:rsidR="00F94D0C">
        <w:rPr>
          <w:i/>
        </w:rPr>
        <w:t xml:space="preserve"> </w:t>
      </w:r>
      <w:r>
        <w:t xml:space="preserve">Douglas’ sagewort can </w:t>
      </w:r>
      <w:r w:rsidR="00F94D0C">
        <w:t xml:space="preserve">also </w:t>
      </w:r>
      <w:r>
        <w:t xml:space="preserve">be effectively propagated from rhizomes, using a </w:t>
      </w:r>
      <w:r w:rsidR="00832E00">
        <w:t>protocol</w:t>
      </w:r>
      <w:r>
        <w:t xml:space="preserve"> developed for </w:t>
      </w:r>
      <w:r w:rsidRPr="00263B22">
        <w:rPr>
          <w:i/>
        </w:rPr>
        <w:t>Artemisia vulgaris</w:t>
      </w:r>
      <w:r>
        <w:t>, which showed that ~75% of 2-cm long rhizome sections produced roots and shoots (</w:t>
      </w:r>
      <w:proofErr w:type="spellStart"/>
      <w:r>
        <w:t>Klingeman</w:t>
      </w:r>
      <w:proofErr w:type="spellEnd"/>
      <w:r>
        <w:t xml:space="preserve"> et al. 2004). Once established, Douglas’ sagewort spreads easily from rhizomes</w:t>
      </w:r>
      <w:r w:rsidR="00EA3394">
        <w:t xml:space="preserve"> and b</w:t>
      </w:r>
      <w:r>
        <w:t xml:space="preserve">ecause of this, a few established plants can effectively populate a </w:t>
      </w:r>
      <w:r w:rsidR="00EA3394">
        <w:t xml:space="preserve">suitable </w:t>
      </w:r>
      <w:r>
        <w:t xml:space="preserve">site. </w:t>
      </w:r>
      <w:bookmarkStart w:id="1" w:name="Cultivars,_Improved,_and_Selected_Materi"/>
      <w:bookmarkStart w:id="2" w:name="References"/>
      <w:bookmarkEnd w:id="1"/>
      <w:bookmarkEnd w:id="2"/>
    </w:p>
    <w:p w:rsidR="003A16D5" w:rsidRPr="000A0E62" w:rsidRDefault="0016153D" w:rsidP="000A0E62">
      <w:pPr>
        <w:pStyle w:val="Heading3"/>
        <w:rPr>
          <w:i/>
          <w:iCs/>
        </w:rPr>
      </w:pPr>
      <w:bookmarkStart w:id="3" w:name="control"/>
      <w:r w:rsidRPr="003A16D5">
        <w:lastRenderedPageBreak/>
        <w:t>Control</w:t>
      </w:r>
      <w:bookmarkStart w:id="4" w:name="control2"/>
      <w:bookmarkEnd w:id="3"/>
    </w:p>
    <w:bookmarkEnd w:id="4"/>
    <w:p w:rsidR="0016153D" w:rsidRDefault="0016153D" w:rsidP="000A7B6D">
      <w:pPr>
        <w:pStyle w:val="BodytextNRCS"/>
      </w:pPr>
      <w:r>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16153D" w:rsidRDefault="0016153D" w:rsidP="0016153D">
      <w:pPr>
        <w:pStyle w:val="Heading3"/>
      </w:pPr>
      <w:r w:rsidRPr="00A90532">
        <w:t>Seeds and Plant Production</w:t>
      </w:r>
    </w:p>
    <w:p w:rsidR="00F94D0C" w:rsidRDefault="00F94D0C" w:rsidP="00C256C7">
      <w:pPr>
        <w:pStyle w:val="BodytextNRCS"/>
      </w:pPr>
      <w:r>
        <w:rPr>
          <w:i/>
        </w:rPr>
        <w:t xml:space="preserve">Collection and storage:  </w:t>
      </w:r>
      <w:r w:rsidRPr="000457C5">
        <w:t>D</w:t>
      </w:r>
      <w:r>
        <w:t>etermination of fruit ripeness can be</w:t>
      </w:r>
      <w:r w:rsidRPr="000457C5">
        <w:t xml:space="preserve"> difficult</w:t>
      </w:r>
      <w:r>
        <w:t xml:space="preserve"> because of the small fruit</w:t>
      </w:r>
      <w:r w:rsidRPr="000457C5">
        <w:t xml:space="preserve"> size</w:t>
      </w:r>
      <w:r>
        <w:t xml:space="preserve">. Douglas’ sagewort </w:t>
      </w:r>
      <w:r w:rsidRPr="000457C5">
        <w:t>is</w:t>
      </w:r>
      <w:r>
        <w:t xml:space="preserve"> </w:t>
      </w:r>
      <w:r w:rsidRPr="000457C5">
        <w:t xml:space="preserve">ready to harvest </w:t>
      </w:r>
      <w:r>
        <w:t>when fruits</w:t>
      </w:r>
      <w:r w:rsidRPr="000457C5">
        <w:t xml:space="preserve"> can be easily removed</w:t>
      </w:r>
      <w:r>
        <w:t xml:space="preserve"> from the heads by shaking and are</w:t>
      </w:r>
      <w:r w:rsidRPr="000457C5">
        <w:t xml:space="preserve"> too hard to be </w:t>
      </w:r>
      <w:r>
        <w:t>easily crushed with a thumbnail. Because the fruit</w:t>
      </w:r>
      <w:r w:rsidRPr="000457C5">
        <w:t xml:space="preserve"> matures so late in the season, it often has to be harvested</w:t>
      </w:r>
      <w:r>
        <w:t xml:space="preserve"> </w:t>
      </w:r>
      <w:r w:rsidRPr="000457C5">
        <w:t>quickly after maturity to avoid losses and storm damage</w:t>
      </w:r>
      <w:r>
        <w:t>. The heads are clipped, placed in paper bags to dry, then rubbed over screens to remove the chaff and stored in a dry cooler (</w:t>
      </w:r>
      <w:r w:rsidRPr="008859BD">
        <w:t>ESNERR</w:t>
      </w:r>
      <w:r>
        <w:t>,</w:t>
      </w:r>
      <w:r w:rsidRPr="008859BD">
        <w:t xml:space="preserve"> 2001</w:t>
      </w:r>
      <w:r w:rsidRPr="003430E4">
        <w:t>).</w:t>
      </w:r>
      <w:r w:rsidR="009D762D">
        <w:t xml:space="preserve"> </w:t>
      </w:r>
      <w:r>
        <w:t>For propagation, fruits are sown into plug trays filled with potting mix then lightly covered with more potting mix. The trays are misted with an automatic irrigation system. Fifteen days after germination, seedlings are transplanted into larger containers, then moved into a lath house, keeping them moist. Transplant survival averages 85%</w:t>
      </w:r>
      <w:r w:rsidR="00832E00">
        <w:t xml:space="preserve"> and one or two year old plants can be used for planting out</w:t>
      </w:r>
      <w:r>
        <w:t xml:space="preserve"> (Young 2001).</w:t>
      </w:r>
      <w:r w:rsidRPr="003063EC">
        <w:t xml:space="preserve"> </w:t>
      </w:r>
    </w:p>
    <w:p w:rsidR="009D762D" w:rsidRDefault="009D762D" w:rsidP="0016153D">
      <w:pPr>
        <w:pStyle w:val="Heading3"/>
      </w:pPr>
      <w:bookmarkStart w:id="5" w:name="cultivar"/>
    </w:p>
    <w:p w:rsidR="00425595" w:rsidRDefault="0016153D" w:rsidP="0016153D">
      <w:pPr>
        <w:pStyle w:val="Heading3"/>
      </w:pPr>
      <w:r w:rsidRPr="003A16D5">
        <w:t>Cultivars, Improved, and Selected Materials (and area of origin)</w:t>
      </w:r>
      <w:r w:rsidR="00E82BCA">
        <w:t xml:space="preserve"> </w:t>
      </w:r>
    </w:p>
    <w:p w:rsidR="0097315B" w:rsidRDefault="0097315B" w:rsidP="0097315B">
      <w:pPr>
        <w:pStyle w:val="NRCSBodyText"/>
        <w:rPr>
          <w:b/>
          <w:bCs/>
        </w:rPr>
      </w:pPr>
      <w:bookmarkStart w:id="6" w:name="literature"/>
      <w:bookmarkEnd w:id="5"/>
      <w:r>
        <w:t>Cultivars should be selected based on the local climate, resistance to local pests, and intended use. Consult with your local land grant university, local extension or local USDA NRCS office for recommendations on adapted cultivars for use in your area</w:t>
      </w:r>
      <w:r>
        <w:rPr>
          <w:b/>
          <w:bCs/>
        </w:rPr>
        <w:t>.</w:t>
      </w:r>
    </w:p>
    <w:p w:rsidR="0097315B" w:rsidRDefault="0097315B" w:rsidP="0097315B">
      <w:pPr>
        <w:pStyle w:val="NRCSBodyText"/>
      </w:pPr>
    </w:p>
    <w:p w:rsidR="0016153D" w:rsidRPr="0097315B" w:rsidRDefault="00651E47" w:rsidP="0097315B">
      <w:pPr>
        <w:pStyle w:val="NRCSBodyText"/>
        <w:rPr>
          <w:b/>
        </w:rPr>
      </w:pPr>
      <w:r w:rsidRPr="0097315B">
        <w:rPr>
          <w:b/>
        </w:rPr>
        <w:t>Literature Cited</w:t>
      </w:r>
    </w:p>
    <w:p w:rsidR="00A63AFC" w:rsidRDefault="00571EB6" w:rsidP="00A63AFC">
      <w:pPr>
        <w:pStyle w:val="BodyText"/>
        <w:ind w:left="0"/>
      </w:pPr>
      <w:bookmarkStart w:id="7" w:name="lit"/>
      <w:bookmarkEnd w:id="6"/>
      <w:r w:rsidRPr="00836FC9">
        <w:t>Adams</w:t>
      </w:r>
      <w:r>
        <w:t>,</w:t>
      </w:r>
      <w:r w:rsidRPr="00836FC9">
        <w:t xml:space="preserve"> J</w:t>
      </w:r>
      <w:r>
        <w:t>.</w:t>
      </w:r>
      <w:r w:rsidRPr="00836FC9">
        <w:t>D</w:t>
      </w:r>
      <w:r>
        <w:t>. Jr</w:t>
      </w:r>
      <w:r w:rsidR="00DF6B8D">
        <w:t>.</w:t>
      </w:r>
      <w:r>
        <w:t xml:space="preserve"> and</w:t>
      </w:r>
      <w:r w:rsidRPr="00836FC9">
        <w:t xml:space="preserve"> </w:t>
      </w:r>
      <w:r>
        <w:t>C. Garcia</w:t>
      </w:r>
      <w:r w:rsidR="00423F26">
        <w:t>.</w:t>
      </w:r>
      <w:r w:rsidRPr="00836FC9">
        <w:t xml:space="preserve"> 2006.  Women’s health among the Chumash. Evidence-Based Complementary and Alternative </w:t>
      </w:r>
    </w:p>
    <w:p w:rsidR="00571EB6" w:rsidRDefault="00571EB6" w:rsidP="00A63AFC">
      <w:pPr>
        <w:pStyle w:val="BodyText"/>
        <w:ind w:left="0" w:firstLine="720"/>
      </w:pPr>
      <w:r w:rsidRPr="00836FC9">
        <w:t>Medicine. 3:125-31.</w:t>
      </w:r>
    </w:p>
    <w:p w:rsidR="00A63AFC" w:rsidRDefault="00571EB6" w:rsidP="00571EB6">
      <w:pPr>
        <w:pStyle w:val="BodyText"/>
        <w:ind w:left="0"/>
      </w:pPr>
      <w:r w:rsidRPr="00836FC9">
        <w:t>Barrett</w:t>
      </w:r>
      <w:r w:rsidR="00DF6B8D">
        <w:t>,</w:t>
      </w:r>
      <w:r w:rsidRPr="00836FC9">
        <w:t xml:space="preserve"> S</w:t>
      </w:r>
      <w:r>
        <w:t>.</w:t>
      </w:r>
      <w:r w:rsidRPr="00836FC9">
        <w:t>A</w:t>
      </w:r>
      <w:r>
        <w:t>. and E.W. Gifford</w:t>
      </w:r>
      <w:r w:rsidRPr="00836FC9">
        <w:t xml:space="preserve">. 1933.  Miwok material culture. Bulletin of the Public Museum of the City of Milwaukee. </w:t>
      </w:r>
    </w:p>
    <w:p w:rsidR="00571EB6" w:rsidRPr="00836FC9" w:rsidRDefault="00DF6B8D" w:rsidP="00A63AFC">
      <w:pPr>
        <w:pStyle w:val="BodyText"/>
        <w:ind w:left="0" w:firstLine="720"/>
      </w:pPr>
      <w:r>
        <w:t>2</w:t>
      </w:r>
      <w:r w:rsidR="00571EB6" w:rsidRPr="00836FC9">
        <w:t>:117-376.</w:t>
      </w:r>
    </w:p>
    <w:p w:rsidR="003034AB" w:rsidRDefault="00571EB6" w:rsidP="00571EB6">
      <w:pPr>
        <w:pStyle w:val="BodyText"/>
        <w:ind w:left="0"/>
      </w:pPr>
      <w:r w:rsidRPr="00836FC9">
        <w:t>Bocek</w:t>
      </w:r>
      <w:r>
        <w:t>,</w:t>
      </w:r>
      <w:r w:rsidRPr="00836FC9">
        <w:t xml:space="preserve"> B.</w:t>
      </w:r>
      <w:r>
        <w:t xml:space="preserve"> 1982.</w:t>
      </w:r>
      <w:r w:rsidRPr="00836FC9">
        <w:t xml:space="preserve">  Ethnobotany of the Costanoan Indians, California, based on collections by John P.</w:t>
      </w:r>
      <w:r>
        <w:t xml:space="preserve"> </w:t>
      </w:r>
      <w:r w:rsidRPr="00836FC9">
        <w:t>Harringto</w:t>
      </w:r>
      <w:r>
        <w:t xml:space="preserve">n.  Economic </w:t>
      </w:r>
    </w:p>
    <w:p w:rsidR="00571EB6" w:rsidRDefault="00571EB6" w:rsidP="003034AB">
      <w:pPr>
        <w:pStyle w:val="BodyText"/>
        <w:ind w:left="0" w:firstLine="720"/>
      </w:pPr>
      <w:r>
        <w:t>Botany. 38</w:t>
      </w:r>
      <w:r w:rsidRPr="00836FC9">
        <w:t>:240-55.</w:t>
      </w:r>
    </w:p>
    <w:p w:rsidR="00A63AFC" w:rsidRDefault="00571EB6" w:rsidP="00571EB6">
      <w:pPr>
        <w:pStyle w:val="BodyText"/>
        <w:ind w:left="0"/>
      </w:pPr>
      <w:proofErr w:type="spellStart"/>
      <w:r w:rsidRPr="00596EED">
        <w:t>Boutell</w:t>
      </w:r>
      <w:proofErr w:type="spellEnd"/>
      <w:r>
        <w:t>,</w:t>
      </w:r>
      <w:r w:rsidRPr="00596EED">
        <w:t xml:space="preserve"> A. 2009. </w:t>
      </w:r>
      <w:proofErr w:type="spellStart"/>
      <w:r w:rsidRPr="00596EED">
        <w:t>Asteraceae</w:t>
      </w:r>
      <w:proofErr w:type="spellEnd"/>
      <w:r w:rsidRPr="00596EED">
        <w:t xml:space="preserve"> – </w:t>
      </w:r>
      <w:proofErr w:type="spellStart"/>
      <w:r w:rsidRPr="00055373">
        <w:rPr>
          <w:i/>
        </w:rPr>
        <w:t>Artemesia</w:t>
      </w:r>
      <w:proofErr w:type="spellEnd"/>
      <w:r w:rsidRPr="00055373">
        <w:rPr>
          <w:i/>
        </w:rPr>
        <w:t xml:space="preserve"> </w:t>
      </w:r>
      <w:proofErr w:type="spellStart"/>
      <w:r w:rsidRPr="00055373">
        <w:rPr>
          <w:i/>
        </w:rPr>
        <w:t>douglasiana</w:t>
      </w:r>
      <w:proofErr w:type="spellEnd"/>
      <w:r>
        <w:t xml:space="preserve"> (mugwort) </w:t>
      </w:r>
      <w:hyperlink r:id="rId16" w:history="1">
        <w:r w:rsidR="00A63AFC" w:rsidRPr="00C34DBA">
          <w:rPr>
            <w:rStyle w:val="Hyperlink"/>
          </w:rPr>
          <w:t>https://www.flickr.com/photos/aboutell/3811470163/</w:t>
        </w:r>
      </w:hyperlink>
      <w:r w:rsidRPr="00596EED">
        <w:t xml:space="preserve"> </w:t>
      </w:r>
    </w:p>
    <w:p w:rsidR="00571EB6" w:rsidRPr="00596EED" w:rsidRDefault="00571EB6" w:rsidP="00A63AFC">
      <w:pPr>
        <w:pStyle w:val="BodyText"/>
        <w:ind w:left="0" w:firstLine="720"/>
      </w:pPr>
      <w:r w:rsidRPr="00596EED">
        <w:t>(</w:t>
      </w:r>
      <w:proofErr w:type="gramStart"/>
      <w:r w:rsidRPr="00596EED">
        <w:t>accessed</w:t>
      </w:r>
      <w:proofErr w:type="gramEnd"/>
      <w:r w:rsidRPr="00596EED">
        <w:t xml:space="preserve"> on 16 July 2015).</w:t>
      </w:r>
    </w:p>
    <w:p w:rsidR="00A63AFC" w:rsidRDefault="00571EB6" w:rsidP="00571EB6">
      <w:pPr>
        <w:pStyle w:val="BodyText"/>
        <w:ind w:left="0"/>
      </w:pPr>
      <w:r>
        <w:t xml:space="preserve">Chestnut, V.K. 1902.  Plants used by the Indians of Mendocino County, California. US National Herbarium Contributions. </w:t>
      </w:r>
    </w:p>
    <w:p w:rsidR="00571EB6" w:rsidRDefault="00571EB6" w:rsidP="00A63AFC">
      <w:pPr>
        <w:pStyle w:val="BodyText"/>
        <w:ind w:left="0" w:firstLine="720"/>
      </w:pPr>
      <w:r>
        <w:t>7:295-408.</w:t>
      </w:r>
    </w:p>
    <w:p w:rsidR="00A63AFC" w:rsidRDefault="00571EB6" w:rsidP="00571EB6">
      <w:pPr>
        <w:pStyle w:val="BodyText"/>
        <w:ind w:left="0"/>
        <w:rPr>
          <w:rFonts w:cs="Times New Roman"/>
        </w:rPr>
      </w:pPr>
      <w:proofErr w:type="spellStart"/>
      <w:r w:rsidRPr="00AB6EAC">
        <w:rPr>
          <w:rFonts w:cs="Times New Roman"/>
        </w:rPr>
        <w:t>Deitschman</w:t>
      </w:r>
      <w:proofErr w:type="spellEnd"/>
      <w:r w:rsidRPr="00AB6EAC">
        <w:rPr>
          <w:rFonts w:cs="Times New Roman"/>
        </w:rPr>
        <w:t xml:space="preserve">, G. H. 1974. </w:t>
      </w:r>
      <w:r w:rsidRPr="00AB6EAC">
        <w:rPr>
          <w:rFonts w:cs="Times New Roman"/>
          <w:i/>
          <w:iCs/>
        </w:rPr>
        <w:t xml:space="preserve">Artemisia </w:t>
      </w:r>
      <w:r w:rsidRPr="00AB6EAC">
        <w:rPr>
          <w:rFonts w:cs="Times New Roman"/>
        </w:rPr>
        <w:t xml:space="preserve">L. Sagebrush. Pp. 235-237 211 </w:t>
      </w:r>
      <w:r w:rsidRPr="00AB6EAC">
        <w:rPr>
          <w:rFonts w:cs="Times New Roman"/>
          <w:i/>
          <w:iCs/>
        </w:rPr>
        <w:t xml:space="preserve">in </w:t>
      </w:r>
      <w:r w:rsidRPr="00AB6EAC">
        <w:rPr>
          <w:rFonts w:cs="Times New Roman"/>
        </w:rPr>
        <w:t>Seeds of Woody</w:t>
      </w:r>
      <w:r>
        <w:rPr>
          <w:rFonts w:cs="Times New Roman"/>
        </w:rPr>
        <w:t xml:space="preserve"> </w:t>
      </w:r>
      <w:r w:rsidRPr="00AB6EAC">
        <w:rPr>
          <w:rFonts w:cs="Times New Roman"/>
        </w:rPr>
        <w:t xml:space="preserve">Plants in the United States. Forest </w:t>
      </w:r>
    </w:p>
    <w:p w:rsidR="00571EB6" w:rsidRDefault="00571EB6" w:rsidP="00A63AFC">
      <w:pPr>
        <w:pStyle w:val="BodyText"/>
        <w:ind w:left="0" w:firstLine="720"/>
      </w:pPr>
      <w:r w:rsidRPr="00AB6EAC">
        <w:rPr>
          <w:rFonts w:cs="Times New Roman"/>
        </w:rPr>
        <w:t>Service, USDA, Washington, DC.</w:t>
      </w:r>
    </w:p>
    <w:p w:rsidR="00AE54AC" w:rsidRDefault="00AE54AC" w:rsidP="00C256C7">
      <w:pPr>
        <w:pStyle w:val="BodyText"/>
        <w:ind w:left="720" w:hanging="720"/>
      </w:pPr>
      <w:proofErr w:type="spellStart"/>
      <w:r>
        <w:t>DiTomaso</w:t>
      </w:r>
      <w:proofErr w:type="spellEnd"/>
      <w:r>
        <w:t>, J.M. and E.A. Healy. 2007. Weeds of California and other Western States.</w:t>
      </w:r>
      <w:r w:rsidR="00832E00">
        <w:t xml:space="preserve"> </w:t>
      </w:r>
      <w:r>
        <w:t>University of California,</w:t>
      </w:r>
      <w:r w:rsidR="00832E00">
        <w:t xml:space="preserve"> </w:t>
      </w:r>
      <w:proofErr w:type="gramStart"/>
      <w:r w:rsidR="00832E00">
        <w:t>Oakland</w:t>
      </w:r>
      <w:r>
        <w:t xml:space="preserve">  A</w:t>
      </w:r>
      <w:r w:rsidR="00832E00">
        <w:t>griculture</w:t>
      </w:r>
      <w:proofErr w:type="gramEnd"/>
      <w:r w:rsidR="00832E00">
        <w:t xml:space="preserve"> and </w:t>
      </w:r>
      <w:r>
        <w:t>N</w:t>
      </w:r>
      <w:r w:rsidR="00832E00">
        <w:t>atural Resources</w:t>
      </w:r>
      <w:r>
        <w:t xml:space="preserve"> Pub. 3488.</w:t>
      </w:r>
    </w:p>
    <w:p w:rsidR="00571EB6" w:rsidRDefault="00571EB6" w:rsidP="00571EB6">
      <w:pPr>
        <w:pStyle w:val="BodyText"/>
        <w:ind w:left="0"/>
      </w:pPr>
      <w:r>
        <w:t>Duncan, J.W. 1961.  Maidu Ethnobotany. Thesis, San Francisco State College, San Francisco, California.</w:t>
      </w:r>
    </w:p>
    <w:p w:rsidR="00A63AFC" w:rsidRDefault="00571EB6" w:rsidP="00571EB6">
      <w:pPr>
        <w:pStyle w:val="BodyText"/>
        <w:ind w:left="0"/>
        <w:rPr>
          <w:rFonts w:cs="Times New Roman"/>
          <w:bCs/>
        </w:rPr>
      </w:pPr>
      <w:r w:rsidRPr="008859BD">
        <w:rPr>
          <w:rFonts w:cs="Times New Roman"/>
        </w:rPr>
        <w:t xml:space="preserve">ESNERR 2001. </w:t>
      </w:r>
      <w:r w:rsidRPr="008859BD">
        <w:rPr>
          <w:rFonts w:cs="Times New Roman"/>
          <w:bCs/>
        </w:rPr>
        <w:t xml:space="preserve">Native Species Planting Guide for the Elkhorn Slough National Estuarine Research Reserve. </w:t>
      </w:r>
    </w:p>
    <w:p w:rsidR="00571EB6" w:rsidRPr="008859BD" w:rsidRDefault="00A75C04" w:rsidP="00A63AFC">
      <w:pPr>
        <w:pStyle w:val="BodyText"/>
        <w:ind w:left="0" w:firstLine="720"/>
      </w:pPr>
      <w:hyperlink r:id="rId17" w:history="1">
        <w:r w:rsidR="00571EB6" w:rsidRPr="00495287">
          <w:rPr>
            <w:rStyle w:val="Hyperlink"/>
            <w:rFonts w:cs="Times New Roman"/>
          </w:rPr>
          <w:t>www.elkhornslough.org/habitat-restoration/native_plants.pdf</w:t>
        </w:r>
      </w:hyperlink>
      <w:r w:rsidR="00571EB6">
        <w:rPr>
          <w:rFonts w:cs="Times New Roman"/>
          <w:color w:val="333333"/>
        </w:rPr>
        <w:t xml:space="preserve"> </w:t>
      </w:r>
      <w:r w:rsidR="00571EB6" w:rsidRPr="008859BD">
        <w:rPr>
          <w:rFonts w:cs="Times New Roman"/>
        </w:rPr>
        <w:t xml:space="preserve"> (accessed 8 June 2016).</w:t>
      </w:r>
    </w:p>
    <w:p w:rsidR="00A63AFC" w:rsidRDefault="00571EB6" w:rsidP="00571EB6">
      <w:pPr>
        <w:pStyle w:val="BodyText"/>
        <w:ind w:left="0"/>
        <w:rPr>
          <w:rFonts w:cs="Times New Roman"/>
        </w:rPr>
      </w:pPr>
      <w:r w:rsidRPr="009307DA">
        <w:rPr>
          <w:rFonts w:cs="Times New Roman"/>
        </w:rPr>
        <w:t xml:space="preserve">Giordano, O., </w:t>
      </w:r>
      <w:proofErr w:type="spellStart"/>
      <w:r w:rsidRPr="009307DA">
        <w:rPr>
          <w:rFonts w:cs="Times New Roman"/>
        </w:rPr>
        <w:t>Guerreiro</w:t>
      </w:r>
      <w:proofErr w:type="spellEnd"/>
      <w:r w:rsidRPr="009307DA">
        <w:rPr>
          <w:rFonts w:cs="Times New Roman"/>
        </w:rPr>
        <w:t xml:space="preserve"> E, </w:t>
      </w:r>
      <w:proofErr w:type="spellStart"/>
      <w:r w:rsidRPr="009307DA">
        <w:rPr>
          <w:rFonts w:cs="Times New Roman"/>
        </w:rPr>
        <w:t>Pestchanker</w:t>
      </w:r>
      <w:proofErr w:type="spellEnd"/>
      <w:r w:rsidRPr="009307DA">
        <w:rPr>
          <w:rFonts w:cs="Times New Roman"/>
        </w:rPr>
        <w:t xml:space="preserve"> M,</w:t>
      </w:r>
      <w:r>
        <w:t xml:space="preserve"> </w:t>
      </w:r>
      <w:proofErr w:type="spellStart"/>
      <w:r w:rsidRPr="009307DA">
        <w:rPr>
          <w:rFonts w:cs="Times New Roman"/>
        </w:rPr>
        <w:t>Guzmán</w:t>
      </w:r>
      <w:proofErr w:type="spellEnd"/>
      <w:r w:rsidRPr="009307DA">
        <w:rPr>
          <w:rFonts w:cs="Times New Roman"/>
        </w:rPr>
        <w:t xml:space="preserve"> J, Pastor D &amp; Guardia T. 1990.  The gastric </w:t>
      </w:r>
      <w:proofErr w:type="spellStart"/>
      <w:r w:rsidRPr="009307DA">
        <w:rPr>
          <w:rFonts w:cs="Times New Roman"/>
        </w:rPr>
        <w:t>cytoprotective</w:t>
      </w:r>
      <w:proofErr w:type="spellEnd"/>
      <w:r w:rsidRPr="009307DA">
        <w:rPr>
          <w:rFonts w:cs="Times New Roman"/>
        </w:rPr>
        <w:t xml:space="preserve"> effect of </w:t>
      </w:r>
    </w:p>
    <w:p w:rsidR="00571EB6" w:rsidRPr="009307DA" w:rsidRDefault="00571EB6" w:rsidP="00A63AFC">
      <w:pPr>
        <w:pStyle w:val="BodyText"/>
        <w:ind w:left="0" w:firstLine="720"/>
      </w:pPr>
      <w:proofErr w:type="gramStart"/>
      <w:r w:rsidRPr="009307DA">
        <w:rPr>
          <w:rFonts w:cs="Times New Roman"/>
        </w:rPr>
        <w:t>several</w:t>
      </w:r>
      <w:proofErr w:type="gramEnd"/>
      <w:r w:rsidRPr="009307DA">
        <w:rPr>
          <w:rFonts w:cs="Times New Roman"/>
        </w:rPr>
        <w:t xml:space="preserve"> </w:t>
      </w:r>
      <w:proofErr w:type="spellStart"/>
      <w:r w:rsidRPr="009307DA">
        <w:rPr>
          <w:rFonts w:cs="Times New Roman"/>
        </w:rPr>
        <w:t>sesquiterpene</w:t>
      </w:r>
      <w:proofErr w:type="spellEnd"/>
      <w:r w:rsidRPr="009307DA">
        <w:rPr>
          <w:rFonts w:cs="Times New Roman"/>
        </w:rPr>
        <w:t xml:space="preserve"> lactones. Journal of Natural Products. 53:803-809.</w:t>
      </w:r>
    </w:p>
    <w:p w:rsidR="00A63AFC" w:rsidRDefault="00571EB6" w:rsidP="00571EB6">
      <w:pPr>
        <w:pStyle w:val="BodyText"/>
        <w:ind w:left="0"/>
      </w:pPr>
      <w:r>
        <w:t xml:space="preserve">Heinrich, M, Robles, M., West, J.E., Ortiz de </w:t>
      </w:r>
      <w:proofErr w:type="spellStart"/>
      <w:r>
        <w:t>Montellano</w:t>
      </w:r>
      <w:proofErr w:type="spellEnd"/>
      <w:r>
        <w:t>, B.R., and Rodríguez, E.</w:t>
      </w:r>
      <w:r w:rsidRPr="008620E1">
        <w:t xml:space="preserve"> 1998.</w:t>
      </w:r>
      <w:r>
        <w:t xml:space="preserve">  </w:t>
      </w:r>
      <w:proofErr w:type="spellStart"/>
      <w:r>
        <w:t>Ethnopharmacology</w:t>
      </w:r>
      <w:proofErr w:type="spellEnd"/>
      <w:r>
        <w:t xml:space="preserve"> of Mexican </w:t>
      </w:r>
    </w:p>
    <w:p w:rsidR="00571EB6" w:rsidRPr="008620E1" w:rsidRDefault="00571EB6" w:rsidP="00A63AFC">
      <w:pPr>
        <w:pStyle w:val="BodyText"/>
        <w:ind w:left="0" w:firstLine="720"/>
      </w:pPr>
      <w:proofErr w:type="spellStart"/>
      <w:r>
        <w:t>Asteraceae</w:t>
      </w:r>
      <w:proofErr w:type="spellEnd"/>
      <w:r>
        <w:t xml:space="preserve"> (</w:t>
      </w:r>
      <w:proofErr w:type="spellStart"/>
      <w:r>
        <w:t>C</w:t>
      </w:r>
      <w:r w:rsidRPr="008620E1">
        <w:t>ompositae</w:t>
      </w:r>
      <w:proofErr w:type="spellEnd"/>
      <w:r w:rsidRPr="008620E1">
        <w:t>). Annual Review of Ph</w:t>
      </w:r>
      <w:r>
        <w:t>armacology and Toxicology. 38</w:t>
      </w:r>
      <w:r w:rsidRPr="008620E1">
        <w:t>:539-565.</w:t>
      </w:r>
    </w:p>
    <w:p w:rsidR="00571EB6" w:rsidRDefault="00571EB6" w:rsidP="00571EB6">
      <w:pPr>
        <w:pStyle w:val="BodyText"/>
        <w:ind w:left="0"/>
      </w:pPr>
      <w:proofErr w:type="spellStart"/>
      <w:r>
        <w:t>Incayawar</w:t>
      </w:r>
      <w:proofErr w:type="spellEnd"/>
      <w:r>
        <w:t xml:space="preserve">, M. 2010. </w:t>
      </w:r>
      <w:proofErr w:type="spellStart"/>
      <w:r>
        <w:t>Kwiash</w:t>
      </w:r>
      <w:proofErr w:type="spellEnd"/>
      <w:r>
        <w:t>. http://www.runajambi.net/tongva/mugwort.html (accessed 10 July 2015)</w:t>
      </w:r>
    </w:p>
    <w:p w:rsidR="00A63AFC" w:rsidRDefault="00571EB6" w:rsidP="00571EB6">
      <w:pPr>
        <w:pStyle w:val="BodyText"/>
        <w:ind w:left="0"/>
      </w:pPr>
      <w:proofErr w:type="spellStart"/>
      <w:r>
        <w:t>Klingeman</w:t>
      </w:r>
      <w:proofErr w:type="spellEnd"/>
      <w:r>
        <w:t>, W.E., Robinson, D.K., McDaniel, G.L. 2004</w:t>
      </w:r>
      <w:r w:rsidRPr="00C12864">
        <w:t xml:space="preserve">. </w:t>
      </w:r>
      <w:r w:rsidRPr="00CB2AEB">
        <w:t>Mugwort (</w:t>
      </w:r>
      <w:r w:rsidRPr="00055373">
        <w:rPr>
          <w:i/>
        </w:rPr>
        <w:t>Artemisia vulgaris</w:t>
      </w:r>
      <w:r w:rsidRPr="00CB2AEB">
        <w:t xml:space="preserve">) rhizome regeneration in pine bark, </w:t>
      </w:r>
    </w:p>
    <w:p w:rsidR="00571EB6" w:rsidRPr="00CB2AEB" w:rsidRDefault="00571EB6" w:rsidP="00A63AFC">
      <w:pPr>
        <w:pStyle w:val="BodyText"/>
        <w:ind w:left="0" w:firstLine="720"/>
      </w:pPr>
      <w:proofErr w:type="gramStart"/>
      <w:r w:rsidRPr="00CB2AEB">
        <w:t>soil</w:t>
      </w:r>
      <w:proofErr w:type="gramEnd"/>
      <w:r w:rsidRPr="00CB2AEB">
        <w:t xml:space="preserve"> and san</w:t>
      </w:r>
      <w:r>
        <w:t xml:space="preserve">d substrates. </w:t>
      </w:r>
      <w:proofErr w:type="spellStart"/>
      <w:r>
        <w:t>Hortscience</w:t>
      </w:r>
      <w:proofErr w:type="spellEnd"/>
      <w:r>
        <w:t xml:space="preserve"> 39:</w:t>
      </w:r>
      <w:r w:rsidRPr="00CB2AEB">
        <w:t>746-746.</w:t>
      </w:r>
    </w:p>
    <w:p w:rsidR="00A746FF" w:rsidRDefault="00571EB6" w:rsidP="00615EB6">
      <w:pPr>
        <w:pStyle w:val="BodyText"/>
        <w:ind w:left="0"/>
      </w:pPr>
      <w:r>
        <w:t xml:space="preserve">Macdonald, J. 2007. </w:t>
      </w:r>
      <w:r w:rsidRPr="00055373">
        <w:rPr>
          <w:i/>
        </w:rPr>
        <w:t xml:space="preserve">Artemisia </w:t>
      </w:r>
      <w:proofErr w:type="spellStart"/>
      <w:r w:rsidRPr="00055373">
        <w:rPr>
          <w:i/>
        </w:rPr>
        <w:t>douglasiana</w:t>
      </w:r>
      <w:proofErr w:type="spellEnd"/>
      <w:r>
        <w:t xml:space="preserve"> [Photograph]. </w:t>
      </w:r>
    </w:p>
    <w:p w:rsidR="009704D9" w:rsidRDefault="00571EB6" w:rsidP="009704D9">
      <w:pPr>
        <w:pStyle w:val="BodyText"/>
        <w:ind w:left="0" w:firstLine="720"/>
      </w:pPr>
      <w:r w:rsidRPr="00E948EF">
        <w:t>http://www.hazmac.biz/070312/070312ArtemisiaDouglasiana.html</w:t>
      </w:r>
      <w:r>
        <w:t xml:space="preserve"> (accessed 16 July 2015).</w:t>
      </w:r>
    </w:p>
    <w:p w:rsidR="009704D9" w:rsidRPr="00971C1C" w:rsidRDefault="009704D9" w:rsidP="00971C1C">
      <w:pPr>
        <w:pStyle w:val="BodyText"/>
        <w:ind w:left="720" w:hanging="720"/>
      </w:pPr>
      <w:r>
        <w:t>McCarthy, H., A. Barajas, D. Berg, R. Cox, V. Day-</w:t>
      </w:r>
      <w:proofErr w:type="spellStart"/>
      <w:r>
        <w:t>Burciaga</w:t>
      </w:r>
      <w:proofErr w:type="spellEnd"/>
      <w:r>
        <w:t xml:space="preserve">, J. Dick, R. Fuller, D. Hendricks, R. Hendricks, S. Hendricks, J. Lavell, D. Lingo, G. </w:t>
      </w:r>
      <w:proofErr w:type="spellStart"/>
      <w:r>
        <w:t>Mangoang</w:t>
      </w:r>
      <w:proofErr w:type="spellEnd"/>
      <w:r>
        <w:t xml:space="preserve">, P. Montgomery and V. Stone. 2012. </w:t>
      </w:r>
      <w:r w:rsidRPr="009704D9">
        <w:t>Field Guide to Plants Important to the Central Sierra Me-Wuk Indians: With Traditional Uses</w:t>
      </w:r>
      <w:r w:rsidR="00971C1C">
        <w:t>. Ed T. Norton</w:t>
      </w:r>
      <w:r w:rsidR="00971C1C" w:rsidRPr="00971C1C">
        <w:t>. Tuolumne Band of Me-Wuk Indians of the Tuolumne Rancheria of California</w:t>
      </w:r>
    </w:p>
    <w:p w:rsidR="00A746FF" w:rsidRDefault="00571EB6" w:rsidP="00615EB6">
      <w:pPr>
        <w:pStyle w:val="BodyText"/>
        <w:ind w:left="0"/>
        <w:rPr>
          <w:rFonts w:cs="Times New Roman"/>
          <w:color w:val="211D1E"/>
        </w:rPr>
      </w:pPr>
      <w:r w:rsidRPr="00ED0E6B">
        <w:rPr>
          <w:rFonts w:cs="Times New Roman"/>
          <w:color w:val="211D1E"/>
        </w:rPr>
        <w:t xml:space="preserve">Reid, </w:t>
      </w:r>
      <w:r>
        <w:rPr>
          <w:rFonts w:cs="Times New Roman"/>
          <w:color w:val="211D1E"/>
        </w:rPr>
        <w:t xml:space="preserve">S., </w:t>
      </w:r>
      <w:proofErr w:type="spellStart"/>
      <w:r w:rsidRPr="00ED0E6B">
        <w:rPr>
          <w:rFonts w:cs="Times New Roman"/>
          <w:color w:val="211D1E"/>
        </w:rPr>
        <w:t>Wishingrad</w:t>
      </w:r>
      <w:proofErr w:type="spellEnd"/>
      <w:r w:rsidRPr="00ED0E6B">
        <w:rPr>
          <w:rFonts w:cs="Times New Roman"/>
          <w:color w:val="211D1E"/>
        </w:rPr>
        <w:t>,</w:t>
      </w:r>
      <w:r>
        <w:rPr>
          <w:rFonts w:cs="Times New Roman"/>
          <w:color w:val="211D1E"/>
        </w:rPr>
        <w:t xml:space="preserve"> V. and </w:t>
      </w:r>
      <w:r w:rsidRPr="00ED0E6B">
        <w:rPr>
          <w:rFonts w:cs="Times New Roman"/>
          <w:color w:val="211D1E"/>
        </w:rPr>
        <w:t>McCabe,</w:t>
      </w:r>
      <w:r>
        <w:rPr>
          <w:rFonts w:cs="Times New Roman"/>
          <w:color w:val="211D1E"/>
        </w:rPr>
        <w:t xml:space="preserve"> S.</w:t>
      </w:r>
      <w:r w:rsidRPr="00ED0E6B">
        <w:rPr>
          <w:rFonts w:cs="Times New Roman"/>
          <w:color w:val="211D1E"/>
        </w:rPr>
        <w:t xml:space="preserve"> 2009</w:t>
      </w:r>
      <w:r w:rsidR="0040145A">
        <w:rPr>
          <w:rFonts w:cs="Times New Roman"/>
          <w:color w:val="211D1E"/>
        </w:rPr>
        <w:t>.</w:t>
      </w:r>
      <w:r>
        <w:rPr>
          <w:rFonts w:cs="Times New Roman"/>
          <w:color w:val="211D1E"/>
        </w:rPr>
        <w:t xml:space="preserve"> Native American Uses of California Plants - Ethnobotany  </w:t>
      </w:r>
    </w:p>
    <w:p w:rsidR="00571EB6" w:rsidRPr="00A5245D" w:rsidRDefault="00571EB6" w:rsidP="00A746FF">
      <w:pPr>
        <w:pStyle w:val="BodyText"/>
        <w:ind w:left="0" w:firstLine="720"/>
      </w:pPr>
      <w:r w:rsidRPr="009B1A7A">
        <w:rPr>
          <w:rFonts w:cs="Times New Roman"/>
          <w:color w:val="211D1E"/>
        </w:rPr>
        <w:t xml:space="preserve">http://arboretum.ucsc.edu/pdfs/ethnobotany-webversion.pdf </w:t>
      </w:r>
      <w:r>
        <w:t>(accessed 13 July 2015</w:t>
      </w:r>
    </w:p>
    <w:p w:rsidR="00A746FF" w:rsidRDefault="00571EB6" w:rsidP="00615EB6">
      <w:pPr>
        <w:pStyle w:val="BodyText"/>
        <w:ind w:left="0"/>
      </w:pPr>
      <w:r w:rsidRPr="00D8686C">
        <w:t>Shultz</w:t>
      </w:r>
      <w:r>
        <w:t>,</w:t>
      </w:r>
      <w:r w:rsidRPr="00D8686C">
        <w:t xml:space="preserve"> L</w:t>
      </w:r>
      <w:r>
        <w:t>.</w:t>
      </w:r>
      <w:r w:rsidRPr="00D8686C">
        <w:t xml:space="preserve">M. 2006. </w:t>
      </w:r>
      <w:r w:rsidRPr="00D45970">
        <w:rPr>
          <w:i/>
        </w:rPr>
        <w:t xml:space="preserve">Artemisia </w:t>
      </w:r>
      <w:proofErr w:type="spellStart"/>
      <w:r w:rsidRPr="00D45970">
        <w:rPr>
          <w:i/>
        </w:rPr>
        <w:t>douglasiana</w:t>
      </w:r>
      <w:proofErr w:type="spellEnd"/>
      <w:r w:rsidRPr="00D8686C">
        <w:t>. Flora of North America Vol, 19, 20 and 21</w:t>
      </w:r>
      <w:r>
        <w:t>, p. 524.</w:t>
      </w:r>
      <w:r w:rsidRPr="00D8686C">
        <w:t xml:space="preserve"> [Online]. </w:t>
      </w:r>
      <w:proofErr w:type="gramStart"/>
      <w:r w:rsidRPr="00D8686C">
        <w:t>url</w:t>
      </w:r>
      <w:proofErr w:type="gramEnd"/>
      <w:r w:rsidRPr="00D8686C">
        <w:t xml:space="preserve">: (accessed 10 </w:t>
      </w:r>
    </w:p>
    <w:p w:rsidR="00CA4885" w:rsidRDefault="00571EB6" w:rsidP="00CA4885">
      <w:pPr>
        <w:pStyle w:val="BodyText"/>
        <w:ind w:left="0" w:firstLine="720"/>
      </w:pPr>
      <w:r w:rsidRPr="00D8686C">
        <w:t>August 2015).</w:t>
      </w:r>
    </w:p>
    <w:p w:rsidR="00A746FF" w:rsidRDefault="00571EB6" w:rsidP="00CA4885">
      <w:pPr>
        <w:pStyle w:val="BodyText"/>
        <w:ind w:left="0"/>
      </w:pPr>
      <w:r w:rsidRPr="00ED6694">
        <w:t>Shultz</w:t>
      </w:r>
      <w:r>
        <w:t>,</w:t>
      </w:r>
      <w:r w:rsidRPr="00ED6694">
        <w:t xml:space="preserve"> L.M. 2014.  </w:t>
      </w:r>
      <w:r w:rsidRPr="00D45970">
        <w:rPr>
          <w:i/>
        </w:rPr>
        <w:t xml:space="preserve">Artemisia </w:t>
      </w:r>
      <w:proofErr w:type="spellStart"/>
      <w:r w:rsidRPr="00D45970">
        <w:rPr>
          <w:i/>
        </w:rPr>
        <w:t>douglasiana</w:t>
      </w:r>
      <w:proofErr w:type="spellEnd"/>
      <w:r w:rsidRPr="00ED6694">
        <w:t xml:space="preserve">, in Jepson Flora Project (eds.) Jepson </w:t>
      </w:r>
      <w:proofErr w:type="spellStart"/>
      <w:r w:rsidRPr="00ED6694">
        <w:t>eFlora</w:t>
      </w:r>
      <w:proofErr w:type="spellEnd"/>
      <w:r w:rsidRPr="00ED6694">
        <w:t xml:space="preserve">. </w:t>
      </w:r>
    </w:p>
    <w:p w:rsidR="00571EB6" w:rsidRPr="00CB2AEB" w:rsidRDefault="00571EB6" w:rsidP="00A746FF">
      <w:pPr>
        <w:pStyle w:val="BodyText"/>
        <w:ind w:left="0" w:firstLine="720"/>
      </w:pPr>
      <w:r w:rsidRPr="00ED6694">
        <w:t>http://ucjeps.berkeley.edu/cgibin/get_IJM.pl?tid=1187 (accessed 13 July 2015).</w:t>
      </w:r>
    </w:p>
    <w:p w:rsidR="00A746FF" w:rsidRDefault="00571EB6" w:rsidP="00615EB6">
      <w:pPr>
        <w:pStyle w:val="BodyText"/>
        <w:ind w:left="0"/>
      </w:pPr>
      <w:proofErr w:type="spellStart"/>
      <w:r>
        <w:lastRenderedPageBreak/>
        <w:t>Somaweera</w:t>
      </w:r>
      <w:proofErr w:type="spellEnd"/>
      <w:r>
        <w:t xml:space="preserve">, H., Lai, G.C, Blackeye, R., Littlejohn, B., Aguirre, R.M., </w:t>
      </w:r>
      <w:proofErr w:type="spellStart"/>
      <w:r>
        <w:t>LaPena</w:t>
      </w:r>
      <w:proofErr w:type="spellEnd"/>
      <w:r>
        <w:t xml:space="preserve">, V., </w:t>
      </w:r>
      <w:proofErr w:type="spellStart"/>
      <w:r>
        <w:t>Pasqua</w:t>
      </w:r>
      <w:proofErr w:type="spellEnd"/>
      <w:r>
        <w:t>, A., Hintz, M.M.</w:t>
      </w:r>
      <w:r w:rsidRPr="00CB2AEB">
        <w:t xml:space="preserve"> 2013.  </w:t>
      </w:r>
      <w:proofErr w:type="spellStart"/>
      <w:r w:rsidRPr="00CB2AEB">
        <w:t>Ethanolic</w:t>
      </w:r>
      <w:proofErr w:type="spellEnd"/>
      <w:r>
        <w:t xml:space="preserve"> </w:t>
      </w:r>
    </w:p>
    <w:p w:rsidR="00A746FF" w:rsidRDefault="00571EB6" w:rsidP="00A746FF">
      <w:pPr>
        <w:pStyle w:val="BodyText"/>
        <w:ind w:left="0" w:firstLine="720"/>
      </w:pPr>
      <w:proofErr w:type="gramStart"/>
      <w:r>
        <w:t>extracts</w:t>
      </w:r>
      <w:proofErr w:type="gramEnd"/>
      <w:r>
        <w:t xml:space="preserve"> of California mugwort (</w:t>
      </w:r>
      <w:r w:rsidRPr="00055373">
        <w:rPr>
          <w:i/>
        </w:rPr>
        <w:t xml:space="preserve">Artemisia </w:t>
      </w:r>
      <w:proofErr w:type="spellStart"/>
      <w:r w:rsidRPr="00055373">
        <w:rPr>
          <w:i/>
        </w:rPr>
        <w:t>douglasiana</w:t>
      </w:r>
      <w:proofErr w:type="spellEnd"/>
      <w:r>
        <w:t xml:space="preserve"> </w:t>
      </w:r>
      <w:proofErr w:type="spellStart"/>
      <w:r>
        <w:t>Besser</w:t>
      </w:r>
      <w:proofErr w:type="spellEnd"/>
      <w:r>
        <w:t xml:space="preserve">) are cytotoxic against normal and cancerous human </w:t>
      </w:r>
    </w:p>
    <w:p w:rsidR="00571EB6" w:rsidRDefault="00571EB6" w:rsidP="00A746FF">
      <w:pPr>
        <w:pStyle w:val="BodyText"/>
        <w:ind w:left="0" w:firstLine="720"/>
      </w:pPr>
      <w:proofErr w:type="gramStart"/>
      <w:r>
        <w:t>cells</w:t>
      </w:r>
      <w:proofErr w:type="gramEnd"/>
      <w:r>
        <w:t>.  Journal of herbal medicine. 3:47-51.</w:t>
      </w:r>
    </w:p>
    <w:p w:rsidR="00A746FF" w:rsidRDefault="00571EB6" w:rsidP="00615EB6">
      <w:pPr>
        <w:pStyle w:val="BodyText"/>
        <w:ind w:left="0"/>
      </w:pPr>
      <w:r>
        <w:t xml:space="preserve">Timbrook, J. 1990.  Ethnobotany of Chumash Indians, California, based on collections by John P. Harrington. Economic </w:t>
      </w:r>
    </w:p>
    <w:p w:rsidR="00571EB6" w:rsidRDefault="00571EB6" w:rsidP="00A746FF">
      <w:pPr>
        <w:pStyle w:val="BodyText"/>
        <w:ind w:left="0" w:firstLine="720"/>
      </w:pPr>
      <w:r>
        <w:t>Botany. 44:236-253.</w:t>
      </w:r>
    </w:p>
    <w:p w:rsidR="00A746FF" w:rsidRDefault="00571EB6" w:rsidP="00615EB6">
      <w:pPr>
        <w:pStyle w:val="BodyText"/>
        <w:ind w:left="0"/>
      </w:pPr>
      <w:r>
        <w:t xml:space="preserve">Timbrook, J. 2007.  Chumash ethnobotany: plant knowledge among the Chumash people of southern California.  Heyday </w:t>
      </w:r>
    </w:p>
    <w:p w:rsidR="00CA4885" w:rsidRDefault="00CA4885" w:rsidP="00CA4885">
      <w:pPr>
        <w:pStyle w:val="BodyText"/>
        <w:ind w:left="0" w:firstLine="720"/>
      </w:pPr>
      <w:r>
        <w:t>Books, Berkley, CA. Pp 37-39.</w:t>
      </w:r>
    </w:p>
    <w:p w:rsidR="00CA7CA9" w:rsidRDefault="00CA7CA9" w:rsidP="00CA7CA9">
      <w:pPr>
        <w:pStyle w:val="BodyText"/>
        <w:ind w:left="720" w:hanging="720"/>
      </w:pPr>
      <w:r w:rsidRPr="00CA4885">
        <w:t>Train</w:t>
      </w:r>
      <w:r>
        <w:t>, P., J.</w:t>
      </w:r>
      <w:r w:rsidR="00DF6B8D">
        <w:t xml:space="preserve">R. </w:t>
      </w:r>
      <w:proofErr w:type="spellStart"/>
      <w:r w:rsidR="00DF6B8D">
        <w:t>Henrichs</w:t>
      </w:r>
      <w:proofErr w:type="spellEnd"/>
      <w:r w:rsidR="00DF6B8D">
        <w:t xml:space="preserve"> and W.</w:t>
      </w:r>
      <w:r w:rsidRPr="009D5275">
        <w:t>A</w:t>
      </w:r>
      <w:r w:rsidR="00DF6B8D">
        <w:t>.</w:t>
      </w:r>
      <w:r w:rsidRPr="009D5275">
        <w:t xml:space="preserve"> Archer, </w:t>
      </w:r>
      <w:r>
        <w:t>revised 1957</w:t>
      </w:r>
      <w:r w:rsidRPr="009D5275">
        <w:t>, Medicinal Uses of Plants by Indian Tribes of Nevada, Washington DC. U.S. Department of Agriculture, page 39</w:t>
      </w:r>
    </w:p>
    <w:p w:rsidR="00A746FF" w:rsidRDefault="00571EB6" w:rsidP="00615EB6">
      <w:pPr>
        <w:pStyle w:val="BodyText"/>
        <w:ind w:left="0"/>
      </w:pPr>
      <w:r>
        <w:t xml:space="preserve">United States Department of Agriculture NRCS.  PLANTS National Database Reports, Plant Profile: </w:t>
      </w:r>
      <w:r>
        <w:rPr>
          <w:i/>
        </w:rPr>
        <w:t xml:space="preserve">Artemisia </w:t>
      </w:r>
      <w:proofErr w:type="spellStart"/>
      <w:r w:rsidRPr="00055373">
        <w:rPr>
          <w:i/>
        </w:rPr>
        <w:t>douglasiana</w:t>
      </w:r>
      <w:proofErr w:type="spellEnd"/>
      <w:r>
        <w:t xml:space="preserve"> </w:t>
      </w:r>
    </w:p>
    <w:p w:rsidR="00571EB6" w:rsidRDefault="00571EB6" w:rsidP="00A746FF">
      <w:pPr>
        <w:pStyle w:val="BodyText"/>
        <w:ind w:left="0" w:firstLine="720"/>
      </w:pPr>
      <w:proofErr w:type="spellStart"/>
      <w:r>
        <w:t>Besser</w:t>
      </w:r>
      <w:proofErr w:type="spellEnd"/>
      <w:r>
        <w:t>. http://plants.usda.gov/core/profile?symbol=ARDO3 (accessed 13 July 2015).</w:t>
      </w:r>
    </w:p>
    <w:p w:rsidR="00A746FF" w:rsidRDefault="00571EB6" w:rsidP="00615EB6">
      <w:pPr>
        <w:pStyle w:val="BodyText"/>
        <w:ind w:left="0"/>
      </w:pPr>
      <w:r>
        <w:t xml:space="preserve">Young, B. 2001.  Propagation protocol for production of container </w:t>
      </w:r>
      <w:r>
        <w:rPr>
          <w:i/>
        </w:rPr>
        <w:t xml:space="preserve">Artemisia </w:t>
      </w:r>
      <w:proofErr w:type="spellStart"/>
      <w:r w:rsidRPr="00055373">
        <w:rPr>
          <w:i/>
        </w:rPr>
        <w:t>douglasiana</w:t>
      </w:r>
      <w:proofErr w:type="spellEnd"/>
      <w:r>
        <w:t xml:space="preserve"> Bess. San Francisco, California. In: </w:t>
      </w:r>
    </w:p>
    <w:p w:rsidR="00571EB6" w:rsidRDefault="00571EB6" w:rsidP="00A746FF">
      <w:pPr>
        <w:pStyle w:val="BodyText"/>
        <w:ind w:left="0" w:firstLine="720"/>
      </w:pPr>
      <w:r>
        <w:t>Native Plant Network. http://www.nativeplantnetwork.org (accessed 10 July 2015).</w:t>
      </w:r>
    </w:p>
    <w:p w:rsidR="00045F1E" w:rsidRDefault="00045F1E" w:rsidP="0016153D">
      <w:pPr>
        <w:pStyle w:val="Heading3"/>
        <w:spacing w:before="0"/>
      </w:pPr>
      <w:bookmarkStart w:id="8" w:name="citation"/>
      <w:bookmarkEnd w:id="7"/>
    </w:p>
    <w:p w:rsidR="0016153D" w:rsidRDefault="0016153D" w:rsidP="0016153D">
      <w:pPr>
        <w:pStyle w:val="Heading3"/>
        <w:spacing w:before="0"/>
      </w:pPr>
      <w:r w:rsidRPr="003A16D5">
        <w:t>Citation</w:t>
      </w:r>
    </w:p>
    <w:p w:rsidR="00F57D27" w:rsidRPr="00A4757D" w:rsidRDefault="00F57D27" w:rsidP="00F57D27">
      <w:pPr>
        <w:pStyle w:val="BodyText"/>
        <w:ind w:left="0"/>
        <w:rPr>
          <w:rFonts w:cs="Times New Roman"/>
        </w:rPr>
      </w:pPr>
      <w:bookmarkStart w:id="9" w:name="publish"/>
      <w:bookmarkEnd w:id="8"/>
      <w:r>
        <w:rPr>
          <w:rFonts w:cs="Times New Roman"/>
          <w:spacing w:val="-1"/>
        </w:rPr>
        <w:t>Tutka, M</w:t>
      </w:r>
      <w:r w:rsidRPr="00A4757D">
        <w:rPr>
          <w:rFonts w:cs="Times New Roman"/>
          <w:spacing w:val="-1"/>
        </w:rPr>
        <w:t>.</w:t>
      </w:r>
      <w:r w:rsidRPr="00A4757D">
        <w:rPr>
          <w:rFonts w:cs="Times New Roman"/>
          <w:spacing w:val="-4"/>
        </w:rPr>
        <w:t xml:space="preserve"> </w:t>
      </w:r>
      <w:r w:rsidRPr="00A4757D">
        <w:rPr>
          <w:rFonts w:cs="Times New Roman"/>
        </w:rPr>
        <w:t>2015.</w:t>
      </w:r>
      <w:r w:rsidRPr="00A4757D">
        <w:rPr>
          <w:rFonts w:cs="Times New Roman"/>
          <w:spacing w:val="-8"/>
        </w:rPr>
        <w:t xml:space="preserve"> </w:t>
      </w:r>
      <w:r w:rsidRPr="00A4757D">
        <w:rPr>
          <w:rFonts w:cs="Times New Roman"/>
          <w:spacing w:val="-1"/>
        </w:rPr>
        <w:t>Plant</w:t>
      </w:r>
      <w:r w:rsidRPr="00A4757D">
        <w:rPr>
          <w:rFonts w:cs="Times New Roman"/>
          <w:spacing w:val="-5"/>
        </w:rPr>
        <w:t xml:space="preserve"> </w:t>
      </w:r>
      <w:r>
        <w:rPr>
          <w:rFonts w:cs="Times New Roman"/>
          <w:spacing w:val="-1"/>
        </w:rPr>
        <w:t>G</w:t>
      </w:r>
      <w:r w:rsidRPr="00A4757D">
        <w:rPr>
          <w:rFonts w:cs="Times New Roman"/>
          <w:spacing w:val="-1"/>
        </w:rPr>
        <w:t>uide</w:t>
      </w:r>
      <w:r w:rsidRPr="00A4757D">
        <w:rPr>
          <w:rFonts w:cs="Times New Roman"/>
          <w:spacing w:val="-5"/>
        </w:rPr>
        <w:t xml:space="preserve"> </w:t>
      </w:r>
      <w:r w:rsidRPr="00A4757D">
        <w:rPr>
          <w:rFonts w:cs="Times New Roman"/>
          <w:spacing w:val="-1"/>
        </w:rPr>
        <w:t>for</w:t>
      </w:r>
      <w:r w:rsidRPr="00A4757D">
        <w:rPr>
          <w:rFonts w:cs="Times New Roman"/>
          <w:spacing w:val="-5"/>
        </w:rPr>
        <w:t xml:space="preserve"> </w:t>
      </w:r>
      <w:r>
        <w:rPr>
          <w:rFonts w:cs="Times New Roman"/>
          <w:spacing w:val="-1"/>
        </w:rPr>
        <w:t>California</w:t>
      </w:r>
      <w:r w:rsidRPr="00A4757D">
        <w:rPr>
          <w:rFonts w:cs="Times New Roman"/>
          <w:spacing w:val="-1"/>
        </w:rPr>
        <w:t xml:space="preserve"> mugwort </w:t>
      </w:r>
      <w:r w:rsidRPr="00A4757D">
        <w:rPr>
          <w:rFonts w:cs="Times New Roman"/>
        </w:rPr>
        <w:t>(</w:t>
      </w:r>
      <w:r w:rsidRPr="00A4757D">
        <w:rPr>
          <w:rFonts w:cs="Times New Roman"/>
          <w:i/>
          <w:spacing w:val="-1"/>
        </w:rPr>
        <w:t xml:space="preserve">Artemisia </w:t>
      </w:r>
      <w:proofErr w:type="spellStart"/>
      <w:r w:rsidRPr="00A4757D">
        <w:rPr>
          <w:rFonts w:cs="Times New Roman"/>
          <w:i/>
          <w:spacing w:val="-1"/>
        </w:rPr>
        <w:t>douglasiana</w:t>
      </w:r>
      <w:proofErr w:type="spellEnd"/>
      <w:r w:rsidRPr="00A4757D">
        <w:rPr>
          <w:rFonts w:cs="Times New Roman"/>
          <w:i/>
          <w:spacing w:val="-1"/>
        </w:rPr>
        <w:t>)</w:t>
      </w:r>
      <w:r w:rsidRPr="00A4757D">
        <w:rPr>
          <w:rFonts w:cs="Times New Roman"/>
          <w:spacing w:val="-1"/>
        </w:rPr>
        <w:t>.</w:t>
      </w:r>
      <w:r w:rsidRPr="00A4757D">
        <w:rPr>
          <w:rFonts w:cs="Times New Roman"/>
          <w:spacing w:val="-11"/>
        </w:rPr>
        <w:t xml:space="preserve"> </w:t>
      </w:r>
      <w:r w:rsidRPr="00A4757D">
        <w:rPr>
          <w:rFonts w:cs="Times New Roman"/>
          <w:spacing w:val="-1"/>
        </w:rPr>
        <w:t>USDA-Natural</w:t>
      </w:r>
      <w:r w:rsidRPr="00A4757D">
        <w:rPr>
          <w:rFonts w:cs="Times New Roman"/>
          <w:spacing w:val="-10"/>
        </w:rPr>
        <w:t xml:space="preserve"> </w:t>
      </w:r>
      <w:r w:rsidRPr="00A4757D">
        <w:rPr>
          <w:rFonts w:cs="Times New Roman"/>
        </w:rPr>
        <w:t>Resources</w:t>
      </w:r>
      <w:r w:rsidRPr="00A4757D">
        <w:rPr>
          <w:rFonts w:cs="Times New Roman"/>
          <w:spacing w:val="-12"/>
        </w:rPr>
        <w:t xml:space="preserve"> </w:t>
      </w:r>
      <w:r w:rsidRPr="00A4757D">
        <w:rPr>
          <w:rFonts w:cs="Times New Roman"/>
          <w:spacing w:val="-1"/>
        </w:rPr>
        <w:t>Conservation</w:t>
      </w:r>
      <w:r w:rsidRPr="00A4757D">
        <w:rPr>
          <w:rFonts w:cs="Times New Roman"/>
          <w:spacing w:val="-10"/>
        </w:rPr>
        <w:t xml:space="preserve"> </w:t>
      </w:r>
      <w:r>
        <w:rPr>
          <w:rFonts w:cs="Times New Roman"/>
          <w:spacing w:val="-1"/>
        </w:rPr>
        <w:t xml:space="preserve">Service, </w:t>
      </w:r>
      <w:r w:rsidRPr="00A4757D">
        <w:rPr>
          <w:rFonts w:cs="Times New Roman"/>
          <w:spacing w:val="-1"/>
        </w:rPr>
        <w:t>Plant</w:t>
      </w:r>
      <w:r w:rsidRPr="00A4757D">
        <w:rPr>
          <w:rFonts w:cs="Times New Roman"/>
          <w:spacing w:val="-8"/>
        </w:rPr>
        <w:t xml:space="preserve"> </w:t>
      </w:r>
      <w:r w:rsidRPr="00A4757D">
        <w:rPr>
          <w:rFonts w:cs="Times New Roman"/>
          <w:spacing w:val="-1"/>
        </w:rPr>
        <w:t>Materials</w:t>
      </w:r>
      <w:r w:rsidRPr="00A4757D">
        <w:rPr>
          <w:rFonts w:cs="Times New Roman"/>
          <w:spacing w:val="-8"/>
        </w:rPr>
        <w:t xml:space="preserve"> </w:t>
      </w:r>
      <w:r w:rsidRPr="00A4757D">
        <w:rPr>
          <w:rFonts w:cs="Times New Roman"/>
          <w:spacing w:val="-1"/>
        </w:rPr>
        <w:t>Center,</w:t>
      </w:r>
      <w:r w:rsidRPr="00A4757D">
        <w:rPr>
          <w:rFonts w:cs="Times New Roman"/>
          <w:spacing w:val="-6"/>
        </w:rPr>
        <w:t xml:space="preserve"> </w:t>
      </w:r>
      <w:r w:rsidRPr="00A4757D">
        <w:rPr>
          <w:rFonts w:cs="Times New Roman"/>
          <w:spacing w:val="-1"/>
        </w:rPr>
        <w:t>Lockeford,</w:t>
      </w:r>
      <w:r w:rsidRPr="00A4757D">
        <w:rPr>
          <w:rFonts w:cs="Times New Roman"/>
          <w:spacing w:val="-6"/>
        </w:rPr>
        <w:t xml:space="preserve"> </w:t>
      </w:r>
      <w:r w:rsidRPr="00A4757D">
        <w:rPr>
          <w:rFonts w:cs="Times New Roman"/>
          <w:spacing w:val="-1"/>
        </w:rPr>
        <w:t>CA.</w:t>
      </w:r>
    </w:p>
    <w:p w:rsidR="0016153D" w:rsidRDefault="0016153D" w:rsidP="0016153D">
      <w:pPr>
        <w:pStyle w:val="NRCSBodyText"/>
        <w:spacing w:before="240"/>
      </w:pPr>
      <w:r w:rsidRPr="00971C1C">
        <w:t>Published</w:t>
      </w:r>
      <w:bookmarkEnd w:id="9"/>
      <w:r w:rsidR="00971C1C">
        <w:t>: August, 2016</w:t>
      </w:r>
    </w:p>
    <w:p w:rsidR="009D762D" w:rsidRDefault="009D762D" w:rsidP="00F371D6">
      <w:pPr>
        <w:pStyle w:val="BodytextNRCS"/>
      </w:pPr>
      <w:bookmarkStart w:id="10" w:name="edited"/>
    </w:p>
    <w:p w:rsidR="00D5792C" w:rsidRPr="00967A27" w:rsidRDefault="00971C1C" w:rsidP="00F371D6">
      <w:pPr>
        <w:pStyle w:val="BodytextNRCS"/>
        <w:rPr>
          <w:i/>
          <w:sz w:val="16"/>
          <w:szCs w:val="16"/>
        </w:rPr>
      </w:pPr>
      <w:r w:rsidRPr="00971C1C">
        <w:t>Edited</w:t>
      </w:r>
      <w:r w:rsidR="0016153D" w:rsidRPr="00971C1C">
        <w:t>:</w:t>
      </w:r>
      <w:bookmarkEnd w:id="10"/>
    </w:p>
    <w:p w:rsidR="00C92661" w:rsidRDefault="0016153D" w:rsidP="0016153D">
      <w:pPr>
        <w:pStyle w:val="BodytextNRCS"/>
        <w:spacing w:before="240"/>
      </w:pPr>
      <w:r w:rsidRPr="00E87D06">
        <w:t xml:space="preserve">For more information about this and other plants, please contact your local NRCS field office or Conservation District at </w:t>
      </w:r>
      <w:hyperlink r:id="rId18" w:tgtFrame="_blank" w:tooltip="USDA NRCS Web site" w:history="1">
        <w:r w:rsidRPr="00BC6320">
          <w:rPr>
            <w:rStyle w:val="Hyperlink"/>
          </w:rPr>
          <w:t>http://www.nrcs.usda.gov/</w:t>
        </w:r>
      </w:hyperlink>
      <w:r w:rsidRPr="00E87D06">
        <w:t xml:space="preserve"> and visit the PLANTS Web site at </w:t>
      </w:r>
      <w:hyperlink r:id="rId19" w:tgtFrame="_blank" w:tooltip="PLANTS Web site" w:history="1">
        <w:r w:rsidRPr="00BC6320">
          <w:rPr>
            <w:rStyle w:val="Hyperlink"/>
          </w:rPr>
          <w:t>http://plants.usda.gov/</w:t>
        </w:r>
      </w:hyperlink>
      <w:r w:rsidRPr="00E87D06">
        <w:t xml:space="preserve"> or the </w:t>
      </w:r>
      <w:r w:rsidR="00580F72">
        <w:br/>
      </w:r>
      <w:r w:rsidRPr="00E87D06">
        <w:t>Plant Materials Program Web site</w:t>
      </w:r>
      <w:r w:rsidR="00C92661">
        <w:t>:</w:t>
      </w:r>
    </w:p>
    <w:p w:rsidR="0016153D" w:rsidRPr="00E87D06" w:rsidRDefault="00A75C04" w:rsidP="00C92661">
      <w:pPr>
        <w:pStyle w:val="BodytextNRCS"/>
      </w:pPr>
      <w:hyperlink r:id="rId20" w:tgtFrame="_blank" w:tooltip="Plant Materials Program Web site" w:history="1">
        <w:r w:rsidR="0016153D" w:rsidRPr="00BC6320">
          <w:rPr>
            <w:rStyle w:val="Hyperlink"/>
          </w:rPr>
          <w:t>http://plant-materials.nrcs.usda.gov</w:t>
        </w:r>
      </w:hyperlink>
      <w:r w:rsidR="0016153D" w:rsidRPr="002C5382">
        <w:rPr>
          <w:rStyle w:val="Hyperlink"/>
        </w:rPr>
        <w:t>.</w:t>
      </w:r>
    </w:p>
    <w:p w:rsidR="0016153D" w:rsidRDefault="0016153D" w:rsidP="0016153D">
      <w:pPr>
        <w:pStyle w:val="BodytextNRCS"/>
        <w:spacing w:before="240"/>
      </w:pPr>
      <w:r>
        <w:t>PLANTS is not responsible for the content or availability of other Web sites.</w:t>
      </w: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The U.S. Department of Agriculture (USDA) prohibits discrimination against its customers, employees, and applicants for employment on the bases of race, color, national origin, age, disability, sex, gender identity, religion, reprisal, and where applicable, political beliefs, marital status, familial or parental status, sexual orientation, or all or part of an individual's income is derived from any public assistance program, or protected genetic information in employment or in any program or activity conducted or funded by the Department. (Not all prohibited bases will apply to all programs and/or employment activities.)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If you wish to file an employment complaint, you must contact your agency's </w:t>
      </w:r>
      <w:hyperlink r:id="rId21" w:tgtFrame="extWindow" w:tooltip="Opens in new window." w:history="1">
        <w:r w:rsidRPr="00677F19">
          <w:rPr>
            <w:rStyle w:val="Hyperlink"/>
            <w:rFonts w:ascii="Garamond" w:hAnsi="Garamond" w:cs="Arial"/>
            <w:szCs w:val="20"/>
          </w:rPr>
          <w:t>EEO Counselor</w:t>
        </w:r>
      </w:hyperlink>
      <w:r w:rsidRPr="00677F19">
        <w:rPr>
          <w:rFonts w:ascii="Garamond" w:hAnsi="Garamond" w:cs="Arial"/>
          <w:sz w:val="20"/>
          <w:szCs w:val="20"/>
        </w:rPr>
        <w:t xml:space="preserve"> (PDF) within 45 days of the date of the alleged discriminatory act, event, or in the case of a personnel action. Additional information can be found online at </w:t>
      </w:r>
      <w:hyperlink r:id="rId22" w:tgtFrame="extWindow" w:tooltip="Opens in new window." w:history="1">
        <w:r w:rsidRPr="00677F19">
          <w:rPr>
            <w:rStyle w:val="Hyperlink"/>
            <w:rFonts w:ascii="Garamond" w:hAnsi="Garamond" w:cs="Arial"/>
            <w:szCs w:val="20"/>
          </w:rPr>
          <w:t>http://www.ascr.usda.gov/complaint_filing_file.html</w:t>
        </w:r>
      </w:hyperlink>
      <w:r w:rsidRPr="00677F19">
        <w:rPr>
          <w:rFonts w:ascii="Garamond" w:hAnsi="Garamond" w:cs="Arial"/>
          <w:sz w:val="20"/>
          <w:szCs w:val="20"/>
        </w:rPr>
        <w:t xml:space="preserve">.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If you wish to file a Civil Rights program complaint of discrimination, complete the </w:t>
      </w:r>
      <w:hyperlink r:id="rId23" w:tgtFrame="extWindow" w:tooltip="Opens in new window." w:history="1">
        <w:r w:rsidRPr="00677F19">
          <w:rPr>
            <w:rStyle w:val="Hyperlink"/>
            <w:rFonts w:ascii="Garamond" w:hAnsi="Garamond" w:cs="Arial"/>
            <w:szCs w:val="20"/>
          </w:rPr>
          <w:t>USDA Program Discrimination Complaint Form</w:t>
        </w:r>
      </w:hyperlink>
      <w:r w:rsidRPr="00677F19">
        <w:rPr>
          <w:rFonts w:ascii="Garamond" w:hAnsi="Garamond" w:cs="Arial"/>
          <w:sz w:val="20"/>
          <w:szCs w:val="20"/>
        </w:rPr>
        <w:t xml:space="preserve"> (PDF), found online at </w:t>
      </w:r>
      <w:hyperlink r:id="rId24" w:tgtFrame="extWindow" w:tooltip="Opens in new window." w:history="1">
        <w:r w:rsidRPr="00677F19">
          <w:rPr>
            <w:rStyle w:val="Hyperlink"/>
            <w:rFonts w:ascii="Garamond" w:hAnsi="Garamond" w:cs="Arial"/>
            <w:szCs w:val="20"/>
          </w:rPr>
          <w:t>http://www.ascr.usda.gov/complaint_filing_cust.html</w:t>
        </w:r>
      </w:hyperlink>
      <w:r w:rsidRPr="00677F19">
        <w:rPr>
          <w:rFonts w:ascii="Garamond" w:hAnsi="Garamond" w:cs="Arial"/>
          <w:sz w:val="20"/>
          <w:szCs w:val="20"/>
        </w:rPr>
        <w:t xml:space="preserve">, or at any USDA office, or call (866) 632-9992 to request the form. You may also write a letter containing all of the information requested in the form. Send your completed complaint form or letter to us by mail at U.S. Department of Agriculture, Director, Office of Adjudication, 1400 Independence Avenue, S.W., Washington, D.C. 20250-9410, by fax (202) 690-7442 or email at </w:t>
      </w:r>
      <w:hyperlink r:id="rId25" w:history="1">
        <w:r w:rsidRPr="00677F19">
          <w:rPr>
            <w:rStyle w:val="Hyperlink"/>
            <w:rFonts w:ascii="Garamond" w:hAnsi="Garamond" w:cs="Arial"/>
            <w:szCs w:val="20"/>
          </w:rPr>
          <w:t>program.intake@usda.gov</w:t>
        </w:r>
      </w:hyperlink>
      <w:r w:rsidRPr="00677F19">
        <w:rPr>
          <w:rFonts w:ascii="Garamond" w:hAnsi="Garamond" w:cs="Arial"/>
          <w:sz w:val="20"/>
          <w:szCs w:val="20"/>
        </w:rPr>
        <w:t xml:space="preserve">. </w:t>
      </w: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Individuals who are deaf, hard of hearing or have speech disabilities and you wish to file either an EEO or program complaint please contact USDA through the Federal Relay Service at (800) 877-8339 or (800) 845-6136 (in Spanish).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Persons with disabilities who wish to file a program complaint, please see information above on how to contact us by mail directly or by email. If you require alternative means of communication for program information (e.g., Braille, large print, audiotape, etc.) please contact USDA's TARGET Center at (202) 720-2600 (voice and TDD).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For any other information dealing with Supplemental Nutrition Assistance Program (SNAP) issues, persons should either contact the USDA SNAP Hotline Number at (800) 221-5689, which is also in Spanish or call the </w:t>
      </w:r>
      <w:hyperlink r:id="rId26" w:tgtFrame="extWindow" w:tooltip="Opens in new window." w:history="1">
        <w:r w:rsidRPr="00677F19">
          <w:rPr>
            <w:rStyle w:val="Hyperlink"/>
            <w:rFonts w:ascii="Garamond" w:hAnsi="Garamond" w:cs="Arial"/>
            <w:szCs w:val="20"/>
          </w:rPr>
          <w:t>State Information/Hotline Numbers</w:t>
        </w:r>
      </w:hyperlink>
      <w:r w:rsidRPr="00677F19">
        <w:rPr>
          <w:rFonts w:ascii="Garamond" w:hAnsi="Garamond" w:cs="Arial"/>
          <w:sz w:val="20"/>
          <w:szCs w:val="20"/>
        </w:rPr>
        <w:t xml:space="preserve">. </w:t>
      </w:r>
    </w:p>
    <w:p w:rsidR="00D5792C"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For any other information not pertaining to civil rights, please refer to the listing of the </w:t>
      </w:r>
      <w:hyperlink r:id="rId27" w:history="1">
        <w:r w:rsidRPr="00677F19">
          <w:rPr>
            <w:rStyle w:val="Hyperlink"/>
            <w:rFonts w:ascii="Garamond" w:hAnsi="Garamond" w:cs="Arial"/>
            <w:szCs w:val="20"/>
          </w:rPr>
          <w:t>USDA Agencies and Offices</w:t>
        </w:r>
      </w:hyperlink>
      <w:r w:rsidRPr="00677F19">
        <w:rPr>
          <w:rFonts w:ascii="Garamond" w:hAnsi="Garamond" w:cs="Arial"/>
          <w:sz w:val="20"/>
          <w:szCs w:val="20"/>
        </w:rPr>
        <w:t xml:space="preserve"> for specific agency information.</w:t>
      </w:r>
    </w:p>
    <w:p w:rsidR="009D762D" w:rsidRDefault="009D762D" w:rsidP="00677F19">
      <w:pPr>
        <w:spacing w:after="0" w:line="240" w:lineRule="auto"/>
        <w:rPr>
          <w:rFonts w:ascii="Garamond" w:hAnsi="Garamond" w:cs="Arial"/>
          <w:sz w:val="20"/>
          <w:szCs w:val="20"/>
        </w:rPr>
      </w:pPr>
    </w:p>
    <w:p w:rsidR="00590946" w:rsidRDefault="00590946">
      <w:bookmarkStart w:id="11" w:name="_GoBack"/>
      <w:bookmarkEnd w:id="11"/>
    </w:p>
    <w:p w:rsidR="00590946" w:rsidRDefault="00590946">
      <w:pPr>
        <w:sectPr w:rsidR="00590946" w:rsidSect="0040096C">
          <w:headerReference w:type="default" r:id="rId28"/>
          <w:headerReference w:type="first" r:id="rId29"/>
          <w:type w:val="continuous"/>
          <w:pgSz w:w="12240" w:h="15840" w:code="1"/>
          <w:pgMar w:top="1080" w:right="1080" w:bottom="1080" w:left="1080" w:header="365" w:footer="288" w:gutter="0"/>
          <w:cols w:space="720"/>
          <w:titlePg/>
          <w:docGrid w:linePitch="360"/>
        </w:sectPr>
      </w:pPr>
    </w:p>
    <w:p w:rsidR="00590946" w:rsidRPr="002F66A7" w:rsidRDefault="00590946" w:rsidP="00590946">
      <w:pPr>
        <w:spacing w:after="0" w:line="240" w:lineRule="auto"/>
        <w:jc w:val="center"/>
        <w:rPr>
          <w:rFonts w:ascii="Times New Roman" w:eastAsia="Times New Roman" w:hAnsi="Times New Roman" w:cs="Times New Roman"/>
          <w:b/>
          <w:i/>
          <w:color w:val="5F8974"/>
          <w:sz w:val="20"/>
          <w:szCs w:val="20"/>
        </w:rPr>
      </w:pPr>
      <w:r w:rsidRPr="002F66A7">
        <w:rPr>
          <w:rFonts w:ascii="Times New Roman" w:eastAsia="Times New Roman" w:hAnsi="Times New Roman" w:cs="Times New Roman"/>
          <w:b/>
          <w:i/>
          <w:color w:val="5F8974"/>
          <w:sz w:val="20"/>
          <w:szCs w:val="20"/>
        </w:rPr>
        <w:t>Helping People Help the Land</w:t>
      </w:r>
    </w:p>
    <w:p w:rsidR="00590946" w:rsidRPr="002F66A7" w:rsidRDefault="00590946" w:rsidP="00590946">
      <w:pPr>
        <w:pStyle w:val="Footer"/>
        <w:spacing w:before="120"/>
        <w:rPr>
          <w:b/>
          <w:color w:val="5F8974"/>
          <w:sz w:val="20"/>
        </w:rPr>
      </w:pPr>
      <w:r w:rsidRPr="002F66A7">
        <w:rPr>
          <w:b/>
          <w:color w:val="5F8974"/>
          <w:sz w:val="20"/>
        </w:rPr>
        <w:t>USDA IS AN EQUAL OPPORTUNITY PROVIDER AND EMPLOYER</w:t>
      </w:r>
    </w:p>
    <w:sectPr w:rsidR="00590946" w:rsidRPr="002F66A7" w:rsidSect="00834F1C">
      <w:type w:val="continuous"/>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C04" w:rsidRDefault="00A75C04" w:rsidP="00E76CDA">
      <w:pPr>
        <w:spacing w:after="0" w:line="240" w:lineRule="auto"/>
      </w:pPr>
      <w:r>
        <w:separator/>
      </w:r>
    </w:p>
  </w:endnote>
  <w:endnote w:type="continuationSeparator" w:id="0">
    <w:p w:rsidR="00A75C04" w:rsidRDefault="00A75C04" w:rsidP="00E7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Corbel"/>
    <w:panose1 w:val="00000000000000000000"/>
    <w:charset w:val="00"/>
    <w:family w:val="swiss"/>
    <w:notTrueType/>
    <w:pitch w:val="variable"/>
    <w:sig w:usb0="20000287" w:usb1="00000001"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C04" w:rsidRDefault="00A75C04" w:rsidP="00E76CDA">
      <w:pPr>
        <w:spacing w:after="0" w:line="240" w:lineRule="auto"/>
      </w:pPr>
      <w:r>
        <w:separator/>
      </w:r>
    </w:p>
  </w:footnote>
  <w:footnote w:type="continuationSeparator" w:id="0">
    <w:p w:rsidR="00A75C04" w:rsidRDefault="00A75C04" w:rsidP="00E76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F1C" w:rsidRPr="00834F1C" w:rsidRDefault="00834F1C" w:rsidP="00834F1C">
    <w:pPr>
      <w:pStyle w:val="Header"/>
      <w:spacing w:after="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1E" w:rsidRDefault="00C73C1E" w:rsidP="005936A8">
    <w:pPr>
      <w:pStyle w:val="Header"/>
      <w:spacing w:after="60"/>
    </w:pPr>
    <w:r>
      <w:rPr>
        <w:noProof/>
      </w:rPr>
      <w:drawing>
        <wp:inline distT="0" distB="0" distL="0" distR="0" wp14:anchorId="2C514B57" wp14:editId="2C514B58">
          <wp:extent cx="2624328" cy="457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jpg"/>
                  <pic:cNvPicPr/>
                </pic:nvPicPr>
                <pic:blipFill>
                  <a:blip r:embed="rId1">
                    <a:extLst>
                      <a:ext uri="{28A0092B-C50C-407E-A947-70E740481C1C}">
                        <a14:useLocalDpi xmlns:a14="http://schemas.microsoft.com/office/drawing/2010/main" val="0"/>
                      </a:ext>
                    </a:extLst>
                  </a:blip>
                  <a:stretch>
                    <a:fillRect/>
                  </a:stretch>
                </pic:blipFill>
                <pic:spPr>
                  <a:xfrm>
                    <a:off x="0" y="0"/>
                    <a:ext cx="2624328" cy="4572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trackRevisions/>
  <w:documentProtection w:edit="trackedChanges" w:enforcement="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C7"/>
    <w:rsid w:val="00000188"/>
    <w:rsid w:val="00006531"/>
    <w:rsid w:val="0002497C"/>
    <w:rsid w:val="00045F1E"/>
    <w:rsid w:val="0006675F"/>
    <w:rsid w:val="00066EF4"/>
    <w:rsid w:val="00073067"/>
    <w:rsid w:val="0008637F"/>
    <w:rsid w:val="0009118C"/>
    <w:rsid w:val="000A0539"/>
    <w:rsid w:val="000A0E62"/>
    <w:rsid w:val="000A7B6D"/>
    <w:rsid w:val="000C4156"/>
    <w:rsid w:val="000E5F86"/>
    <w:rsid w:val="000E7E77"/>
    <w:rsid w:val="0010044F"/>
    <w:rsid w:val="00110BC7"/>
    <w:rsid w:val="00114562"/>
    <w:rsid w:val="00115362"/>
    <w:rsid w:val="00116D91"/>
    <w:rsid w:val="00116EC1"/>
    <w:rsid w:val="00126EE3"/>
    <w:rsid w:val="00155AF0"/>
    <w:rsid w:val="0016153D"/>
    <w:rsid w:val="00183804"/>
    <w:rsid w:val="001931DD"/>
    <w:rsid w:val="001A0D77"/>
    <w:rsid w:val="001A7107"/>
    <w:rsid w:val="001B73D4"/>
    <w:rsid w:val="001E266E"/>
    <w:rsid w:val="001F6D3A"/>
    <w:rsid w:val="002019CD"/>
    <w:rsid w:val="00220AC2"/>
    <w:rsid w:val="00227CD4"/>
    <w:rsid w:val="00230623"/>
    <w:rsid w:val="002343B8"/>
    <w:rsid w:val="002442A7"/>
    <w:rsid w:val="00264D0C"/>
    <w:rsid w:val="00275EF0"/>
    <w:rsid w:val="002B669C"/>
    <w:rsid w:val="002C5382"/>
    <w:rsid w:val="002C7141"/>
    <w:rsid w:val="002F66A7"/>
    <w:rsid w:val="003034AB"/>
    <w:rsid w:val="00331F52"/>
    <w:rsid w:val="00352423"/>
    <w:rsid w:val="003623D5"/>
    <w:rsid w:val="003632F4"/>
    <w:rsid w:val="00391F26"/>
    <w:rsid w:val="0039211A"/>
    <w:rsid w:val="003921E2"/>
    <w:rsid w:val="003A16D5"/>
    <w:rsid w:val="003A2A4E"/>
    <w:rsid w:val="003A2D22"/>
    <w:rsid w:val="003B3C08"/>
    <w:rsid w:val="003D474D"/>
    <w:rsid w:val="003D793C"/>
    <w:rsid w:val="003E7D0E"/>
    <w:rsid w:val="0040096C"/>
    <w:rsid w:val="0040145A"/>
    <w:rsid w:val="00411259"/>
    <w:rsid w:val="00423F26"/>
    <w:rsid w:val="00425595"/>
    <w:rsid w:val="0042724B"/>
    <w:rsid w:val="0043243A"/>
    <w:rsid w:val="00442BC4"/>
    <w:rsid w:val="00450BBA"/>
    <w:rsid w:val="00472D9C"/>
    <w:rsid w:val="00482416"/>
    <w:rsid w:val="004956A2"/>
    <w:rsid w:val="004A5DF5"/>
    <w:rsid w:val="004A6DAD"/>
    <w:rsid w:val="004B4FB3"/>
    <w:rsid w:val="004D0CAC"/>
    <w:rsid w:val="004D7C86"/>
    <w:rsid w:val="0050574B"/>
    <w:rsid w:val="00521237"/>
    <w:rsid w:val="00532EFF"/>
    <w:rsid w:val="00535048"/>
    <w:rsid w:val="00546CF1"/>
    <w:rsid w:val="005524B0"/>
    <w:rsid w:val="005601D4"/>
    <w:rsid w:val="00571EB6"/>
    <w:rsid w:val="00580F72"/>
    <w:rsid w:val="00590946"/>
    <w:rsid w:val="005936A8"/>
    <w:rsid w:val="005A072C"/>
    <w:rsid w:val="005B40B9"/>
    <w:rsid w:val="005C2EE4"/>
    <w:rsid w:val="005C6632"/>
    <w:rsid w:val="005E4C01"/>
    <w:rsid w:val="005F215B"/>
    <w:rsid w:val="00615EB6"/>
    <w:rsid w:val="006303CE"/>
    <w:rsid w:val="00632503"/>
    <w:rsid w:val="0064216C"/>
    <w:rsid w:val="006463B6"/>
    <w:rsid w:val="0064749D"/>
    <w:rsid w:val="00651E47"/>
    <w:rsid w:val="00677F19"/>
    <w:rsid w:val="00683F20"/>
    <w:rsid w:val="006A7B6F"/>
    <w:rsid w:val="006B1EFB"/>
    <w:rsid w:val="006B2B06"/>
    <w:rsid w:val="00704CD6"/>
    <w:rsid w:val="00714270"/>
    <w:rsid w:val="0071727C"/>
    <w:rsid w:val="0072243D"/>
    <w:rsid w:val="007242C1"/>
    <w:rsid w:val="0074419D"/>
    <w:rsid w:val="00752634"/>
    <w:rsid w:val="0077193E"/>
    <w:rsid w:val="00776FC6"/>
    <w:rsid w:val="007C1C39"/>
    <w:rsid w:val="007D38FB"/>
    <w:rsid w:val="007E19A2"/>
    <w:rsid w:val="007E25FC"/>
    <w:rsid w:val="008070DF"/>
    <w:rsid w:val="008277FC"/>
    <w:rsid w:val="00832E00"/>
    <w:rsid w:val="00834F1C"/>
    <w:rsid w:val="00844915"/>
    <w:rsid w:val="008722A3"/>
    <w:rsid w:val="00885BDE"/>
    <w:rsid w:val="008906F8"/>
    <w:rsid w:val="0089315F"/>
    <w:rsid w:val="008B0264"/>
    <w:rsid w:val="008E6EF0"/>
    <w:rsid w:val="00905CC5"/>
    <w:rsid w:val="009120DB"/>
    <w:rsid w:val="00916856"/>
    <w:rsid w:val="009305A1"/>
    <w:rsid w:val="0093109C"/>
    <w:rsid w:val="00962C30"/>
    <w:rsid w:val="00967A27"/>
    <w:rsid w:val="0097022D"/>
    <w:rsid w:val="009704D9"/>
    <w:rsid w:val="00971C1C"/>
    <w:rsid w:val="0097315B"/>
    <w:rsid w:val="00980070"/>
    <w:rsid w:val="00981AA1"/>
    <w:rsid w:val="009857F3"/>
    <w:rsid w:val="009B4B32"/>
    <w:rsid w:val="009D3364"/>
    <w:rsid w:val="009D762D"/>
    <w:rsid w:val="00A13219"/>
    <w:rsid w:val="00A36427"/>
    <w:rsid w:val="00A44AC2"/>
    <w:rsid w:val="00A50052"/>
    <w:rsid w:val="00A56A82"/>
    <w:rsid w:val="00A63AFC"/>
    <w:rsid w:val="00A7177D"/>
    <w:rsid w:val="00A746FF"/>
    <w:rsid w:val="00A75C04"/>
    <w:rsid w:val="00A978F1"/>
    <w:rsid w:val="00AE54AC"/>
    <w:rsid w:val="00AE55E0"/>
    <w:rsid w:val="00B30152"/>
    <w:rsid w:val="00B3434D"/>
    <w:rsid w:val="00B462B2"/>
    <w:rsid w:val="00B53135"/>
    <w:rsid w:val="00B6381F"/>
    <w:rsid w:val="00B809ED"/>
    <w:rsid w:val="00BD470E"/>
    <w:rsid w:val="00BE1664"/>
    <w:rsid w:val="00BE1BA3"/>
    <w:rsid w:val="00BE45AD"/>
    <w:rsid w:val="00BF10F5"/>
    <w:rsid w:val="00C06539"/>
    <w:rsid w:val="00C256C7"/>
    <w:rsid w:val="00C25949"/>
    <w:rsid w:val="00C311DA"/>
    <w:rsid w:val="00C65397"/>
    <w:rsid w:val="00C7020A"/>
    <w:rsid w:val="00C73C1E"/>
    <w:rsid w:val="00C92661"/>
    <w:rsid w:val="00C957E4"/>
    <w:rsid w:val="00CA4885"/>
    <w:rsid w:val="00CA7CA9"/>
    <w:rsid w:val="00CC7485"/>
    <w:rsid w:val="00CD044E"/>
    <w:rsid w:val="00CD5D86"/>
    <w:rsid w:val="00D424A8"/>
    <w:rsid w:val="00D43CC8"/>
    <w:rsid w:val="00D572ED"/>
    <w:rsid w:val="00D5792C"/>
    <w:rsid w:val="00D81AB2"/>
    <w:rsid w:val="00D97085"/>
    <w:rsid w:val="00DF6B8D"/>
    <w:rsid w:val="00E175C4"/>
    <w:rsid w:val="00E57283"/>
    <w:rsid w:val="00E576C1"/>
    <w:rsid w:val="00E67C05"/>
    <w:rsid w:val="00E7263F"/>
    <w:rsid w:val="00E76CDA"/>
    <w:rsid w:val="00E77642"/>
    <w:rsid w:val="00E82BCA"/>
    <w:rsid w:val="00E95C8F"/>
    <w:rsid w:val="00E96098"/>
    <w:rsid w:val="00EA3082"/>
    <w:rsid w:val="00EA3394"/>
    <w:rsid w:val="00EB4A42"/>
    <w:rsid w:val="00F222AB"/>
    <w:rsid w:val="00F23450"/>
    <w:rsid w:val="00F35AE0"/>
    <w:rsid w:val="00F3601C"/>
    <w:rsid w:val="00F371D6"/>
    <w:rsid w:val="00F51FAF"/>
    <w:rsid w:val="00F54B91"/>
    <w:rsid w:val="00F55F8B"/>
    <w:rsid w:val="00F57D27"/>
    <w:rsid w:val="00F94D0C"/>
    <w:rsid w:val="00FA1024"/>
    <w:rsid w:val="00FA2CF6"/>
    <w:rsid w:val="00FA3589"/>
    <w:rsid w:val="00FC0DBC"/>
    <w:rsid w:val="00FC1167"/>
    <w:rsid w:val="00FC6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AAAC40-34EC-4A20-ABE4-06519D521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40096C"/>
    <w:pPr>
      <w:spacing w:after="0" w:line="240" w:lineRule="auto"/>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40096C"/>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16153D"/>
    <w:pPr>
      <w:spacing w:before="120"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 w:type="paragraph" w:styleId="BodyText">
    <w:name w:val="Body Text"/>
    <w:basedOn w:val="Normal"/>
    <w:link w:val="BodyTextChar"/>
    <w:uiPriority w:val="1"/>
    <w:qFormat/>
    <w:rsid w:val="00450BBA"/>
    <w:pPr>
      <w:widowControl w:val="0"/>
      <w:spacing w:after="0" w:line="240" w:lineRule="auto"/>
      <w:ind w:left="119"/>
    </w:pPr>
    <w:rPr>
      <w:rFonts w:ascii="Times New Roman" w:eastAsia="Times New Roman" w:hAnsi="Times New Roman"/>
      <w:sz w:val="20"/>
      <w:szCs w:val="20"/>
    </w:rPr>
  </w:style>
  <w:style w:type="character" w:customStyle="1" w:styleId="BodyTextChar">
    <w:name w:val="Body Text Char"/>
    <w:basedOn w:val="DefaultParagraphFont"/>
    <w:link w:val="BodyText"/>
    <w:uiPriority w:val="1"/>
    <w:rsid w:val="00450BBA"/>
    <w:rPr>
      <w:rFonts w:ascii="Times New Roman" w:eastAsia="Times New Roman" w:hAnsi="Times New Roman"/>
      <w:sz w:val="20"/>
      <w:szCs w:val="20"/>
    </w:rPr>
  </w:style>
  <w:style w:type="table" w:customStyle="1" w:styleId="TableGrid1">
    <w:name w:val="Table Grid1"/>
    <w:basedOn w:val="TableNormal"/>
    <w:next w:val="TableGrid"/>
    <w:uiPriority w:val="39"/>
    <w:rsid w:val="00FA2CF6"/>
    <w:pPr>
      <w:widowControl w:val="0"/>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830292">
      <w:bodyDiv w:val="1"/>
      <w:marLeft w:val="0"/>
      <w:marRight w:val="0"/>
      <w:marTop w:val="0"/>
      <w:marBottom w:val="0"/>
      <w:divBdr>
        <w:top w:val="none" w:sz="0" w:space="0" w:color="auto"/>
        <w:left w:val="none" w:sz="0" w:space="0" w:color="auto"/>
        <w:bottom w:val="none" w:sz="0" w:space="0" w:color="auto"/>
        <w:right w:val="none" w:sz="0" w:space="0" w:color="auto"/>
      </w:divBdr>
    </w:div>
    <w:div w:id="18125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www.nrcs.usda.gov/" TargetMode="External"/><Relationship Id="rId26" Type="http://schemas.openxmlformats.org/officeDocument/2006/relationships/hyperlink" Target="http://www.fns.usda.gov/snap/contact_info/hotlines.htm" TargetMode="External"/><Relationship Id="rId3" Type="http://schemas.openxmlformats.org/officeDocument/2006/relationships/customXml" Target="../customXml/item3.xml"/><Relationship Id="rId21" Type="http://schemas.openxmlformats.org/officeDocument/2006/relationships/hyperlink" Target="http://www.ascr.usda.gov/doc/EEO_Counselor_List.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elkhornslough.org/habitat-restoration/native_plants.pdf" TargetMode="External"/><Relationship Id="rId25" Type="http://schemas.openxmlformats.org/officeDocument/2006/relationships/hyperlink" Target="mailto:program.intake@usda.gov" TargetMode="External"/><Relationship Id="rId2" Type="http://schemas.openxmlformats.org/officeDocument/2006/relationships/customXml" Target="../customXml/item2.xml"/><Relationship Id="rId16" Type="http://schemas.openxmlformats.org/officeDocument/2006/relationships/hyperlink" Target="https://www.flickr.com/photos/aboutell/3811470163/" TargetMode="External"/><Relationship Id="rId20" Type="http://schemas.openxmlformats.org/officeDocument/2006/relationships/hyperlink" Target="http://plant-materials.nrcs.usda.gov"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ascr.usda.gov/complaint_filing_cust.html" TargetMode="External"/><Relationship Id="rId5" Type="http://schemas.openxmlformats.org/officeDocument/2006/relationships/customXml" Target="../customXml/item5.xml"/><Relationship Id="rId15" Type="http://schemas.openxmlformats.org/officeDocument/2006/relationships/hyperlink" Target="http://plants.usda.gov/" TargetMode="External"/><Relationship Id="rId23" Type="http://schemas.openxmlformats.org/officeDocument/2006/relationships/hyperlink" Target="http://www.ocio.usda.gov/sites/default/files/docs/2012/Complain_combined_6_8_12.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plants.usda.gov/"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www.ascr.usda.gov/complaint_filing_file.html" TargetMode="External"/><Relationship Id="rId27" Type="http://schemas.openxmlformats.org/officeDocument/2006/relationships/hyperlink" Target="http://www.usda.gov/wps/portal/usda/usdahome?navtype=MA&amp;navid=AGENCIES_OFFICES_C"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wn.vue\Desktop\Plant-Guide-9-22-15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4042567D9DF9B4F9D117E30B37A44E7" ma:contentTypeVersion="0" ma:contentTypeDescription="Create a new document." ma:contentTypeScope="" ma:versionID="0c6b81c4849b3d43972d4ec68ef47901">
  <xsd:schema xmlns:xsd="http://www.w3.org/2001/XMLSchema" xmlns:xs="http://www.w3.org/2001/XMLSchema" xmlns:p="http://schemas.microsoft.com/office/2006/metadata/properties" targetNamespace="http://schemas.microsoft.com/office/2006/metadata/properties" ma:root="true" ma:fieldsID="0af3c3711d63cd5ad4a97e8b3b87afe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428C8-C67B-4C41-9A0E-54B74DB5E3C5}">
  <ds:schemaRefs>
    <ds:schemaRef ds:uri="http://schemas.microsoft.com/sharepoint/v3/contenttype/forms"/>
  </ds:schemaRefs>
</ds:datastoreItem>
</file>

<file path=customXml/itemProps2.xml><?xml version="1.0" encoding="utf-8"?>
<ds:datastoreItem xmlns:ds="http://schemas.openxmlformats.org/officeDocument/2006/customXml" ds:itemID="{C3F1C2C0-8873-46D1-8466-0B1691F72CCB}"/>
</file>

<file path=customXml/itemProps3.xml><?xml version="1.0" encoding="utf-8"?>
<ds:datastoreItem xmlns:ds="http://schemas.openxmlformats.org/officeDocument/2006/customXml" ds:itemID="{395FB6C1-468C-4FB4-94B2-68E565F4DAFC}">
  <ds:schemaRefs>
    <ds:schemaRef ds:uri="http://schemas.microsoft.com/office/2006/customDocumentInformationPanel"/>
  </ds:schemaRefs>
</ds:datastoreItem>
</file>

<file path=customXml/itemProps4.xml><?xml version="1.0" encoding="utf-8"?>
<ds:datastoreItem xmlns:ds="http://schemas.openxmlformats.org/officeDocument/2006/customXml" ds:itemID="{CF9A96F4-B19D-4269-9B34-B1D7677C242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1BF2CC1-9F0D-4A6C-9C0D-20406AA2E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Plant-Guide-9-22-15_Template</Template>
  <TotalTime>0</TotalTime>
  <Pages>4</Pages>
  <Words>2582</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Douglas' Sagewort (Artemisia douglasiana) Plant Guide</vt:lpstr>
    </vt:vector>
  </TitlesOfParts>
  <Company>USDA</Company>
  <LinksUpToDate>false</LinksUpToDate>
  <CharactersWithSpaces>17266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Douglas' Sagewort (Artemisia douglasiana) Plant Guide</dc:title>
  <dc:subject>Douglas' Sagewort, artemisia douglasiana is a native, aromatic perennial forb. Uses include wildlife habitat</dc:subject>
  <dc:creator>Michal Tutka, Margaret Smither-Kopperl</dc:creator>
  <cp:keywords>Douglas' Sagewort, artemisia douglasiana, artemisia, Mugwort, sagewort, forb, riparian habitat, ethnobotany, cultural significance,  vulgaris, campestris, heterophylla</cp:keywords>
  <cp:lastModifiedBy>Smither-Kopperl, Margaret - NRCS, Lockeford, CA</cp:lastModifiedBy>
  <cp:revision>2</cp:revision>
  <cp:lastPrinted>2016-08-02T23:00:00Z</cp:lastPrinted>
  <dcterms:created xsi:type="dcterms:W3CDTF">2016-08-24T18:33:00Z</dcterms:created>
  <dcterms:modified xsi:type="dcterms:W3CDTF">2016-08-24T18:33:00Z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0x01010044042567D9DF9B4F9D117E30B37A44E7</vt:lpwstr>
  </property>
</Properties>
</file>