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316C10" w:rsidRPr="004F78CE" w:rsidRDefault="00316C10" w:rsidP="00316C10">
      <w:pPr>
        <w:pStyle w:val="Heading1"/>
      </w:pPr>
      <w:r>
        <w:lastRenderedPageBreak/>
        <w:t>sticky WhiteLeaf Manzanita</w:t>
      </w:r>
    </w:p>
    <w:p w:rsidR="00316C10" w:rsidRDefault="00316C10" w:rsidP="00316C10">
      <w:pPr>
        <w:pStyle w:val="Heading2"/>
      </w:pPr>
      <w:r>
        <w:t>Arctostaphylos viscida</w:t>
      </w:r>
      <w:r w:rsidRPr="00A90532">
        <w:t xml:space="preserve"> </w:t>
      </w:r>
      <w:r>
        <w:rPr>
          <w:i w:val="0"/>
        </w:rPr>
        <w:t>Parry</w:t>
      </w:r>
    </w:p>
    <w:p w:rsidR="00316C10" w:rsidRPr="00A90532" w:rsidRDefault="00316C10" w:rsidP="00316C10">
      <w:pPr>
        <w:pStyle w:val="PlantSymbol"/>
      </w:pPr>
      <w:r>
        <w:t>Plant Symbol = ARVI4</w:t>
      </w:r>
    </w:p>
    <w:p w:rsidR="00316C10" w:rsidRDefault="001478F1" w:rsidP="00302C9A">
      <w:pPr>
        <w:pStyle w:val="BodytextNRCS"/>
        <w:spacing w:before="240"/>
      </w:pPr>
      <w:r w:rsidRPr="00354A89">
        <w:rPr>
          <w:i/>
        </w:rPr>
        <w:t>Contributed by</w:t>
      </w:r>
      <w:r w:rsidRPr="008517EF">
        <w:t>:</w:t>
      </w:r>
      <w:r w:rsidR="007B51E8">
        <w:t xml:space="preserve">  </w:t>
      </w:r>
      <w:r w:rsidR="00316C10">
        <w:t xml:space="preserve">USDA NRCS Lockeford  Plant Materials Center, Lockeford, CA </w:t>
      </w:r>
    </w:p>
    <w:tbl>
      <w:tblPr>
        <w:tblStyle w:val="TableGrid"/>
        <w:tblpPr w:leftFromText="180" w:rightFromText="180" w:vertAnchor="text" w:horzAnchor="margin" w:tblpXSpec="right" w:tblpY="1195"/>
        <w:tblW w:w="4770" w:type="dxa"/>
        <w:tblLook w:val="04A0"/>
      </w:tblPr>
      <w:tblGrid>
        <w:gridCol w:w="1781"/>
        <w:gridCol w:w="2989"/>
      </w:tblGrid>
      <w:tr w:rsidR="00BF187F" w:rsidRPr="00937A3D" w:rsidTr="0075665B">
        <w:trPr>
          <w:trHeight w:val="762"/>
        </w:trPr>
        <w:tc>
          <w:tcPr>
            <w:tcW w:w="1781" w:type="dxa"/>
          </w:tcPr>
          <w:p w:rsidR="00BF187F" w:rsidRPr="00937A3D" w:rsidRDefault="00BF187F" w:rsidP="00BF187F">
            <w:pPr>
              <w:jc w:val="left"/>
              <w:rPr>
                <w:rFonts w:ascii="Times New Roman" w:hAnsi="Times New Roman" w:cs="Times New Roman"/>
                <w:sz w:val="20"/>
                <w:szCs w:val="20"/>
              </w:rPr>
            </w:pPr>
            <w:r w:rsidRPr="00937A3D">
              <w:rPr>
                <w:rFonts w:ascii="Times New Roman" w:hAnsi="Times New Roman" w:cs="Times New Roman"/>
                <w:sz w:val="20"/>
                <w:szCs w:val="20"/>
              </w:rPr>
              <w:t>Fruits (Birds)</w:t>
            </w:r>
          </w:p>
        </w:tc>
        <w:tc>
          <w:tcPr>
            <w:tcW w:w="2989" w:type="dxa"/>
          </w:tcPr>
          <w:p w:rsidR="00BF187F" w:rsidRPr="00937A3D" w:rsidRDefault="00BF187F" w:rsidP="00BF187F">
            <w:pPr>
              <w:jc w:val="left"/>
              <w:rPr>
                <w:rFonts w:ascii="Times New Roman" w:hAnsi="Times New Roman" w:cs="Times New Roman"/>
                <w:sz w:val="20"/>
                <w:szCs w:val="20"/>
              </w:rPr>
            </w:pPr>
            <w:r w:rsidRPr="00937A3D">
              <w:rPr>
                <w:rFonts w:ascii="Times New Roman" w:hAnsi="Times New Roman" w:cs="Times New Roman"/>
                <w:sz w:val="20"/>
                <w:szCs w:val="20"/>
              </w:rPr>
              <w:t>California Jay</w:t>
            </w:r>
            <w:r>
              <w:rPr>
                <w:rFonts w:ascii="Times New Roman" w:hAnsi="Times New Roman" w:cs="Times New Roman"/>
                <w:sz w:val="20"/>
                <w:szCs w:val="20"/>
              </w:rPr>
              <w:t>s (</w:t>
            </w:r>
            <w:proofErr w:type="spellStart"/>
            <w:r>
              <w:rPr>
                <w:rFonts w:ascii="Times New Roman" w:hAnsi="Times New Roman" w:cs="Times New Roman"/>
                <w:i/>
                <w:sz w:val="20"/>
                <w:szCs w:val="20"/>
              </w:rPr>
              <w:t>Cyanocitta</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stelleri</w:t>
            </w:r>
            <w:proofErr w:type="spellEnd"/>
            <w:r>
              <w:rPr>
                <w:rFonts w:ascii="Times New Roman" w:hAnsi="Times New Roman" w:cs="Times New Roman"/>
                <w:i/>
                <w:sz w:val="20"/>
                <w:szCs w:val="20"/>
              </w:rPr>
              <w:t xml:space="preserve"> </w:t>
            </w:r>
            <w:r>
              <w:rPr>
                <w:rFonts w:ascii="Times New Roman" w:hAnsi="Times New Roman" w:cs="Times New Roman"/>
                <w:sz w:val="20"/>
                <w:szCs w:val="20"/>
              </w:rPr>
              <w:t xml:space="preserve">and </w:t>
            </w:r>
            <w:proofErr w:type="spellStart"/>
            <w:r>
              <w:rPr>
                <w:rFonts w:ascii="Times New Roman" w:hAnsi="Times New Roman" w:cs="Times New Roman"/>
                <w:i/>
                <w:sz w:val="20"/>
                <w:szCs w:val="20"/>
              </w:rPr>
              <w:t>Aphelocoma</w:t>
            </w:r>
            <w:proofErr w:type="spellEnd"/>
            <w:r>
              <w:rPr>
                <w:rFonts w:ascii="Times New Roman" w:hAnsi="Times New Roman" w:cs="Times New Roman"/>
                <w:i/>
                <w:sz w:val="20"/>
                <w:szCs w:val="20"/>
              </w:rPr>
              <w:t xml:space="preserve"> </w:t>
            </w:r>
            <w:r w:rsidRPr="00963DB1">
              <w:rPr>
                <w:rFonts w:ascii="Times New Roman" w:hAnsi="Times New Roman" w:cs="Times New Roman"/>
                <w:i/>
                <w:sz w:val="20"/>
                <w:szCs w:val="20"/>
              </w:rPr>
              <w:t>californica</w:t>
            </w:r>
            <w:r>
              <w:rPr>
                <w:rFonts w:ascii="Times New Roman" w:hAnsi="Times New Roman" w:cs="Times New Roman"/>
                <w:sz w:val="20"/>
                <w:szCs w:val="20"/>
              </w:rPr>
              <w:t xml:space="preserve">), </w:t>
            </w:r>
            <w:r w:rsidRPr="009E561A">
              <w:rPr>
                <w:rFonts w:ascii="Times New Roman" w:hAnsi="Times New Roman" w:cs="Times New Roman"/>
                <w:sz w:val="20"/>
                <w:szCs w:val="20"/>
              </w:rPr>
              <w:t>Mocking</w:t>
            </w:r>
            <w:r w:rsidRPr="00937A3D">
              <w:rPr>
                <w:rFonts w:ascii="Times New Roman" w:hAnsi="Times New Roman" w:cs="Times New Roman"/>
                <w:sz w:val="20"/>
                <w:szCs w:val="20"/>
              </w:rPr>
              <w:t xml:space="preserve"> Bird (</w:t>
            </w:r>
            <w:proofErr w:type="spellStart"/>
            <w:r w:rsidRPr="00937A3D">
              <w:rPr>
                <w:rFonts w:ascii="Times New Roman" w:hAnsi="Times New Roman" w:cs="Times New Roman"/>
                <w:i/>
                <w:sz w:val="20"/>
                <w:szCs w:val="20"/>
              </w:rPr>
              <w:t>Mimus</w:t>
            </w:r>
            <w:proofErr w:type="spellEnd"/>
            <w:r w:rsidRPr="00937A3D">
              <w:rPr>
                <w:rFonts w:ascii="Times New Roman" w:hAnsi="Times New Roman" w:cs="Times New Roman"/>
                <w:i/>
                <w:sz w:val="20"/>
                <w:szCs w:val="20"/>
              </w:rPr>
              <w:t xml:space="preserve"> </w:t>
            </w:r>
            <w:proofErr w:type="spellStart"/>
            <w:r w:rsidRPr="00937A3D">
              <w:rPr>
                <w:rFonts w:ascii="Times New Roman" w:hAnsi="Times New Roman" w:cs="Times New Roman"/>
                <w:i/>
                <w:sz w:val="20"/>
                <w:szCs w:val="20"/>
              </w:rPr>
              <w:t>polyglottos</w:t>
            </w:r>
            <w:proofErr w:type="spellEnd"/>
            <w:r w:rsidRPr="00937A3D">
              <w:rPr>
                <w:rFonts w:ascii="Times New Roman" w:hAnsi="Times New Roman" w:cs="Times New Roman"/>
                <w:sz w:val="20"/>
                <w:szCs w:val="20"/>
              </w:rPr>
              <w:t>), Fox Sparrow (</w:t>
            </w:r>
            <w:proofErr w:type="spellStart"/>
            <w:r w:rsidRPr="00937A3D">
              <w:rPr>
                <w:rFonts w:ascii="Times New Roman" w:hAnsi="Times New Roman" w:cs="Times New Roman"/>
                <w:i/>
                <w:sz w:val="20"/>
                <w:szCs w:val="20"/>
              </w:rPr>
              <w:t>Passerella</w:t>
            </w:r>
            <w:proofErr w:type="spellEnd"/>
            <w:r w:rsidRPr="00937A3D">
              <w:rPr>
                <w:rFonts w:ascii="Times New Roman" w:hAnsi="Times New Roman" w:cs="Times New Roman"/>
                <w:i/>
                <w:sz w:val="20"/>
                <w:szCs w:val="20"/>
              </w:rPr>
              <w:t xml:space="preserve"> </w:t>
            </w:r>
            <w:proofErr w:type="spellStart"/>
            <w:r w:rsidRPr="00937A3D">
              <w:rPr>
                <w:rFonts w:ascii="Times New Roman" w:hAnsi="Times New Roman" w:cs="Times New Roman"/>
                <w:i/>
                <w:sz w:val="20"/>
                <w:szCs w:val="20"/>
              </w:rPr>
              <w:t>iliaca</w:t>
            </w:r>
            <w:proofErr w:type="spellEnd"/>
            <w:r w:rsidRPr="00937A3D">
              <w:rPr>
                <w:rFonts w:ascii="Times New Roman" w:hAnsi="Times New Roman" w:cs="Times New Roman"/>
                <w:sz w:val="20"/>
                <w:szCs w:val="20"/>
              </w:rPr>
              <w:t>)</w:t>
            </w:r>
            <w:r>
              <w:rPr>
                <w:rFonts w:ascii="Times New Roman" w:hAnsi="Times New Roman" w:cs="Times New Roman"/>
                <w:sz w:val="20"/>
                <w:szCs w:val="20"/>
              </w:rPr>
              <w:t>, Wild T</w:t>
            </w:r>
            <w:r w:rsidRPr="00937A3D">
              <w:rPr>
                <w:rFonts w:ascii="Times New Roman" w:hAnsi="Times New Roman" w:cs="Times New Roman"/>
                <w:sz w:val="20"/>
                <w:szCs w:val="20"/>
              </w:rPr>
              <w:t>urkey</w:t>
            </w:r>
            <w:r>
              <w:rPr>
                <w:rFonts w:ascii="Times New Roman" w:hAnsi="Times New Roman" w:cs="Times New Roman"/>
                <w:sz w:val="20"/>
                <w:szCs w:val="20"/>
              </w:rPr>
              <w:t xml:space="preserve"> (</w:t>
            </w:r>
            <w:proofErr w:type="spellStart"/>
            <w:r>
              <w:rPr>
                <w:rFonts w:ascii="Times New Roman" w:hAnsi="Times New Roman" w:cs="Times New Roman"/>
                <w:i/>
                <w:sz w:val="20"/>
                <w:szCs w:val="20"/>
              </w:rPr>
              <w:t>Meleagris</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gallopavo</w:t>
            </w:r>
            <w:proofErr w:type="spellEnd"/>
            <w:r>
              <w:rPr>
                <w:rFonts w:ascii="Times New Roman" w:hAnsi="Times New Roman" w:cs="Times New Roman"/>
                <w:sz w:val="20"/>
                <w:szCs w:val="20"/>
              </w:rPr>
              <w:t>), Dusky or Blue Grouse (</w:t>
            </w:r>
            <w:proofErr w:type="spellStart"/>
            <w:r>
              <w:rPr>
                <w:rFonts w:ascii="Times New Roman" w:hAnsi="Times New Roman" w:cs="Times New Roman"/>
                <w:i/>
                <w:sz w:val="20"/>
                <w:szCs w:val="20"/>
              </w:rPr>
              <w:t>Dendragapus</w:t>
            </w:r>
            <w:proofErr w:type="spellEnd"/>
            <w:r>
              <w:rPr>
                <w:rFonts w:ascii="Times New Roman" w:hAnsi="Times New Roman" w:cs="Times New Roman"/>
                <w:i/>
                <w:sz w:val="20"/>
                <w:szCs w:val="20"/>
              </w:rPr>
              <w:t xml:space="preserve"> obscures</w:t>
            </w:r>
            <w:r>
              <w:rPr>
                <w:rFonts w:ascii="Times New Roman" w:hAnsi="Times New Roman" w:cs="Times New Roman"/>
                <w:sz w:val="20"/>
                <w:szCs w:val="20"/>
              </w:rPr>
              <w:t>), and Band Tailed P</w:t>
            </w:r>
            <w:r w:rsidRPr="00937A3D">
              <w:rPr>
                <w:rFonts w:ascii="Times New Roman" w:hAnsi="Times New Roman" w:cs="Times New Roman"/>
                <w:sz w:val="20"/>
                <w:szCs w:val="20"/>
              </w:rPr>
              <w:t>igeon</w:t>
            </w:r>
            <w:r>
              <w:rPr>
                <w:rFonts w:ascii="Times New Roman" w:hAnsi="Times New Roman" w:cs="Times New Roman"/>
                <w:sz w:val="20"/>
                <w:szCs w:val="20"/>
              </w:rPr>
              <w:t xml:space="preserve"> (</w:t>
            </w:r>
            <w:r>
              <w:rPr>
                <w:rFonts w:ascii="Times New Roman" w:hAnsi="Times New Roman" w:cs="Times New Roman"/>
                <w:i/>
                <w:sz w:val="20"/>
                <w:szCs w:val="20"/>
              </w:rPr>
              <w:t xml:space="preserve">Columba </w:t>
            </w:r>
            <w:proofErr w:type="spellStart"/>
            <w:r>
              <w:rPr>
                <w:rFonts w:ascii="Times New Roman" w:hAnsi="Times New Roman" w:cs="Times New Roman"/>
                <w:i/>
                <w:sz w:val="20"/>
                <w:szCs w:val="20"/>
              </w:rPr>
              <w:t>fasciata</w:t>
            </w:r>
            <w:proofErr w:type="spellEnd"/>
            <w:r>
              <w:rPr>
                <w:rFonts w:ascii="Times New Roman" w:hAnsi="Times New Roman" w:cs="Times New Roman"/>
                <w:sz w:val="20"/>
                <w:szCs w:val="20"/>
              </w:rPr>
              <w:t>) (Sibley, 2000)</w:t>
            </w:r>
          </w:p>
        </w:tc>
      </w:tr>
      <w:tr w:rsidR="00BF187F" w:rsidRPr="00937A3D" w:rsidTr="0075665B">
        <w:trPr>
          <w:trHeight w:val="783"/>
        </w:trPr>
        <w:tc>
          <w:tcPr>
            <w:tcW w:w="1781" w:type="dxa"/>
          </w:tcPr>
          <w:p w:rsidR="00BF187F" w:rsidRPr="00937A3D" w:rsidRDefault="00BF187F" w:rsidP="00BF187F">
            <w:pPr>
              <w:jc w:val="left"/>
              <w:rPr>
                <w:rFonts w:ascii="Times New Roman" w:hAnsi="Times New Roman" w:cs="Times New Roman"/>
                <w:sz w:val="20"/>
                <w:szCs w:val="20"/>
              </w:rPr>
            </w:pPr>
            <w:r w:rsidRPr="00937A3D">
              <w:rPr>
                <w:rFonts w:ascii="Times New Roman" w:hAnsi="Times New Roman" w:cs="Times New Roman"/>
                <w:sz w:val="20"/>
                <w:szCs w:val="20"/>
              </w:rPr>
              <w:t>Fruits (Mammals)</w:t>
            </w:r>
          </w:p>
        </w:tc>
        <w:tc>
          <w:tcPr>
            <w:tcW w:w="2989" w:type="dxa"/>
          </w:tcPr>
          <w:p w:rsidR="00BF187F" w:rsidRDefault="00BF187F" w:rsidP="00BF187F">
            <w:pPr>
              <w:jc w:val="left"/>
              <w:rPr>
                <w:rFonts w:ascii="Times New Roman" w:hAnsi="Times New Roman" w:cs="Times New Roman"/>
                <w:i/>
                <w:sz w:val="20"/>
                <w:szCs w:val="20"/>
              </w:rPr>
            </w:pPr>
            <w:r>
              <w:rPr>
                <w:sz w:val="20"/>
              </w:rPr>
              <w:t>Ra</w:t>
            </w:r>
            <w:r w:rsidRPr="0001728C">
              <w:rPr>
                <w:rFonts w:ascii="Times New Roman" w:hAnsi="Times New Roman" w:cs="Times New Roman"/>
                <w:sz w:val="20"/>
                <w:szCs w:val="20"/>
              </w:rPr>
              <w:t>ccoon</w:t>
            </w:r>
            <w:r w:rsidRPr="00937A3D">
              <w:rPr>
                <w:rFonts w:ascii="Times New Roman" w:hAnsi="Times New Roman" w:cs="Times New Roman"/>
                <w:sz w:val="20"/>
                <w:szCs w:val="20"/>
              </w:rPr>
              <w:t xml:space="preserve"> (</w:t>
            </w:r>
            <w:proofErr w:type="spellStart"/>
            <w:r>
              <w:rPr>
                <w:rFonts w:ascii="Times New Roman" w:hAnsi="Times New Roman" w:cs="Times New Roman"/>
                <w:i/>
                <w:sz w:val="20"/>
                <w:szCs w:val="20"/>
              </w:rPr>
              <w:t>Procyon</w:t>
            </w:r>
            <w:proofErr w:type="spellEnd"/>
            <w:r w:rsidRPr="00937A3D">
              <w:rPr>
                <w:rFonts w:ascii="Times New Roman" w:hAnsi="Times New Roman" w:cs="Times New Roman"/>
                <w:i/>
                <w:sz w:val="20"/>
                <w:szCs w:val="20"/>
              </w:rPr>
              <w:t xml:space="preserve"> </w:t>
            </w:r>
            <w:proofErr w:type="spellStart"/>
            <w:r w:rsidRPr="00937A3D">
              <w:rPr>
                <w:rFonts w:ascii="Times New Roman" w:hAnsi="Times New Roman" w:cs="Times New Roman"/>
                <w:i/>
                <w:sz w:val="20"/>
                <w:szCs w:val="20"/>
              </w:rPr>
              <w:t>lotor</w:t>
            </w:r>
            <w:proofErr w:type="spellEnd"/>
            <w:r w:rsidRPr="00937A3D">
              <w:rPr>
                <w:rFonts w:ascii="Times New Roman" w:hAnsi="Times New Roman" w:cs="Times New Roman"/>
                <w:sz w:val="20"/>
                <w:szCs w:val="20"/>
              </w:rPr>
              <w:t>), California Skunk (</w:t>
            </w:r>
            <w:r w:rsidRPr="00937A3D">
              <w:rPr>
                <w:rFonts w:ascii="Times New Roman" w:hAnsi="Times New Roman" w:cs="Times New Roman"/>
                <w:i/>
                <w:sz w:val="20"/>
                <w:szCs w:val="20"/>
              </w:rPr>
              <w:t>Mephitis spp.</w:t>
            </w:r>
            <w:r w:rsidRPr="00937A3D">
              <w:rPr>
                <w:rFonts w:ascii="Times New Roman" w:hAnsi="Times New Roman" w:cs="Times New Roman"/>
                <w:sz w:val="20"/>
                <w:szCs w:val="20"/>
              </w:rPr>
              <w:t>), Western Chipmunk (</w:t>
            </w:r>
            <w:proofErr w:type="spellStart"/>
            <w:r>
              <w:rPr>
                <w:rFonts w:ascii="Times New Roman" w:hAnsi="Times New Roman" w:cs="Times New Roman"/>
                <w:i/>
                <w:sz w:val="20"/>
                <w:szCs w:val="20"/>
              </w:rPr>
              <w:t>Tamias</w:t>
            </w:r>
            <w:proofErr w:type="spellEnd"/>
          </w:p>
          <w:p w:rsidR="00BF187F" w:rsidRPr="00937A3D" w:rsidRDefault="00BF187F" w:rsidP="00BF187F">
            <w:pPr>
              <w:jc w:val="left"/>
              <w:rPr>
                <w:rFonts w:ascii="Times New Roman" w:hAnsi="Times New Roman" w:cs="Times New Roman"/>
                <w:sz w:val="20"/>
                <w:szCs w:val="20"/>
              </w:rPr>
            </w:pPr>
            <w:r>
              <w:rPr>
                <w:rFonts w:ascii="Times New Roman" w:hAnsi="Times New Roman" w:cs="Times New Roman"/>
                <w:i/>
                <w:sz w:val="20"/>
                <w:szCs w:val="20"/>
              </w:rPr>
              <w:t xml:space="preserve"> spp.</w:t>
            </w:r>
            <w:r>
              <w:rPr>
                <w:rFonts w:ascii="Times New Roman" w:hAnsi="Times New Roman" w:cs="Times New Roman"/>
                <w:sz w:val="20"/>
                <w:szCs w:val="20"/>
              </w:rPr>
              <w:t>)</w:t>
            </w:r>
            <w:r w:rsidRPr="00937A3D">
              <w:rPr>
                <w:rFonts w:ascii="Times New Roman" w:hAnsi="Times New Roman" w:cs="Times New Roman"/>
                <w:sz w:val="20"/>
                <w:szCs w:val="20"/>
              </w:rPr>
              <w:t>, CA Ground Squirrel</w:t>
            </w:r>
            <w:r>
              <w:rPr>
                <w:rFonts w:ascii="Times New Roman" w:hAnsi="Times New Roman" w:cs="Times New Roman"/>
                <w:sz w:val="20"/>
                <w:szCs w:val="20"/>
              </w:rPr>
              <w:t xml:space="preserve"> (</w:t>
            </w:r>
            <w:proofErr w:type="spellStart"/>
            <w:r>
              <w:rPr>
                <w:rFonts w:ascii="Times New Roman" w:hAnsi="Times New Roman" w:cs="Times New Roman"/>
                <w:i/>
                <w:sz w:val="20"/>
                <w:szCs w:val="20"/>
              </w:rPr>
              <w:t>Otospermophilus</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beecheyi</w:t>
            </w:r>
            <w:proofErr w:type="spellEnd"/>
            <w:r>
              <w:rPr>
                <w:rFonts w:ascii="Times New Roman" w:hAnsi="Times New Roman" w:cs="Times New Roman"/>
                <w:sz w:val="20"/>
                <w:szCs w:val="20"/>
              </w:rPr>
              <w:t>)</w:t>
            </w:r>
            <w:r w:rsidRPr="00937A3D">
              <w:rPr>
                <w:rFonts w:ascii="Times New Roman" w:hAnsi="Times New Roman" w:cs="Times New Roman"/>
                <w:sz w:val="20"/>
                <w:szCs w:val="20"/>
              </w:rPr>
              <w:t>, Mantled Ground Squirrel</w:t>
            </w:r>
            <w:r>
              <w:rPr>
                <w:rFonts w:ascii="Times New Roman" w:hAnsi="Times New Roman" w:cs="Times New Roman"/>
                <w:sz w:val="20"/>
                <w:szCs w:val="20"/>
              </w:rPr>
              <w:t xml:space="preserve"> (</w:t>
            </w:r>
            <w:proofErr w:type="spellStart"/>
            <w:r>
              <w:rPr>
                <w:rFonts w:ascii="Times New Roman" w:hAnsi="Times New Roman" w:cs="Times New Roman"/>
                <w:i/>
                <w:sz w:val="20"/>
                <w:szCs w:val="20"/>
              </w:rPr>
              <w:t>Spermophilus</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lateralis</w:t>
            </w:r>
            <w:proofErr w:type="spellEnd"/>
            <w:r>
              <w:rPr>
                <w:rFonts w:ascii="Times New Roman" w:hAnsi="Times New Roman" w:cs="Times New Roman"/>
                <w:sz w:val="20"/>
                <w:szCs w:val="20"/>
              </w:rPr>
              <w:t>)</w:t>
            </w:r>
            <w:r w:rsidRPr="00937A3D">
              <w:rPr>
                <w:rFonts w:ascii="Times New Roman" w:hAnsi="Times New Roman" w:cs="Times New Roman"/>
                <w:sz w:val="20"/>
                <w:szCs w:val="20"/>
              </w:rPr>
              <w:t>, Rock Squirrel</w:t>
            </w:r>
            <w:r>
              <w:rPr>
                <w:rFonts w:ascii="Times New Roman" w:hAnsi="Times New Roman" w:cs="Times New Roman"/>
                <w:sz w:val="20"/>
                <w:szCs w:val="20"/>
              </w:rPr>
              <w:t xml:space="preserve"> (</w:t>
            </w:r>
            <w:proofErr w:type="spellStart"/>
            <w:r>
              <w:rPr>
                <w:rFonts w:ascii="Times New Roman" w:hAnsi="Times New Roman" w:cs="Times New Roman"/>
                <w:i/>
                <w:sz w:val="20"/>
                <w:szCs w:val="20"/>
              </w:rPr>
              <w:t>Spermophilus</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atricapillus</w:t>
            </w:r>
            <w:proofErr w:type="spellEnd"/>
            <w:r>
              <w:rPr>
                <w:rFonts w:ascii="Times New Roman" w:hAnsi="Times New Roman" w:cs="Times New Roman"/>
                <w:sz w:val="20"/>
                <w:szCs w:val="20"/>
              </w:rPr>
              <w:t>), C</w:t>
            </w:r>
            <w:r w:rsidRPr="00937A3D">
              <w:rPr>
                <w:rFonts w:ascii="Times New Roman" w:hAnsi="Times New Roman" w:cs="Times New Roman"/>
                <w:sz w:val="20"/>
                <w:szCs w:val="20"/>
              </w:rPr>
              <w:t>oyote (</w:t>
            </w:r>
            <w:proofErr w:type="spellStart"/>
            <w:r>
              <w:rPr>
                <w:rFonts w:ascii="Times New Roman" w:hAnsi="Times New Roman" w:cs="Times New Roman"/>
                <w:i/>
                <w:sz w:val="20"/>
                <w:szCs w:val="20"/>
              </w:rPr>
              <w:t>Canis</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latran</w:t>
            </w:r>
            <w:r w:rsidRPr="00937A3D">
              <w:rPr>
                <w:rFonts w:ascii="Times New Roman" w:hAnsi="Times New Roman" w:cs="Times New Roman"/>
                <w:i/>
                <w:sz w:val="20"/>
                <w:szCs w:val="20"/>
              </w:rPr>
              <w:t>s</w:t>
            </w:r>
            <w:proofErr w:type="spellEnd"/>
            <w:r w:rsidRPr="00937A3D">
              <w:rPr>
                <w:rFonts w:ascii="Times New Roman" w:hAnsi="Times New Roman" w:cs="Times New Roman"/>
                <w:i/>
                <w:sz w:val="20"/>
                <w:szCs w:val="20"/>
              </w:rPr>
              <w:t xml:space="preserve">), </w:t>
            </w:r>
            <w:r>
              <w:rPr>
                <w:rFonts w:ascii="Times New Roman" w:hAnsi="Times New Roman" w:cs="Times New Roman"/>
                <w:sz w:val="20"/>
                <w:szCs w:val="20"/>
              </w:rPr>
              <w:t>Black B</w:t>
            </w:r>
            <w:r w:rsidRPr="00937A3D">
              <w:rPr>
                <w:rFonts w:ascii="Times New Roman" w:hAnsi="Times New Roman" w:cs="Times New Roman"/>
                <w:sz w:val="20"/>
                <w:szCs w:val="20"/>
              </w:rPr>
              <w:t>ear</w:t>
            </w:r>
            <w:r>
              <w:rPr>
                <w:rFonts w:ascii="Times New Roman" w:hAnsi="Times New Roman" w:cs="Times New Roman"/>
                <w:i/>
                <w:sz w:val="20"/>
                <w:szCs w:val="20"/>
              </w:rPr>
              <w:t xml:space="preserve"> </w:t>
            </w:r>
            <w:r>
              <w:rPr>
                <w:rFonts w:ascii="Times New Roman" w:hAnsi="Times New Roman" w:cs="Times New Roman"/>
                <w:sz w:val="20"/>
                <w:szCs w:val="20"/>
              </w:rPr>
              <w:t>(</w:t>
            </w:r>
            <w:proofErr w:type="spellStart"/>
            <w:r>
              <w:rPr>
                <w:rFonts w:ascii="Times New Roman" w:hAnsi="Times New Roman" w:cs="Times New Roman"/>
                <w:i/>
                <w:sz w:val="20"/>
                <w:szCs w:val="20"/>
              </w:rPr>
              <w:t>Ursus</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americanus</w:t>
            </w:r>
            <w:proofErr w:type="spellEnd"/>
            <w:r>
              <w:rPr>
                <w:rFonts w:ascii="Times New Roman" w:hAnsi="Times New Roman" w:cs="Times New Roman"/>
                <w:sz w:val="20"/>
                <w:szCs w:val="20"/>
              </w:rPr>
              <w:t>)</w:t>
            </w:r>
            <w:r w:rsidRPr="00937A3D">
              <w:rPr>
                <w:rFonts w:ascii="Times New Roman" w:hAnsi="Times New Roman" w:cs="Times New Roman"/>
                <w:sz w:val="20"/>
                <w:szCs w:val="20"/>
              </w:rPr>
              <w:t xml:space="preserve"> , and dusky footed </w:t>
            </w:r>
            <w:proofErr w:type="spellStart"/>
            <w:r>
              <w:rPr>
                <w:rFonts w:ascii="Times New Roman" w:hAnsi="Times New Roman" w:cs="Times New Roman"/>
                <w:sz w:val="20"/>
                <w:szCs w:val="20"/>
              </w:rPr>
              <w:t>woo</w:t>
            </w:r>
            <w:r w:rsidRPr="00937A3D">
              <w:rPr>
                <w:rFonts w:ascii="Times New Roman" w:hAnsi="Times New Roman" w:cs="Times New Roman"/>
                <w:sz w:val="20"/>
                <w:szCs w:val="20"/>
              </w:rPr>
              <w:t>drat</w:t>
            </w:r>
            <w:proofErr w:type="spellEnd"/>
            <w:r>
              <w:rPr>
                <w:rFonts w:ascii="Times New Roman" w:hAnsi="Times New Roman" w:cs="Times New Roman"/>
                <w:sz w:val="20"/>
                <w:szCs w:val="20"/>
              </w:rPr>
              <w:t xml:space="preserve"> (</w:t>
            </w:r>
            <w:proofErr w:type="spellStart"/>
            <w:r>
              <w:rPr>
                <w:rFonts w:ascii="Times New Roman" w:hAnsi="Times New Roman" w:cs="Times New Roman"/>
                <w:i/>
                <w:sz w:val="20"/>
                <w:szCs w:val="20"/>
              </w:rPr>
              <w:t>Neotoma</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fuscipes</w:t>
            </w:r>
            <w:proofErr w:type="spellEnd"/>
            <w:r>
              <w:rPr>
                <w:rFonts w:ascii="Times New Roman" w:hAnsi="Times New Roman" w:cs="Times New Roman"/>
                <w:sz w:val="20"/>
                <w:szCs w:val="20"/>
              </w:rPr>
              <w:t>)</w:t>
            </w:r>
          </w:p>
        </w:tc>
      </w:tr>
      <w:tr w:rsidR="00BF187F" w:rsidRPr="00937A3D" w:rsidTr="0075665B">
        <w:trPr>
          <w:trHeight w:val="893"/>
        </w:trPr>
        <w:tc>
          <w:tcPr>
            <w:tcW w:w="1781" w:type="dxa"/>
          </w:tcPr>
          <w:p w:rsidR="00BF187F" w:rsidRPr="00937A3D" w:rsidRDefault="00BF187F" w:rsidP="00BF187F">
            <w:pPr>
              <w:jc w:val="left"/>
              <w:rPr>
                <w:rFonts w:ascii="Times New Roman" w:hAnsi="Times New Roman" w:cs="Times New Roman"/>
                <w:sz w:val="20"/>
                <w:szCs w:val="20"/>
              </w:rPr>
            </w:pPr>
            <w:r w:rsidRPr="00937A3D">
              <w:rPr>
                <w:rFonts w:ascii="Times New Roman" w:hAnsi="Times New Roman" w:cs="Times New Roman"/>
                <w:sz w:val="20"/>
                <w:szCs w:val="20"/>
              </w:rPr>
              <w:t>Leaves and Twigs (Ungulates)</w:t>
            </w:r>
          </w:p>
        </w:tc>
        <w:tc>
          <w:tcPr>
            <w:tcW w:w="2989" w:type="dxa"/>
          </w:tcPr>
          <w:p w:rsidR="00BF187F" w:rsidRDefault="00BF187F" w:rsidP="00BF187F">
            <w:pPr>
              <w:jc w:val="left"/>
              <w:rPr>
                <w:rFonts w:ascii="Times New Roman" w:hAnsi="Times New Roman" w:cs="Times New Roman"/>
                <w:sz w:val="20"/>
                <w:szCs w:val="20"/>
              </w:rPr>
            </w:pPr>
            <w:r w:rsidRPr="00937A3D">
              <w:rPr>
                <w:rFonts w:ascii="Times New Roman" w:hAnsi="Times New Roman" w:cs="Times New Roman"/>
                <w:sz w:val="20"/>
                <w:szCs w:val="20"/>
              </w:rPr>
              <w:t>Black-tailed Deer</w:t>
            </w:r>
            <w:r>
              <w:rPr>
                <w:rFonts w:ascii="Times New Roman" w:hAnsi="Times New Roman" w:cs="Times New Roman"/>
                <w:sz w:val="20"/>
                <w:szCs w:val="20"/>
              </w:rPr>
              <w:t xml:space="preserve"> (</w:t>
            </w:r>
            <w:proofErr w:type="spellStart"/>
            <w:r>
              <w:rPr>
                <w:rFonts w:ascii="Times New Roman" w:hAnsi="Times New Roman" w:cs="Times New Roman"/>
                <w:i/>
                <w:sz w:val="20"/>
                <w:szCs w:val="20"/>
              </w:rPr>
              <w:t>Odocoileus</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hemionus</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columbianus</w:t>
            </w:r>
            <w:proofErr w:type="spellEnd"/>
            <w:r>
              <w:rPr>
                <w:rFonts w:ascii="Times New Roman" w:hAnsi="Times New Roman" w:cs="Times New Roman"/>
                <w:sz w:val="20"/>
                <w:szCs w:val="20"/>
              </w:rPr>
              <w:t>)</w:t>
            </w:r>
            <w:r w:rsidRPr="00937A3D">
              <w:rPr>
                <w:rFonts w:ascii="Times New Roman" w:hAnsi="Times New Roman" w:cs="Times New Roman"/>
                <w:sz w:val="20"/>
                <w:szCs w:val="20"/>
              </w:rPr>
              <w:t>, Mule Deer</w:t>
            </w:r>
            <w:r>
              <w:rPr>
                <w:rFonts w:ascii="Times New Roman" w:hAnsi="Times New Roman" w:cs="Times New Roman"/>
                <w:sz w:val="20"/>
                <w:szCs w:val="20"/>
              </w:rPr>
              <w:t xml:space="preserve"> (</w:t>
            </w:r>
            <w:proofErr w:type="spellStart"/>
            <w:r>
              <w:rPr>
                <w:rFonts w:ascii="Times New Roman" w:hAnsi="Times New Roman" w:cs="Times New Roman"/>
                <w:i/>
                <w:sz w:val="20"/>
                <w:szCs w:val="20"/>
              </w:rPr>
              <w:t>Odocoileus</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hemionus</w:t>
            </w:r>
            <w:proofErr w:type="spellEnd"/>
            <w:r>
              <w:rPr>
                <w:rFonts w:ascii="Times New Roman" w:hAnsi="Times New Roman" w:cs="Times New Roman"/>
                <w:sz w:val="20"/>
                <w:szCs w:val="20"/>
              </w:rPr>
              <w:t>)</w:t>
            </w:r>
          </w:p>
          <w:p w:rsidR="00BF187F" w:rsidRPr="00937A3D" w:rsidRDefault="00BF187F" w:rsidP="00BF187F">
            <w:pPr>
              <w:jc w:val="left"/>
              <w:rPr>
                <w:rFonts w:ascii="Times New Roman" w:hAnsi="Times New Roman" w:cs="Times New Roman"/>
                <w:sz w:val="20"/>
                <w:szCs w:val="20"/>
              </w:rPr>
            </w:pPr>
            <w:r>
              <w:rPr>
                <w:rFonts w:ascii="Times New Roman" w:hAnsi="Times New Roman" w:cs="Times New Roman"/>
                <w:sz w:val="20"/>
                <w:szCs w:val="20"/>
              </w:rPr>
              <w:t>(Reed, 2006)</w:t>
            </w:r>
          </w:p>
        </w:tc>
      </w:tr>
    </w:tbl>
    <w:p w:rsidR="00316C10" w:rsidRDefault="00316C10" w:rsidP="00316C10">
      <w:pPr>
        <w:pStyle w:val="BodytextNRCS"/>
        <w:keepNext/>
        <w:spacing w:before="240"/>
      </w:pPr>
      <w:r w:rsidRPr="00316C10">
        <w:rPr>
          <w:i/>
          <w:noProof/>
          <w:sz w:val="16"/>
          <w:szCs w:val="16"/>
        </w:rPr>
        <w:drawing>
          <wp:inline distT="0" distB="0" distL="0" distR="0">
            <wp:extent cx="2775356" cy="3598549"/>
            <wp:effectExtent l="19050" t="0" r="5944" b="0"/>
            <wp:docPr id="1" name="Picture 4" descr="Photograph of Sticky Whiteleaf Manznita, shrub with ripe red berri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VI_CA930B_030B.JPG"/>
                    <pic:cNvPicPr/>
                  </pic:nvPicPr>
                  <pic:blipFill>
                    <a:blip r:embed="rId10" cstate="print"/>
                    <a:stretch>
                      <a:fillRect/>
                    </a:stretch>
                  </pic:blipFill>
                  <pic:spPr>
                    <a:xfrm>
                      <a:off x="0" y="0"/>
                      <a:ext cx="2773058" cy="3595570"/>
                    </a:xfrm>
                    <a:prstGeom prst="rect">
                      <a:avLst/>
                    </a:prstGeom>
                  </pic:spPr>
                </pic:pic>
              </a:graphicData>
            </a:graphic>
          </wp:inline>
        </w:drawing>
      </w:r>
    </w:p>
    <w:p w:rsidR="00354A89" w:rsidRPr="003D0BA9" w:rsidRDefault="00316C10" w:rsidP="00142DC6">
      <w:pPr>
        <w:pStyle w:val="CaptionNRCS"/>
      </w:pPr>
      <w:r>
        <w:t xml:space="preserve">Figure 1: </w:t>
      </w:r>
      <w:proofErr w:type="spellStart"/>
      <w:r>
        <w:t>Arctostaphylos</w:t>
      </w:r>
      <w:proofErr w:type="spellEnd"/>
      <w:r>
        <w:t xml:space="preserve"> </w:t>
      </w:r>
      <w:proofErr w:type="spellStart"/>
      <w:proofErr w:type="gramStart"/>
      <w:r>
        <w:t>viscida</w:t>
      </w:r>
      <w:proofErr w:type="spellEnd"/>
      <w:r>
        <w:t xml:space="preserve"> ,</w:t>
      </w:r>
      <w:proofErr w:type="gramEnd"/>
      <w:r>
        <w:t xml:space="preserve"> Walker Ridge CA 2009.</w:t>
      </w:r>
      <w:r w:rsidR="00D214D8" w:rsidRPr="00D214D8">
        <w:t xml:space="preserve"> </w:t>
      </w:r>
      <w:r w:rsidR="00D214D8">
        <w:t xml:space="preserve">Photo Lockeford Plant Materials Center. </w:t>
      </w:r>
    </w:p>
    <w:p w:rsidR="00712AC4" w:rsidRDefault="000F1970" w:rsidP="007866F3">
      <w:pPr>
        <w:pStyle w:val="Heading3"/>
      </w:pPr>
      <w:r w:rsidRPr="00A90532">
        <w:t>Alternate Names</w:t>
      </w:r>
    </w:p>
    <w:p w:rsidR="00D214D8" w:rsidRPr="00BF1450" w:rsidRDefault="0063641D" w:rsidP="00D214D8">
      <w:pPr>
        <w:pStyle w:val="NRCSBodyText"/>
      </w:pPr>
      <w:r w:rsidRPr="00BF1450">
        <w:rPr>
          <w:i/>
        </w:rPr>
        <w:t xml:space="preserve">Common Alternate Names:  </w:t>
      </w:r>
      <w:r w:rsidR="00D214D8" w:rsidRPr="00BF1450">
        <w:t>Sticky whiteleaf manzanita</w:t>
      </w:r>
    </w:p>
    <w:p w:rsidR="00D214D8" w:rsidRPr="00BF1450" w:rsidRDefault="0063641D" w:rsidP="00D214D8">
      <w:pPr>
        <w:jc w:val="left"/>
        <w:rPr>
          <w:sz w:val="20"/>
        </w:rPr>
      </w:pPr>
      <w:r w:rsidRPr="00BF1450">
        <w:rPr>
          <w:i/>
          <w:sz w:val="20"/>
        </w:rPr>
        <w:t xml:space="preserve">Scientific Alternate Names:  </w:t>
      </w:r>
      <w:r w:rsidR="00D214D8" w:rsidRPr="00BF1450">
        <w:rPr>
          <w:sz w:val="20"/>
        </w:rPr>
        <w:t>There are currently three recognized subspecies:</w:t>
      </w:r>
    </w:p>
    <w:p w:rsidR="00D214D8" w:rsidRPr="00BF1450" w:rsidRDefault="00D214D8" w:rsidP="00D214D8">
      <w:pPr>
        <w:jc w:val="left"/>
        <w:rPr>
          <w:sz w:val="20"/>
        </w:rPr>
      </w:pPr>
    </w:p>
    <w:p w:rsidR="00D214D8" w:rsidRPr="00937A3D" w:rsidRDefault="00D214D8" w:rsidP="00D214D8">
      <w:pPr>
        <w:jc w:val="left"/>
        <w:rPr>
          <w:sz w:val="20"/>
        </w:rPr>
      </w:pPr>
      <w:r w:rsidRPr="0072788B">
        <w:rPr>
          <w:i/>
          <w:sz w:val="20"/>
        </w:rPr>
        <w:t xml:space="preserve">A. viscida </w:t>
      </w:r>
      <w:r w:rsidRPr="00B67A30">
        <w:rPr>
          <w:sz w:val="20"/>
        </w:rPr>
        <w:t>ssp</w:t>
      </w:r>
      <w:r w:rsidRPr="0072788B">
        <w:rPr>
          <w:i/>
          <w:sz w:val="20"/>
        </w:rPr>
        <w:t>. mariposa</w:t>
      </w:r>
      <w:r w:rsidRPr="00937A3D">
        <w:rPr>
          <w:sz w:val="20"/>
        </w:rPr>
        <w:t xml:space="preserve"> (Dudley) </w:t>
      </w:r>
      <w:r>
        <w:rPr>
          <w:sz w:val="20"/>
        </w:rPr>
        <w:t xml:space="preserve">P.V. </w:t>
      </w:r>
      <w:r w:rsidRPr="00937A3D">
        <w:rPr>
          <w:sz w:val="20"/>
        </w:rPr>
        <w:t>Wells</w:t>
      </w:r>
    </w:p>
    <w:p w:rsidR="00D214D8" w:rsidRPr="00937A3D" w:rsidRDefault="00D214D8" w:rsidP="00D214D8">
      <w:pPr>
        <w:jc w:val="left"/>
        <w:rPr>
          <w:sz w:val="20"/>
        </w:rPr>
      </w:pPr>
      <w:r w:rsidRPr="0072788B">
        <w:rPr>
          <w:i/>
          <w:sz w:val="20"/>
        </w:rPr>
        <w:t xml:space="preserve">A. viscida </w:t>
      </w:r>
      <w:r w:rsidRPr="00B67A30">
        <w:rPr>
          <w:sz w:val="20"/>
        </w:rPr>
        <w:t>ssp</w:t>
      </w:r>
      <w:r w:rsidRPr="0072788B">
        <w:rPr>
          <w:i/>
          <w:sz w:val="20"/>
        </w:rPr>
        <w:t xml:space="preserve">. </w:t>
      </w:r>
      <w:proofErr w:type="spellStart"/>
      <w:r w:rsidRPr="0072788B">
        <w:rPr>
          <w:i/>
          <w:sz w:val="20"/>
        </w:rPr>
        <w:t>pulchella</w:t>
      </w:r>
      <w:proofErr w:type="spellEnd"/>
      <w:r w:rsidRPr="00937A3D">
        <w:rPr>
          <w:sz w:val="20"/>
        </w:rPr>
        <w:t xml:space="preserve"> (Howell) </w:t>
      </w:r>
      <w:r>
        <w:rPr>
          <w:sz w:val="20"/>
        </w:rPr>
        <w:t xml:space="preserve">P.V. </w:t>
      </w:r>
      <w:r w:rsidRPr="00937A3D">
        <w:rPr>
          <w:sz w:val="20"/>
        </w:rPr>
        <w:t>Wells</w:t>
      </w:r>
    </w:p>
    <w:p w:rsidR="00D214D8" w:rsidRPr="00937A3D" w:rsidRDefault="00D214D8" w:rsidP="00D214D8">
      <w:pPr>
        <w:jc w:val="left"/>
        <w:rPr>
          <w:sz w:val="20"/>
        </w:rPr>
      </w:pPr>
      <w:r w:rsidRPr="0072788B">
        <w:rPr>
          <w:i/>
          <w:sz w:val="20"/>
        </w:rPr>
        <w:t xml:space="preserve">A. viscida </w:t>
      </w:r>
      <w:r w:rsidRPr="00B67A30">
        <w:rPr>
          <w:sz w:val="20"/>
        </w:rPr>
        <w:t>ssp</w:t>
      </w:r>
      <w:r w:rsidRPr="0072788B">
        <w:rPr>
          <w:i/>
          <w:sz w:val="20"/>
        </w:rPr>
        <w:t>. viscida</w:t>
      </w:r>
      <w:r>
        <w:rPr>
          <w:sz w:val="20"/>
        </w:rPr>
        <w:t xml:space="preserve"> </w:t>
      </w:r>
    </w:p>
    <w:p w:rsidR="0063641D" w:rsidRDefault="0063641D" w:rsidP="0063641D">
      <w:pPr>
        <w:pStyle w:val="NRCSBodyText"/>
        <w:rPr>
          <w:i/>
        </w:rPr>
      </w:pPr>
    </w:p>
    <w:p w:rsidR="00D214D8" w:rsidRPr="00937A3D" w:rsidRDefault="00D214D8" w:rsidP="007F162A">
      <w:pPr>
        <w:jc w:val="left"/>
        <w:rPr>
          <w:sz w:val="20"/>
        </w:rPr>
      </w:pPr>
      <w:bookmarkStart w:id="0" w:name="OLE_LINK5"/>
      <w:bookmarkStart w:id="1" w:name="OLE_LINK6"/>
      <w:r>
        <w:rPr>
          <w:sz w:val="20"/>
        </w:rPr>
        <w:t>Sticky whiteleaf m</w:t>
      </w:r>
      <w:r w:rsidRPr="00937A3D">
        <w:rPr>
          <w:sz w:val="20"/>
        </w:rPr>
        <w:t>anzanita</w:t>
      </w:r>
      <w:bookmarkEnd w:id="0"/>
      <w:bookmarkEnd w:id="1"/>
      <w:r w:rsidRPr="00937A3D">
        <w:rPr>
          <w:sz w:val="20"/>
        </w:rPr>
        <w:t xml:space="preserve"> </w:t>
      </w:r>
      <w:r>
        <w:rPr>
          <w:sz w:val="20"/>
        </w:rPr>
        <w:t xml:space="preserve">commonly hybridizes with hoary </w:t>
      </w:r>
      <w:proofErr w:type="spellStart"/>
      <w:r>
        <w:rPr>
          <w:sz w:val="20"/>
        </w:rPr>
        <w:t>m</w:t>
      </w:r>
      <w:r w:rsidRPr="00937A3D">
        <w:rPr>
          <w:sz w:val="20"/>
        </w:rPr>
        <w:t>anzanita</w:t>
      </w:r>
      <w:proofErr w:type="spellEnd"/>
      <w:r w:rsidRPr="00937A3D">
        <w:rPr>
          <w:sz w:val="20"/>
        </w:rPr>
        <w:t xml:space="preserve"> (</w:t>
      </w:r>
      <w:proofErr w:type="spellStart"/>
      <w:r>
        <w:rPr>
          <w:i/>
          <w:sz w:val="20"/>
        </w:rPr>
        <w:t>Arctostaphylo</w:t>
      </w:r>
      <w:r w:rsidRPr="00937A3D">
        <w:rPr>
          <w:i/>
          <w:sz w:val="20"/>
        </w:rPr>
        <w:t>s</w:t>
      </w:r>
      <w:proofErr w:type="spellEnd"/>
      <w:r w:rsidRPr="00937A3D">
        <w:rPr>
          <w:i/>
          <w:sz w:val="20"/>
        </w:rPr>
        <w:t xml:space="preserve"> </w:t>
      </w:r>
      <w:proofErr w:type="spellStart"/>
      <w:r w:rsidRPr="00937A3D">
        <w:rPr>
          <w:i/>
          <w:sz w:val="20"/>
        </w:rPr>
        <w:t>can</w:t>
      </w:r>
      <w:r>
        <w:rPr>
          <w:i/>
          <w:sz w:val="20"/>
        </w:rPr>
        <w:t>e</w:t>
      </w:r>
      <w:r w:rsidRPr="00937A3D">
        <w:rPr>
          <w:i/>
          <w:sz w:val="20"/>
        </w:rPr>
        <w:t>scens</w:t>
      </w:r>
      <w:proofErr w:type="spellEnd"/>
      <w:r>
        <w:rPr>
          <w:sz w:val="20"/>
        </w:rPr>
        <w:t xml:space="preserve">) and </w:t>
      </w:r>
      <w:proofErr w:type="spellStart"/>
      <w:r>
        <w:rPr>
          <w:sz w:val="20"/>
        </w:rPr>
        <w:t>greenleaf</w:t>
      </w:r>
      <w:proofErr w:type="spellEnd"/>
      <w:r>
        <w:rPr>
          <w:sz w:val="20"/>
        </w:rPr>
        <w:t xml:space="preserve"> </w:t>
      </w:r>
      <w:proofErr w:type="spellStart"/>
      <w:r>
        <w:rPr>
          <w:sz w:val="20"/>
        </w:rPr>
        <w:t>m</w:t>
      </w:r>
      <w:r w:rsidRPr="00937A3D">
        <w:rPr>
          <w:sz w:val="20"/>
        </w:rPr>
        <w:t>anzanita</w:t>
      </w:r>
      <w:proofErr w:type="spellEnd"/>
      <w:r w:rsidRPr="00937A3D">
        <w:rPr>
          <w:sz w:val="20"/>
        </w:rPr>
        <w:t xml:space="preserve"> (</w:t>
      </w:r>
      <w:proofErr w:type="spellStart"/>
      <w:r>
        <w:rPr>
          <w:i/>
          <w:sz w:val="20"/>
        </w:rPr>
        <w:t>Arctostaphylo</w:t>
      </w:r>
      <w:r w:rsidRPr="00937A3D">
        <w:rPr>
          <w:i/>
          <w:sz w:val="20"/>
        </w:rPr>
        <w:t>s</w:t>
      </w:r>
      <w:proofErr w:type="spellEnd"/>
      <w:r w:rsidRPr="00937A3D">
        <w:rPr>
          <w:i/>
          <w:sz w:val="20"/>
        </w:rPr>
        <w:t xml:space="preserve"> </w:t>
      </w:r>
      <w:proofErr w:type="spellStart"/>
      <w:r w:rsidRPr="00937A3D">
        <w:rPr>
          <w:i/>
          <w:sz w:val="20"/>
        </w:rPr>
        <w:t>patula</w:t>
      </w:r>
      <w:proofErr w:type="spellEnd"/>
      <w:r w:rsidRPr="00937A3D">
        <w:rPr>
          <w:sz w:val="20"/>
        </w:rPr>
        <w:t>)</w:t>
      </w:r>
      <w:r w:rsidR="007F162A">
        <w:rPr>
          <w:sz w:val="20"/>
        </w:rPr>
        <w:t xml:space="preserve"> likely hybridizes with</w:t>
      </w:r>
      <w:r w:rsidRPr="00937A3D">
        <w:rPr>
          <w:sz w:val="20"/>
        </w:rPr>
        <w:t xml:space="preserve"> </w:t>
      </w:r>
      <w:r w:rsidR="007F162A" w:rsidRPr="0072788B">
        <w:rPr>
          <w:i/>
          <w:sz w:val="20"/>
        </w:rPr>
        <w:t xml:space="preserve">A. </w:t>
      </w:r>
      <w:proofErr w:type="spellStart"/>
      <w:r w:rsidR="007F162A" w:rsidRPr="0072788B">
        <w:rPr>
          <w:i/>
          <w:sz w:val="20"/>
        </w:rPr>
        <w:t>viscida</w:t>
      </w:r>
      <w:proofErr w:type="spellEnd"/>
      <w:r w:rsidR="007F162A" w:rsidRPr="0072788B">
        <w:rPr>
          <w:i/>
          <w:sz w:val="20"/>
        </w:rPr>
        <w:t xml:space="preserve"> </w:t>
      </w:r>
      <w:r w:rsidR="007F162A" w:rsidRPr="00B67A30">
        <w:rPr>
          <w:sz w:val="20"/>
        </w:rPr>
        <w:t>ssp</w:t>
      </w:r>
      <w:r w:rsidR="007F162A" w:rsidRPr="0072788B">
        <w:rPr>
          <w:i/>
          <w:sz w:val="20"/>
        </w:rPr>
        <w:t>. mariposa</w:t>
      </w:r>
      <w:r w:rsidR="007F162A" w:rsidRPr="00937A3D">
        <w:rPr>
          <w:sz w:val="20"/>
        </w:rPr>
        <w:t xml:space="preserve"> </w:t>
      </w:r>
      <w:proofErr w:type="gramStart"/>
      <w:r w:rsidR="007F162A">
        <w:rPr>
          <w:sz w:val="20"/>
        </w:rPr>
        <w:t xml:space="preserve">and  </w:t>
      </w:r>
      <w:r w:rsidR="007F162A" w:rsidRPr="0072788B">
        <w:rPr>
          <w:i/>
          <w:sz w:val="20"/>
        </w:rPr>
        <w:t>A</w:t>
      </w:r>
      <w:proofErr w:type="gramEnd"/>
      <w:r w:rsidR="007F162A" w:rsidRPr="0072788B">
        <w:rPr>
          <w:i/>
          <w:sz w:val="20"/>
        </w:rPr>
        <w:t xml:space="preserve">. </w:t>
      </w:r>
      <w:proofErr w:type="spellStart"/>
      <w:r w:rsidR="007F162A" w:rsidRPr="0072788B">
        <w:rPr>
          <w:i/>
          <w:sz w:val="20"/>
        </w:rPr>
        <w:t>viscida</w:t>
      </w:r>
      <w:proofErr w:type="spellEnd"/>
      <w:r w:rsidR="007F162A" w:rsidRPr="0072788B">
        <w:rPr>
          <w:i/>
          <w:sz w:val="20"/>
        </w:rPr>
        <w:t xml:space="preserve"> </w:t>
      </w:r>
      <w:r w:rsidR="007F162A" w:rsidRPr="00B67A30">
        <w:rPr>
          <w:sz w:val="20"/>
        </w:rPr>
        <w:t>ssp</w:t>
      </w:r>
      <w:r w:rsidR="007F162A" w:rsidRPr="0072788B">
        <w:rPr>
          <w:i/>
          <w:sz w:val="20"/>
        </w:rPr>
        <w:t xml:space="preserve">. </w:t>
      </w:r>
      <w:proofErr w:type="spellStart"/>
      <w:r w:rsidR="007F162A" w:rsidRPr="0072788B">
        <w:rPr>
          <w:i/>
          <w:sz w:val="20"/>
        </w:rPr>
        <w:t>viscida</w:t>
      </w:r>
      <w:proofErr w:type="spellEnd"/>
      <w:r w:rsidR="007F162A">
        <w:rPr>
          <w:sz w:val="20"/>
        </w:rPr>
        <w:t xml:space="preserve"> </w:t>
      </w:r>
      <w:r w:rsidRPr="00937A3D">
        <w:rPr>
          <w:sz w:val="20"/>
        </w:rPr>
        <w:t>(Howard</w:t>
      </w:r>
      <w:r>
        <w:rPr>
          <w:sz w:val="20"/>
        </w:rPr>
        <w:t>,</w:t>
      </w:r>
      <w:r w:rsidRPr="00937A3D">
        <w:rPr>
          <w:sz w:val="20"/>
        </w:rPr>
        <w:t xml:space="preserve"> 1992).</w:t>
      </w:r>
    </w:p>
    <w:p w:rsidR="00D214D8" w:rsidRDefault="00D214D8" w:rsidP="007866F3">
      <w:pPr>
        <w:pStyle w:val="Heading3"/>
      </w:pPr>
    </w:p>
    <w:p w:rsidR="00CD49CC" w:rsidRDefault="00CD49CC" w:rsidP="007866F3">
      <w:pPr>
        <w:pStyle w:val="Heading3"/>
      </w:pPr>
      <w:r w:rsidRPr="00A90532">
        <w:t>Uses</w:t>
      </w:r>
    </w:p>
    <w:p w:rsidR="00142DC6" w:rsidRPr="00937A3D" w:rsidRDefault="00142DC6" w:rsidP="00142DC6">
      <w:pPr>
        <w:jc w:val="left"/>
        <w:rPr>
          <w:sz w:val="20"/>
        </w:rPr>
      </w:pPr>
      <w:bookmarkStart w:id="2" w:name="OLE_LINK1"/>
    </w:p>
    <w:p w:rsidR="00142DC6" w:rsidRPr="00937A3D" w:rsidRDefault="00142DC6" w:rsidP="00142DC6">
      <w:pPr>
        <w:jc w:val="left"/>
        <w:rPr>
          <w:i/>
          <w:sz w:val="20"/>
        </w:rPr>
      </w:pPr>
      <w:r w:rsidRPr="00937A3D">
        <w:rPr>
          <w:i/>
          <w:sz w:val="20"/>
        </w:rPr>
        <w:t>Wildlife</w:t>
      </w:r>
    </w:p>
    <w:p w:rsidR="00BF187F" w:rsidRDefault="00142DC6" w:rsidP="00BF7572">
      <w:pPr>
        <w:pStyle w:val="NRCSBodyText"/>
      </w:pPr>
      <w:r w:rsidRPr="00937A3D">
        <w:t>Manzanita not only provides habita</w:t>
      </w:r>
      <w:r>
        <w:t>t to many Pacific animals, but</w:t>
      </w:r>
      <w:r w:rsidRPr="00937A3D">
        <w:t xml:space="preserve"> suppli</w:t>
      </w:r>
      <w:r>
        <w:t>es food to them as well.</w:t>
      </w:r>
      <w:r w:rsidRPr="00937A3D">
        <w:t xml:space="preserve"> It has thick foliage (shrubbery) that offers man</w:t>
      </w:r>
      <w:r>
        <w:t>y animals cover from predation.</w:t>
      </w:r>
      <w:r w:rsidRPr="00937A3D">
        <w:t xml:space="preserve"> Small mammals, song birds and game birds eat and enjoy the fruits all throughout the summer (</w:t>
      </w:r>
      <w:r>
        <w:t xml:space="preserve">Kauffman and </w:t>
      </w:r>
      <w:r w:rsidRPr="00937A3D">
        <w:t>Martin</w:t>
      </w:r>
      <w:r>
        <w:t>, 199</w:t>
      </w:r>
      <w:r w:rsidRPr="00937A3D">
        <w:t>1</w:t>
      </w:r>
      <w:r>
        <w:t xml:space="preserve">; Martin, 1951) (Table 1). </w:t>
      </w:r>
      <w:r w:rsidRPr="00937A3D">
        <w:t xml:space="preserve">Then through fecal deposition the animals disperse </w:t>
      </w:r>
      <w:r w:rsidRPr="00937A3D">
        <w:rPr>
          <w:i/>
        </w:rPr>
        <w:t>A. viscida</w:t>
      </w:r>
      <w:r w:rsidRPr="00937A3D">
        <w:t xml:space="preserve"> se</w:t>
      </w:r>
      <w:r>
        <w:t xml:space="preserve">eds (Kauffman and Martin, 1991). Deer frequently </w:t>
      </w:r>
      <w:r w:rsidRPr="00981736">
        <w:t>forage</w:t>
      </w:r>
      <w:r w:rsidRPr="00937A3D">
        <w:t xml:space="preserve"> on the</w:t>
      </w:r>
      <w:r>
        <w:t xml:space="preserve"> twigs and leaves</w:t>
      </w:r>
      <w:r w:rsidRPr="00937A3D">
        <w:t xml:space="preserve"> (Martin</w:t>
      </w:r>
      <w:r>
        <w:t xml:space="preserve"> et al., 1951) (</w:t>
      </w:r>
      <w:r w:rsidR="00BF187F">
        <w:t>Table 1</w:t>
      </w:r>
      <w:r w:rsidRPr="00937A3D">
        <w:t xml:space="preserve">). </w:t>
      </w:r>
    </w:p>
    <w:p w:rsidR="00BF187F" w:rsidRDefault="00BF187F" w:rsidP="00BF7572">
      <w:pPr>
        <w:pStyle w:val="NRCSBodyText"/>
      </w:pPr>
    </w:p>
    <w:p w:rsidR="00BF187F" w:rsidRDefault="00BF187F" w:rsidP="00BF187F">
      <w:pPr>
        <w:pStyle w:val="CaptionNRCS"/>
        <w:spacing w:before="0" w:after="0"/>
      </w:pPr>
      <w:r>
        <w:t>Table 1</w:t>
      </w:r>
      <w:r w:rsidRPr="00937A3D">
        <w:t>: Beneficial parts of Arctostaphyl</w:t>
      </w:r>
      <w:r>
        <w:t>o</w:t>
      </w:r>
      <w:r w:rsidRPr="00937A3D">
        <w:t xml:space="preserve">s viscida for Pacific </w:t>
      </w:r>
      <w:r>
        <w:t xml:space="preserve">  </w:t>
      </w:r>
    </w:p>
    <w:p w:rsidR="00BF187F" w:rsidRPr="00937A3D" w:rsidRDefault="00BF187F" w:rsidP="00BF187F">
      <w:pPr>
        <w:pStyle w:val="CaptionNRCS"/>
        <w:spacing w:before="0" w:after="0"/>
      </w:pPr>
      <w:r>
        <w:t xml:space="preserve">  </w:t>
      </w:r>
      <w:r w:rsidRPr="00937A3D">
        <w:t>animal</w:t>
      </w:r>
      <w:r>
        <w:t>s (Howard, 1992; Martin, 1951).</w:t>
      </w:r>
    </w:p>
    <w:p w:rsidR="003D0BA9" w:rsidRPr="000968E2" w:rsidRDefault="003D0BA9" w:rsidP="003D0BA9">
      <w:pPr>
        <w:pStyle w:val="NRCSBodyText"/>
        <w:rPr>
          <w:i/>
        </w:rPr>
      </w:pPr>
    </w:p>
    <w:p w:rsidR="000A69A1" w:rsidRPr="00BF7572" w:rsidRDefault="00CD49CC" w:rsidP="00BF7572">
      <w:pPr>
        <w:pStyle w:val="Heading3"/>
      </w:pPr>
      <w:r w:rsidRPr="00A90532">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2"/>
    <w:p w:rsidR="00CD49CC" w:rsidRPr="00A90532" w:rsidRDefault="00CD49CC" w:rsidP="007866F3">
      <w:pPr>
        <w:pStyle w:val="Heading3"/>
        <w:rPr>
          <w:i/>
          <w:iCs/>
        </w:rPr>
      </w:pPr>
      <w:r w:rsidRPr="00A90532">
        <w:t>Description</w:t>
      </w:r>
    </w:p>
    <w:p w:rsidR="000F36AD" w:rsidRDefault="000F36AD" w:rsidP="000F36AD">
      <w:pPr>
        <w:jc w:val="left"/>
        <w:rPr>
          <w:sz w:val="20"/>
        </w:rPr>
      </w:pPr>
      <w:r w:rsidRPr="00937A3D">
        <w:rPr>
          <w:i/>
          <w:sz w:val="20"/>
        </w:rPr>
        <w:t>General</w:t>
      </w:r>
      <w:r w:rsidRPr="00937A3D">
        <w:rPr>
          <w:sz w:val="20"/>
        </w:rPr>
        <w:t>: Family (</w:t>
      </w:r>
      <w:proofErr w:type="spellStart"/>
      <w:r>
        <w:rPr>
          <w:sz w:val="20"/>
        </w:rPr>
        <w:t>Ericaceae</w:t>
      </w:r>
      <w:proofErr w:type="spellEnd"/>
      <w:r w:rsidRPr="00937A3D">
        <w:rPr>
          <w:sz w:val="20"/>
        </w:rPr>
        <w:t xml:space="preserve">). The </w:t>
      </w:r>
      <w:r>
        <w:rPr>
          <w:sz w:val="20"/>
        </w:rPr>
        <w:t>g</w:t>
      </w:r>
      <w:r w:rsidRPr="00937A3D">
        <w:rPr>
          <w:sz w:val="20"/>
        </w:rPr>
        <w:t xml:space="preserve">enus </w:t>
      </w:r>
      <w:r w:rsidRPr="00937A3D">
        <w:rPr>
          <w:i/>
          <w:sz w:val="20"/>
        </w:rPr>
        <w:t>Arctostaphylos</w:t>
      </w:r>
      <w:r>
        <w:rPr>
          <w:sz w:val="20"/>
        </w:rPr>
        <w:t xml:space="preserve"> consists of trees and shrubs. Out of the sixty species, fifty-</w:t>
      </w:r>
      <w:r>
        <w:rPr>
          <w:sz w:val="20"/>
        </w:rPr>
        <w:lastRenderedPageBreak/>
        <w:t>seven are native to California.  Manzanita has</w:t>
      </w:r>
      <w:r w:rsidRPr="00937A3D">
        <w:rPr>
          <w:sz w:val="20"/>
        </w:rPr>
        <w:t xml:space="preserve"> beautiful red bark and, like the conife</w:t>
      </w:r>
      <w:r>
        <w:rPr>
          <w:sz w:val="20"/>
        </w:rPr>
        <w:t>r, holds its leaves year round (Stuart and Sawyer, 2001).</w:t>
      </w:r>
      <w:r w:rsidRPr="00937A3D">
        <w:rPr>
          <w:sz w:val="20"/>
        </w:rPr>
        <w:t xml:space="preserve"> </w:t>
      </w:r>
      <w:r>
        <w:rPr>
          <w:sz w:val="20"/>
        </w:rPr>
        <w:t>Different m</w:t>
      </w:r>
      <w:r w:rsidRPr="00937A3D">
        <w:rPr>
          <w:sz w:val="20"/>
        </w:rPr>
        <w:t>anzanita species often hybridize with each</w:t>
      </w:r>
      <w:r>
        <w:rPr>
          <w:sz w:val="20"/>
        </w:rPr>
        <w:t xml:space="preserve"> other</w:t>
      </w:r>
      <w:r w:rsidRPr="00937A3D">
        <w:rPr>
          <w:sz w:val="20"/>
        </w:rPr>
        <w:t xml:space="preserve"> because the distribution of species tends to be local, so identification down to species is </w:t>
      </w:r>
      <w:r>
        <w:rPr>
          <w:sz w:val="20"/>
        </w:rPr>
        <w:t>difficult when habitats overlap</w:t>
      </w:r>
      <w:r w:rsidRPr="00937A3D">
        <w:rPr>
          <w:sz w:val="20"/>
        </w:rPr>
        <w:t xml:space="preserve"> </w:t>
      </w:r>
      <w:r>
        <w:rPr>
          <w:sz w:val="20"/>
        </w:rPr>
        <w:t>(</w:t>
      </w:r>
      <w:r w:rsidRPr="004830ED">
        <w:rPr>
          <w:sz w:val="20"/>
        </w:rPr>
        <w:t xml:space="preserve">Ferris, 1968; </w:t>
      </w:r>
      <w:r>
        <w:rPr>
          <w:sz w:val="20"/>
        </w:rPr>
        <w:t xml:space="preserve">Hickman, 1993; </w:t>
      </w:r>
      <w:r w:rsidRPr="004830ED">
        <w:rPr>
          <w:sz w:val="20"/>
        </w:rPr>
        <w:t>Stuart and Sawyer, 2001).</w:t>
      </w:r>
    </w:p>
    <w:p w:rsidR="000F36AD" w:rsidRDefault="000F36AD" w:rsidP="000F36AD">
      <w:pPr>
        <w:jc w:val="left"/>
        <w:rPr>
          <w:sz w:val="16"/>
          <w:szCs w:val="16"/>
        </w:rPr>
      </w:pPr>
    </w:p>
    <w:p w:rsidR="000F36AD" w:rsidRDefault="000F36AD" w:rsidP="000F36AD">
      <w:pPr>
        <w:jc w:val="left"/>
        <w:rPr>
          <w:sz w:val="16"/>
          <w:szCs w:val="16"/>
        </w:rPr>
      </w:pPr>
      <w:r>
        <w:rPr>
          <w:sz w:val="20"/>
        </w:rPr>
        <w:t>Sticky whiteleaf m</w:t>
      </w:r>
      <w:r w:rsidRPr="00937A3D">
        <w:rPr>
          <w:sz w:val="20"/>
        </w:rPr>
        <w:t xml:space="preserve">anzanita is </w:t>
      </w:r>
      <w:bookmarkStart w:id="3" w:name="OLE_LINK7"/>
      <w:bookmarkStart w:id="4" w:name="OLE_LINK8"/>
      <w:r w:rsidRPr="00937A3D">
        <w:rPr>
          <w:sz w:val="20"/>
        </w:rPr>
        <w:t>an erect</w:t>
      </w:r>
      <w:r>
        <w:rPr>
          <w:sz w:val="20"/>
        </w:rPr>
        <w:t>,</w:t>
      </w:r>
      <w:r w:rsidRPr="00937A3D">
        <w:rPr>
          <w:sz w:val="20"/>
        </w:rPr>
        <w:t xml:space="preserve"> tree</w:t>
      </w:r>
      <w:r>
        <w:rPr>
          <w:sz w:val="20"/>
        </w:rPr>
        <w:t xml:space="preserve">-like shrub </w:t>
      </w:r>
      <w:bookmarkEnd w:id="3"/>
      <w:bookmarkEnd w:id="4"/>
      <w:r>
        <w:rPr>
          <w:sz w:val="20"/>
        </w:rPr>
        <w:t xml:space="preserve">growing from </w:t>
      </w:r>
      <w:r w:rsidR="00BF187F">
        <w:rPr>
          <w:sz w:val="20"/>
        </w:rPr>
        <w:t>3</w:t>
      </w:r>
      <w:r>
        <w:rPr>
          <w:sz w:val="20"/>
        </w:rPr>
        <w:t xml:space="preserve"> to </w:t>
      </w:r>
      <w:r w:rsidR="00BF187F">
        <w:rPr>
          <w:sz w:val="20"/>
        </w:rPr>
        <w:t xml:space="preserve">12 feet </w:t>
      </w:r>
      <w:r>
        <w:rPr>
          <w:sz w:val="20"/>
        </w:rPr>
        <w:t>in height.</w:t>
      </w:r>
      <w:r w:rsidRPr="00937A3D">
        <w:rPr>
          <w:sz w:val="20"/>
        </w:rPr>
        <w:t xml:space="preserve"> The stems and twigs can be smooth and hairless, have short stiff hairs or have glands or gland</w:t>
      </w:r>
      <w:r>
        <w:rPr>
          <w:sz w:val="20"/>
        </w:rPr>
        <w:t>-like structures on them.</w:t>
      </w:r>
      <w:r w:rsidRPr="00937A3D">
        <w:rPr>
          <w:sz w:val="20"/>
        </w:rPr>
        <w:t xml:space="preserve"> The leaves stand upright and have an ovate to round shape and can be classified as evergreen</w:t>
      </w:r>
      <w:r>
        <w:rPr>
          <w:sz w:val="20"/>
        </w:rPr>
        <w:t xml:space="preserve"> (Figure 1).</w:t>
      </w:r>
      <w:r w:rsidRPr="00937A3D">
        <w:rPr>
          <w:sz w:val="20"/>
        </w:rPr>
        <w:t xml:space="preserve"> The surface of the leaf can be smooth and hairless or have stiff hairs, glands and rounded ni</w:t>
      </w:r>
      <w:r>
        <w:rPr>
          <w:sz w:val="20"/>
        </w:rPr>
        <w:t>pple-like bumps called papilla.</w:t>
      </w:r>
    </w:p>
    <w:p w:rsidR="000F36AD" w:rsidRDefault="000F36AD" w:rsidP="000F36AD">
      <w:pPr>
        <w:jc w:val="left"/>
        <w:rPr>
          <w:sz w:val="16"/>
          <w:szCs w:val="16"/>
        </w:rPr>
      </w:pPr>
    </w:p>
    <w:p w:rsidR="000F36AD" w:rsidRPr="00937A3D" w:rsidRDefault="000F36AD" w:rsidP="000F36AD">
      <w:pPr>
        <w:jc w:val="left"/>
        <w:rPr>
          <w:sz w:val="20"/>
        </w:rPr>
      </w:pPr>
      <w:r w:rsidRPr="00937A3D">
        <w:rPr>
          <w:sz w:val="20"/>
        </w:rPr>
        <w:t>The flowering part of the plant (</w:t>
      </w:r>
      <w:r>
        <w:rPr>
          <w:sz w:val="20"/>
        </w:rPr>
        <w:t>inflorescence) is panicle-like (Hickman, 1993; Howard, 1992; McMinn, 1939; Tucker, 2009). The flowers on m</w:t>
      </w:r>
      <w:r w:rsidRPr="00937A3D">
        <w:rPr>
          <w:sz w:val="20"/>
        </w:rPr>
        <w:t>anzanita are round and often referred to as “urn or bell shap</w:t>
      </w:r>
      <w:r>
        <w:rPr>
          <w:sz w:val="20"/>
        </w:rPr>
        <w:t>ed” with five lobes and are pinkish white.</w:t>
      </w:r>
      <w:r w:rsidRPr="00937A3D">
        <w:rPr>
          <w:sz w:val="20"/>
        </w:rPr>
        <w:t xml:space="preserve"> The floweri</w:t>
      </w:r>
      <w:r>
        <w:rPr>
          <w:sz w:val="20"/>
        </w:rPr>
        <w:t xml:space="preserve">ng period is from February to April (Howard, 1992; </w:t>
      </w:r>
      <w:proofErr w:type="spellStart"/>
      <w:r>
        <w:rPr>
          <w:sz w:val="20"/>
        </w:rPr>
        <w:t>Keator</w:t>
      </w:r>
      <w:proofErr w:type="spellEnd"/>
      <w:r>
        <w:rPr>
          <w:sz w:val="20"/>
        </w:rPr>
        <w:t>, 1994; McMinn, 1939).</w:t>
      </w:r>
      <w:r w:rsidRPr="00937A3D">
        <w:rPr>
          <w:sz w:val="20"/>
        </w:rPr>
        <w:t xml:space="preserve"> The fruits resemble tiny apples (the S</w:t>
      </w:r>
      <w:r>
        <w:rPr>
          <w:sz w:val="20"/>
        </w:rPr>
        <w:t xml:space="preserve">panish name for apple is </w:t>
      </w:r>
      <w:proofErr w:type="spellStart"/>
      <w:r>
        <w:rPr>
          <w:i/>
          <w:sz w:val="20"/>
        </w:rPr>
        <w:t>manzana</w:t>
      </w:r>
      <w:proofErr w:type="spellEnd"/>
      <w:r w:rsidRPr="00937A3D">
        <w:rPr>
          <w:sz w:val="20"/>
        </w:rPr>
        <w:t xml:space="preserve">) </w:t>
      </w:r>
      <w:r>
        <w:rPr>
          <w:sz w:val="20"/>
        </w:rPr>
        <w:t xml:space="preserve">which are sticky </w:t>
      </w:r>
      <w:r w:rsidRPr="00937A3D">
        <w:rPr>
          <w:sz w:val="20"/>
        </w:rPr>
        <w:t xml:space="preserve">and are available </w:t>
      </w:r>
    </w:p>
    <w:p w:rsidR="000F36AD" w:rsidRPr="00937A3D" w:rsidRDefault="000F36AD" w:rsidP="000F36AD">
      <w:pPr>
        <w:jc w:val="left"/>
        <w:rPr>
          <w:sz w:val="20"/>
        </w:rPr>
      </w:pPr>
      <w:r w:rsidRPr="00937A3D">
        <w:rPr>
          <w:sz w:val="20"/>
        </w:rPr>
        <w:t xml:space="preserve">early to late summer </w:t>
      </w:r>
      <w:r>
        <w:rPr>
          <w:sz w:val="20"/>
        </w:rPr>
        <w:t>through</w:t>
      </w:r>
      <w:r w:rsidRPr="00937A3D">
        <w:rPr>
          <w:sz w:val="20"/>
        </w:rPr>
        <w:t xml:space="preserve"> early fall </w:t>
      </w:r>
      <w:r>
        <w:rPr>
          <w:sz w:val="20"/>
        </w:rPr>
        <w:t>(</w:t>
      </w:r>
      <w:proofErr w:type="spellStart"/>
      <w:r>
        <w:rPr>
          <w:sz w:val="20"/>
        </w:rPr>
        <w:t>Keator</w:t>
      </w:r>
      <w:proofErr w:type="spellEnd"/>
      <w:r>
        <w:rPr>
          <w:sz w:val="20"/>
        </w:rPr>
        <w:t>, 1994; Stuart and Sawyer, 2001).</w:t>
      </w:r>
    </w:p>
    <w:p w:rsidR="000F36AD" w:rsidRPr="00937A3D" w:rsidRDefault="000F36AD" w:rsidP="000F36AD">
      <w:pPr>
        <w:jc w:val="left"/>
        <w:rPr>
          <w:sz w:val="20"/>
        </w:rPr>
      </w:pPr>
    </w:p>
    <w:p w:rsidR="000C2C03" w:rsidRDefault="000C2C03" w:rsidP="00302C9A">
      <w:pPr>
        <w:pStyle w:val="NRCSBodyText"/>
        <w:spacing w:before="240"/>
        <w:rPr>
          <w:b/>
        </w:rPr>
      </w:pPr>
      <w:r w:rsidRPr="000C2C03">
        <w:rPr>
          <w:b/>
        </w:rPr>
        <w:t>Ethnobotany</w:t>
      </w:r>
    </w:p>
    <w:p w:rsidR="0075665B" w:rsidRDefault="000F36AD" w:rsidP="000F36AD">
      <w:pPr>
        <w:jc w:val="left"/>
        <w:rPr>
          <w:sz w:val="20"/>
        </w:rPr>
      </w:pPr>
      <w:proofErr w:type="spellStart"/>
      <w:r w:rsidRPr="00CC1F03">
        <w:rPr>
          <w:i/>
          <w:sz w:val="20"/>
        </w:rPr>
        <w:t>Ethnobotanical</w:t>
      </w:r>
      <w:proofErr w:type="spellEnd"/>
      <w:r>
        <w:rPr>
          <w:sz w:val="20"/>
        </w:rPr>
        <w:t xml:space="preserve">: Sticky </w:t>
      </w:r>
      <w:proofErr w:type="spellStart"/>
      <w:r>
        <w:rPr>
          <w:sz w:val="20"/>
        </w:rPr>
        <w:t>whiteleaf</w:t>
      </w:r>
      <w:proofErr w:type="spellEnd"/>
      <w:r>
        <w:rPr>
          <w:sz w:val="20"/>
        </w:rPr>
        <w:t xml:space="preserve"> </w:t>
      </w:r>
      <w:proofErr w:type="spellStart"/>
      <w:r>
        <w:rPr>
          <w:sz w:val="20"/>
        </w:rPr>
        <w:t>manzanita</w:t>
      </w:r>
      <w:proofErr w:type="spellEnd"/>
      <w:r>
        <w:rPr>
          <w:sz w:val="20"/>
        </w:rPr>
        <w:t xml:space="preserve"> is a highly beneficial plant native to California, t</w:t>
      </w:r>
      <w:r w:rsidRPr="009A775F">
        <w:rPr>
          <w:sz w:val="20"/>
        </w:rPr>
        <w:t xml:space="preserve">he berries of sticky whiteleaf manzanita were highly valued by the Maidu, Miwok, </w:t>
      </w:r>
      <w:proofErr w:type="spellStart"/>
      <w:r w:rsidRPr="009A775F">
        <w:rPr>
          <w:sz w:val="20"/>
        </w:rPr>
        <w:t>Wintu</w:t>
      </w:r>
      <w:proofErr w:type="spellEnd"/>
      <w:r w:rsidRPr="009A775F">
        <w:rPr>
          <w:sz w:val="20"/>
        </w:rPr>
        <w:t xml:space="preserve"> and possibly other tribes for eating and the making of a delicious cider (Merriam 1967). </w:t>
      </w:r>
      <w:r w:rsidRPr="00937A3D">
        <w:rPr>
          <w:sz w:val="20"/>
        </w:rPr>
        <w:t>In making cider, the Miwok tribe would crush the berries (</w:t>
      </w:r>
      <w:proofErr w:type="spellStart"/>
      <w:r w:rsidRPr="00937A3D">
        <w:rPr>
          <w:i/>
          <w:sz w:val="20"/>
        </w:rPr>
        <w:t>pai</w:t>
      </w:r>
      <w:proofErr w:type="spellEnd"/>
      <w:r>
        <w:rPr>
          <w:sz w:val="20"/>
        </w:rPr>
        <w:t xml:space="preserve">) with a grinding tool. </w:t>
      </w:r>
      <w:r w:rsidRPr="00937A3D">
        <w:rPr>
          <w:sz w:val="20"/>
        </w:rPr>
        <w:t>Water was then poured over the crushed berries</w:t>
      </w:r>
      <w:r>
        <w:rPr>
          <w:sz w:val="20"/>
        </w:rPr>
        <w:t>,</w:t>
      </w:r>
      <w:r w:rsidRPr="00937A3D">
        <w:rPr>
          <w:sz w:val="20"/>
        </w:rPr>
        <w:t xml:space="preserve"> collecting the entire flavor as it passed through (we can compare this process to making coffee) </w:t>
      </w:r>
      <w:r>
        <w:rPr>
          <w:sz w:val="20"/>
        </w:rPr>
        <w:t xml:space="preserve"> </w:t>
      </w:r>
      <w:r w:rsidRPr="00937A3D">
        <w:rPr>
          <w:sz w:val="20"/>
        </w:rPr>
        <w:t xml:space="preserve">(Figure 2). </w:t>
      </w:r>
    </w:p>
    <w:p w:rsidR="0075665B" w:rsidRDefault="0075665B" w:rsidP="000F36AD">
      <w:pPr>
        <w:jc w:val="left"/>
        <w:rPr>
          <w:sz w:val="20"/>
        </w:rPr>
      </w:pPr>
    </w:p>
    <w:p w:rsidR="0075665B" w:rsidRDefault="0075665B" w:rsidP="0075665B">
      <w:pPr>
        <w:jc w:val="left"/>
        <w:rPr>
          <w:sz w:val="16"/>
          <w:szCs w:val="16"/>
        </w:rPr>
      </w:pPr>
      <w:r>
        <w:rPr>
          <w:i/>
          <w:noProof/>
          <w:sz w:val="16"/>
          <w:szCs w:val="16"/>
        </w:rPr>
        <w:drawing>
          <wp:inline distT="0" distB="0" distL="0" distR="0">
            <wp:extent cx="2743200" cy="1871345"/>
            <wp:effectExtent l="19050" t="0" r="0" b="0"/>
            <wp:docPr id="7" name="Picture 1" descr="Photograph of making manzanita cider. Crushed manzanita berries are in the top winnowing basket and water is poured over the berries and caught in a water-tight basket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056.jpg"/>
                    <pic:cNvPicPr/>
                  </pic:nvPicPr>
                  <pic:blipFill>
                    <a:blip r:embed="rId11" cstate="print"/>
                    <a:stretch>
                      <a:fillRect/>
                    </a:stretch>
                  </pic:blipFill>
                  <pic:spPr>
                    <a:xfrm>
                      <a:off x="0" y="0"/>
                      <a:ext cx="2743200" cy="1871345"/>
                    </a:xfrm>
                    <a:prstGeom prst="rect">
                      <a:avLst/>
                    </a:prstGeom>
                  </pic:spPr>
                </pic:pic>
              </a:graphicData>
            </a:graphic>
          </wp:inline>
        </w:drawing>
      </w:r>
    </w:p>
    <w:p w:rsidR="0075665B" w:rsidRPr="00FF21D3" w:rsidRDefault="0075665B" w:rsidP="0075665B">
      <w:pPr>
        <w:pStyle w:val="CaptionNRCS"/>
        <w:rPr>
          <w:b/>
        </w:rPr>
      </w:pPr>
      <w:r>
        <w:t xml:space="preserve">Figure 2: </w:t>
      </w:r>
      <w:r w:rsidRPr="00FF21D3">
        <w:t>Making manzanita cider. Crushed manzanita berries are in the top winnowing basket and water is poured over the berries and caught in a water-tight basket below. Photograph courtesy of Yosemite National Park.</w:t>
      </w:r>
    </w:p>
    <w:p w:rsidR="000F36AD" w:rsidRPr="000634A1" w:rsidRDefault="000F36AD" w:rsidP="000F36AD">
      <w:pPr>
        <w:jc w:val="left"/>
        <w:rPr>
          <w:sz w:val="20"/>
        </w:rPr>
      </w:pPr>
      <w:r w:rsidRPr="00937A3D">
        <w:rPr>
          <w:sz w:val="20"/>
        </w:rPr>
        <w:lastRenderedPageBreak/>
        <w:t xml:space="preserve">If any of the berries passed through, the liquid would be decanted </w:t>
      </w:r>
      <w:r>
        <w:rPr>
          <w:sz w:val="20"/>
        </w:rPr>
        <w:t>(Barre</w:t>
      </w:r>
      <w:r w:rsidRPr="00E13668">
        <w:rPr>
          <w:sz w:val="20"/>
        </w:rPr>
        <w:t>t</w:t>
      </w:r>
      <w:r>
        <w:rPr>
          <w:sz w:val="20"/>
        </w:rPr>
        <w:t>t</w:t>
      </w:r>
      <w:r w:rsidRPr="00E13668">
        <w:rPr>
          <w:sz w:val="20"/>
        </w:rPr>
        <w:t xml:space="preserve"> and Gifford, 1933; </w:t>
      </w:r>
      <w:r>
        <w:rPr>
          <w:sz w:val="20"/>
        </w:rPr>
        <w:t>Du B</w:t>
      </w:r>
      <w:r w:rsidRPr="00E13668">
        <w:rPr>
          <w:sz w:val="20"/>
        </w:rPr>
        <w:t>ois</w:t>
      </w:r>
      <w:r>
        <w:rPr>
          <w:sz w:val="20"/>
        </w:rPr>
        <w:t>,</w:t>
      </w:r>
      <w:r w:rsidRPr="00E13668">
        <w:rPr>
          <w:sz w:val="20"/>
        </w:rPr>
        <w:t xml:space="preserve"> 1935). </w:t>
      </w:r>
      <w:r w:rsidRPr="00F20B20">
        <w:rPr>
          <w:sz w:val="20"/>
        </w:rPr>
        <w:t>The Indians at Chowchilla filtered manzanita cider using deep round openwork bowl baskets (Merriam, 1955).</w:t>
      </w:r>
      <w:r>
        <w:rPr>
          <w:sz w:val="20"/>
        </w:rPr>
        <w:t xml:space="preserve"> </w:t>
      </w:r>
      <w:r w:rsidRPr="00F20B20">
        <w:rPr>
          <w:sz w:val="20"/>
        </w:rPr>
        <w:t>The beverage would keep witho</w:t>
      </w:r>
      <w:r>
        <w:rPr>
          <w:sz w:val="20"/>
        </w:rPr>
        <w:t xml:space="preserve">ut souring for up to four days. </w:t>
      </w:r>
      <w:r w:rsidRPr="00937A3D">
        <w:rPr>
          <w:sz w:val="20"/>
        </w:rPr>
        <w:t xml:space="preserve">The cider was sweet and always drank before fermentation because fermentation would make it sour </w:t>
      </w:r>
      <w:r>
        <w:rPr>
          <w:sz w:val="20"/>
        </w:rPr>
        <w:t>(Barrett and Gifford, 1933; Du B</w:t>
      </w:r>
      <w:r w:rsidRPr="00E13668">
        <w:rPr>
          <w:sz w:val="20"/>
        </w:rPr>
        <w:t>ois, 1935</w:t>
      </w:r>
      <w:r>
        <w:rPr>
          <w:sz w:val="20"/>
        </w:rPr>
        <w:t xml:space="preserve">). </w:t>
      </w:r>
      <w:r w:rsidRPr="000634A1">
        <w:rPr>
          <w:sz w:val="20"/>
        </w:rPr>
        <w:t xml:space="preserve">Anthropologist Cora Du bois (1935:20) describes the processing and cooking of the berries among the </w:t>
      </w:r>
      <w:proofErr w:type="spellStart"/>
      <w:r w:rsidRPr="000634A1">
        <w:rPr>
          <w:sz w:val="20"/>
        </w:rPr>
        <w:t>Wintu</w:t>
      </w:r>
      <w:proofErr w:type="spellEnd"/>
      <w:r w:rsidRPr="000634A1">
        <w:rPr>
          <w:sz w:val="20"/>
        </w:rPr>
        <w:t>: ”Berries pounded into coarse flour, dampened, next morning dried and parched with hot rocks. Winnowed. Fine flour boiled with water and made into sweetish soup.”</w:t>
      </w:r>
    </w:p>
    <w:p w:rsidR="000F36AD" w:rsidRDefault="000F36AD" w:rsidP="000F36AD">
      <w:pPr>
        <w:jc w:val="left"/>
        <w:rPr>
          <w:sz w:val="20"/>
        </w:rPr>
      </w:pPr>
    </w:p>
    <w:p w:rsidR="000F36AD" w:rsidRPr="00937A3D" w:rsidRDefault="000F36AD" w:rsidP="000F36AD">
      <w:pPr>
        <w:jc w:val="left"/>
        <w:rPr>
          <w:sz w:val="20"/>
        </w:rPr>
      </w:pPr>
      <w:r>
        <w:rPr>
          <w:sz w:val="20"/>
        </w:rPr>
        <w:t>T</w:t>
      </w:r>
      <w:r w:rsidRPr="007D591A">
        <w:rPr>
          <w:sz w:val="20"/>
        </w:rPr>
        <w:t xml:space="preserve">ribes </w:t>
      </w:r>
      <w:r>
        <w:rPr>
          <w:sz w:val="20"/>
        </w:rPr>
        <w:t>k</w:t>
      </w:r>
      <w:r w:rsidRPr="00937A3D">
        <w:rPr>
          <w:sz w:val="20"/>
        </w:rPr>
        <w:t>nown to have eaten the berries raw and also dried and stored</w:t>
      </w:r>
      <w:r>
        <w:rPr>
          <w:sz w:val="20"/>
        </w:rPr>
        <w:t xml:space="preserve"> for winter include</w:t>
      </w:r>
      <w:r w:rsidRPr="00937A3D">
        <w:rPr>
          <w:sz w:val="20"/>
        </w:rPr>
        <w:t xml:space="preserve"> the </w:t>
      </w:r>
      <w:proofErr w:type="spellStart"/>
      <w:r>
        <w:rPr>
          <w:sz w:val="20"/>
        </w:rPr>
        <w:t>Wintu</w:t>
      </w:r>
      <w:proofErr w:type="spellEnd"/>
      <w:r w:rsidRPr="00937A3D">
        <w:rPr>
          <w:sz w:val="20"/>
        </w:rPr>
        <w:t xml:space="preserve"> (</w:t>
      </w:r>
      <w:r w:rsidRPr="00981736">
        <w:rPr>
          <w:sz w:val="20"/>
        </w:rPr>
        <w:t xml:space="preserve">Harrington, 1984; </w:t>
      </w:r>
      <w:proofErr w:type="spellStart"/>
      <w:r w:rsidRPr="00981736">
        <w:rPr>
          <w:sz w:val="20"/>
        </w:rPr>
        <w:t>Knudtson</w:t>
      </w:r>
      <w:proofErr w:type="spellEnd"/>
      <w:r w:rsidRPr="00981736">
        <w:rPr>
          <w:sz w:val="20"/>
        </w:rPr>
        <w:t>, 1977).</w:t>
      </w:r>
      <w:r w:rsidRPr="00937A3D">
        <w:rPr>
          <w:sz w:val="20"/>
        </w:rPr>
        <w:t xml:space="preserve"> However, tribes in the Yosemite region chewed the berries for flavor</w:t>
      </w:r>
      <w:r>
        <w:rPr>
          <w:sz w:val="20"/>
        </w:rPr>
        <w:t>,</w:t>
      </w:r>
      <w:r w:rsidRPr="00937A3D">
        <w:rPr>
          <w:sz w:val="20"/>
        </w:rPr>
        <w:t xml:space="preserve"> </w:t>
      </w:r>
      <w:r>
        <w:rPr>
          <w:sz w:val="20"/>
        </w:rPr>
        <w:t>but did not swallow them (Barrett</w:t>
      </w:r>
      <w:r w:rsidRPr="00937A3D">
        <w:rPr>
          <w:sz w:val="20"/>
        </w:rPr>
        <w:t xml:space="preserve"> and Gifford</w:t>
      </w:r>
      <w:r>
        <w:rPr>
          <w:sz w:val="20"/>
        </w:rPr>
        <w:t>,</w:t>
      </w:r>
      <w:r w:rsidRPr="00937A3D">
        <w:rPr>
          <w:sz w:val="20"/>
        </w:rPr>
        <w:t xml:space="preserve"> 1933).</w:t>
      </w:r>
      <w:r>
        <w:rPr>
          <w:sz w:val="20"/>
        </w:rPr>
        <w:t xml:space="preserve"> </w:t>
      </w:r>
      <w:r w:rsidRPr="009A775F">
        <w:rPr>
          <w:sz w:val="20"/>
        </w:rPr>
        <w:t>The Maidu pounded the berries in mortars and ate them without other treatment (Merriam 1967).</w:t>
      </w:r>
    </w:p>
    <w:p w:rsidR="000F36AD" w:rsidRPr="00937A3D" w:rsidRDefault="000F36AD" w:rsidP="000F36AD">
      <w:pPr>
        <w:jc w:val="left"/>
        <w:rPr>
          <w:sz w:val="20"/>
        </w:rPr>
      </w:pPr>
    </w:p>
    <w:p w:rsidR="000F36AD" w:rsidRPr="00937A3D" w:rsidRDefault="000F36AD" w:rsidP="000F36AD">
      <w:pPr>
        <w:jc w:val="left"/>
        <w:rPr>
          <w:sz w:val="20"/>
        </w:rPr>
      </w:pPr>
      <w:r w:rsidRPr="00937A3D">
        <w:rPr>
          <w:sz w:val="20"/>
        </w:rPr>
        <w:t>The b</w:t>
      </w:r>
      <w:r>
        <w:rPr>
          <w:sz w:val="20"/>
        </w:rPr>
        <w:t>erries were collected from the m</w:t>
      </w:r>
      <w:r w:rsidRPr="00937A3D">
        <w:rPr>
          <w:sz w:val="20"/>
        </w:rPr>
        <w:t>anzanita bush by hand picking into burden baskets that were hung around the neck or by using flat sifting baske</w:t>
      </w:r>
      <w:r>
        <w:rPr>
          <w:sz w:val="20"/>
        </w:rPr>
        <w:t>ts placed underneath the shrub.</w:t>
      </w:r>
      <w:r w:rsidRPr="00937A3D">
        <w:rPr>
          <w:sz w:val="20"/>
        </w:rPr>
        <w:t xml:space="preserve"> The branches would then be shaken and the berries would collect into the baskets </w:t>
      </w:r>
      <w:r w:rsidRPr="00981736">
        <w:rPr>
          <w:sz w:val="20"/>
        </w:rPr>
        <w:t>(Barrett and Gifford</w:t>
      </w:r>
      <w:r>
        <w:rPr>
          <w:sz w:val="20"/>
        </w:rPr>
        <w:t>, 1933;</w:t>
      </w:r>
      <w:r w:rsidRPr="00981736">
        <w:rPr>
          <w:sz w:val="20"/>
        </w:rPr>
        <w:t xml:space="preserve"> Dubois</w:t>
      </w:r>
      <w:r>
        <w:rPr>
          <w:sz w:val="20"/>
        </w:rPr>
        <w:t xml:space="preserve">, </w:t>
      </w:r>
      <w:r w:rsidRPr="00981736">
        <w:rPr>
          <w:sz w:val="20"/>
        </w:rPr>
        <w:t>1935).</w:t>
      </w:r>
      <w:r w:rsidRPr="00937A3D">
        <w:rPr>
          <w:sz w:val="20"/>
        </w:rPr>
        <w:t xml:space="preserve">  </w:t>
      </w:r>
    </w:p>
    <w:p w:rsidR="000F36AD" w:rsidRPr="00937A3D" w:rsidRDefault="000F36AD" w:rsidP="000F36AD">
      <w:pPr>
        <w:jc w:val="left"/>
        <w:rPr>
          <w:sz w:val="20"/>
        </w:rPr>
      </w:pPr>
    </w:p>
    <w:p w:rsidR="000F36AD" w:rsidRDefault="000F36AD" w:rsidP="000F36AD">
      <w:pPr>
        <w:jc w:val="left"/>
        <w:rPr>
          <w:sz w:val="20"/>
        </w:rPr>
      </w:pPr>
      <w:r>
        <w:rPr>
          <w:sz w:val="20"/>
        </w:rPr>
        <w:t>Sticky whiteleaf m</w:t>
      </w:r>
      <w:r w:rsidRPr="00937A3D">
        <w:rPr>
          <w:sz w:val="20"/>
        </w:rPr>
        <w:t>anzanita was also used medicinally amo</w:t>
      </w:r>
      <w:r>
        <w:rPr>
          <w:sz w:val="20"/>
        </w:rPr>
        <w:t xml:space="preserve">ng Native American tribes. The </w:t>
      </w:r>
      <w:proofErr w:type="spellStart"/>
      <w:r>
        <w:rPr>
          <w:sz w:val="20"/>
        </w:rPr>
        <w:t>Wintu</w:t>
      </w:r>
      <w:proofErr w:type="spellEnd"/>
      <w:r w:rsidRPr="00937A3D">
        <w:rPr>
          <w:sz w:val="20"/>
        </w:rPr>
        <w:t xml:space="preserve"> t</w:t>
      </w:r>
      <w:r>
        <w:rPr>
          <w:sz w:val="20"/>
        </w:rPr>
        <w:t>ribes used the leaves in tea to alleviate</w:t>
      </w:r>
      <w:r w:rsidRPr="00937A3D">
        <w:rPr>
          <w:sz w:val="20"/>
        </w:rPr>
        <w:t xml:space="preserve"> diarrhea and they</w:t>
      </w:r>
      <w:r>
        <w:rPr>
          <w:sz w:val="20"/>
        </w:rPr>
        <w:t xml:space="preserve"> soaked the leaves to relieve</w:t>
      </w:r>
      <w:r w:rsidRPr="00937A3D">
        <w:rPr>
          <w:sz w:val="20"/>
        </w:rPr>
        <w:t xml:space="preserve"> poison</w:t>
      </w:r>
      <w:r>
        <w:rPr>
          <w:sz w:val="20"/>
        </w:rPr>
        <w:t xml:space="preserve"> oak </w:t>
      </w:r>
      <w:r w:rsidRPr="00EB6BBB">
        <w:rPr>
          <w:sz w:val="20"/>
        </w:rPr>
        <w:t>symptoms (</w:t>
      </w:r>
      <w:proofErr w:type="spellStart"/>
      <w:r w:rsidRPr="00EB6BBB">
        <w:rPr>
          <w:sz w:val="20"/>
        </w:rPr>
        <w:t>Knutdson</w:t>
      </w:r>
      <w:proofErr w:type="spellEnd"/>
      <w:r w:rsidRPr="00EB6BBB">
        <w:rPr>
          <w:sz w:val="20"/>
        </w:rPr>
        <w:t>, 1977). The</w:t>
      </w:r>
      <w:r w:rsidRPr="00937A3D">
        <w:rPr>
          <w:sz w:val="20"/>
        </w:rPr>
        <w:t xml:space="preserve"> Miwok tribes chewed the leaves to help ease pain </w:t>
      </w:r>
      <w:r>
        <w:rPr>
          <w:sz w:val="20"/>
        </w:rPr>
        <w:t xml:space="preserve">associated </w:t>
      </w:r>
      <w:r w:rsidRPr="00937A3D">
        <w:rPr>
          <w:sz w:val="20"/>
        </w:rPr>
        <w:t>with cramps and stomachac</w:t>
      </w:r>
      <w:r>
        <w:rPr>
          <w:sz w:val="20"/>
        </w:rPr>
        <w:t>hes (Barrett and Gifford, 1933).</w:t>
      </w:r>
      <w:r w:rsidRPr="00937A3D">
        <w:rPr>
          <w:sz w:val="20"/>
        </w:rPr>
        <w:t xml:space="preserve"> </w:t>
      </w:r>
    </w:p>
    <w:p w:rsidR="00EB548B" w:rsidRDefault="00EB548B" w:rsidP="000F36AD">
      <w:pPr>
        <w:jc w:val="left"/>
        <w:rPr>
          <w:sz w:val="20"/>
        </w:rPr>
      </w:pPr>
    </w:p>
    <w:p w:rsidR="000F36AD" w:rsidRDefault="00EB548B" w:rsidP="00EB548B">
      <w:pPr>
        <w:jc w:val="left"/>
        <w:rPr>
          <w:sz w:val="20"/>
        </w:rPr>
      </w:pPr>
      <w:r>
        <w:rPr>
          <w:sz w:val="20"/>
        </w:rPr>
        <w:t xml:space="preserve">Indigenous stewardship methods traditionally used for management of this plant were frequent cool temperature prescribed burns. </w:t>
      </w:r>
    </w:p>
    <w:p w:rsidR="00323332" w:rsidRDefault="002375B8" w:rsidP="00323332">
      <w:pPr>
        <w:pStyle w:val="NRCSBodyText"/>
        <w:spacing w:before="240"/>
      </w:pPr>
      <w:r w:rsidRPr="002375B8">
        <w:rPr>
          <w:i/>
        </w:rPr>
        <w:t>Distribution</w:t>
      </w:r>
      <w:r>
        <w:t>:</w:t>
      </w:r>
      <w:r w:rsidR="004011BB">
        <w:t xml:space="preserve">  </w:t>
      </w:r>
      <w:r w:rsidR="00323332">
        <w:t>Sticky w</w:t>
      </w:r>
      <w:r w:rsidR="00323332" w:rsidRPr="00D031BB">
        <w:t>hite</w:t>
      </w:r>
      <w:r w:rsidR="00323332">
        <w:t>leaf m</w:t>
      </w:r>
      <w:r w:rsidR="00323332" w:rsidRPr="00D031BB">
        <w:t xml:space="preserve">anzanita </w:t>
      </w:r>
      <w:r w:rsidR="00323332">
        <w:t>ranges from the Sierra Nevada foothills to</w:t>
      </w:r>
      <w:r w:rsidR="00323332" w:rsidRPr="00D031BB">
        <w:t xml:space="preserve"> the North Coast Ranges, Klamath Ranges and Siskiyo</w:t>
      </w:r>
      <w:r w:rsidR="00323332">
        <w:t>u Mountai</w:t>
      </w:r>
      <w:r w:rsidR="00323332" w:rsidRPr="00D031BB">
        <w:t>ns</w:t>
      </w:r>
      <w:r w:rsidR="00323332">
        <w:t xml:space="preserve"> </w:t>
      </w:r>
      <w:r w:rsidR="00323332" w:rsidRPr="00B74D2C">
        <w:t xml:space="preserve">at </w:t>
      </w:r>
      <w:r w:rsidR="00323332">
        <w:t>elevations of 152</w:t>
      </w:r>
      <w:r w:rsidR="00323332" w:rsidRPr="00B74D2C">
        <w:t xml:space="preserve"> to </w:t>
      </w:r>
      <w:r w:rsidR="00323332">
        <w:t>1,524</w:t>
      </w:r>
      <w:r w:rsidR="00323332" w:rsidRPr="00B74D2C">
        <w:t xml:space="preserve"> </w:t>
      </w:r>
      <w:r w:rsidR="00323332">
        <w:t>meters</w:t>
      </w:r>
      <w:r w:rsidR="00323332" w:rsidRPr="00D031BB">
        <w:t xml:space="preserve">. </w:t>
      </w:r>
      <w:r w:rsidR="00323332">
        <w:t>It is “</w:t>
      </w:r>
      <w:r w:rsidR="00323332" w:rsidRPr="00D031BB">
        <w:t>most commonly found in the Sierra Nevada foothills from Shasta County to</w:t>
      </w:r>
      <w:r w:rsidR="00323332">
        <w:t xml:space="preserve"> Amador County” (Mc</w:t>
      </w:r>
      <w:r w:rsidR="00323332" w:rsidRPr="00D031BB">
        <w:t xml:space="preserve">Minn, 1939). </w:t>
      </w:r>
      <w:r w:rsidR="00323332" w:rsidRPr="00964586">
        <w:t>For current distribution, please consult the Plant Profile page for</w:t>
      </w:r>
      <w:r w:rsidR="00323332">
        <w:t xml:space="preserve"> this species on the PLANTS Web</w:t>
      </w:r>
      <w:r w:rsidR="00323332" w:rsidRPr="00964586">
        <w:t>site.</w:t>
      </w:r>
    </w:p>
    <w:p w:rsidR="00BF187F" w:rsidRDefault="00BF187F" w:rsidP="00BF187F">
      <w:pPr>
        <w:jc w:val="left"/>
        <w:rPr>
          <w:i/>
        </w:rPr>
      </w:pPr>
    </w:p>
    <w:p w:rsidR="00BF187F" w:rsidRDefault="002375B8" w:rsidP="00BF187F">
      <w:pPr>
        <w:jc w:val="left"/>
        <w:rPr>
          <w:sz w:val="20"/>
        </w:rPr>
      </w:pPr>
      <w:r w:rsidRPr="00EB548B">
        <w:rPr>
          <w:i/>
          <w:sz w:val="20"/>
        </w:rPr>
        <w:t>Habitat</w:t>
      </w:r>
      <w:r w:rsidRPr="00EB548B">
        <w:rPr>
          <w:sz w:val="20"/>
        </w:rPr>
        <w:t>:</w:t>
      </w:r>
      <w:r w:rsidR="006B4B3E">
        <w:t xml:space="preserve"> </w:t>
      </w:r>
      <w:r w:rsidR="00721E96">
        <w:t xml:space="preserve"> </w:t>
      </w:r>
      <w:r w:rsidR="00BF187F" w:rsidRPr="0001728C">
        <w:rPr>
          <w:sz w:val="20"/>
        </w:rPr>
        <w:t xml:space="preserve">Manzanita can be found in chaparral, yellow-pine forests, rocky slopes, woodlands, coniferous forest, sandstone outcrops, shale outcrops, subalpine forest, serpentine soils, ridges and open areas (Ferris, 1968; Hickman, 1993). </w:t>
      </w:r>
      <w:r w:rsidR="00BF187F" w:rsidRPr="00937A3D">
        <w:rPr>
          <w:sz w:val="20"/>
        </w:rPr>
        <w:t xml:space="preserve">   </w:t>
      </w:r>
    </w:p>
    <w:p w:rsidR="00CD49CC" w:rsidRPr="00DE7F41" w:rsidRDefault="00CD49CC" w:rsidP="00DE7F41">
      <w:pPr>
        <w:pStyle w:val="BodytextNRCS"/>
        <w:spacing w:before="240"/>
        <w:rPr>
          <w:b/>
        </w:rPr>
      </w:pPr>
      <w:r w:rsidRPr="00DE7F41">
        <w:rPr>
          <w:b/>
        </w:rPr>
        <w:t>Adaptation</w:t>
      </w:r>
    </w:p>
    <w:p w:rsidR="00DE7F41" w:rsidRPr="00EB548B" w:rsidRDefault="00BF187F" w:rsidP="00DE7F41">
      <w:pPr>
        <w:pStyle w:val="NRCSBodyText"/>
      </w:pPr>
      <w:r>
        <w:lastRenderedPageBreak/>
        <w:t xml:space="preserve">Sticky whiteleaf manzanita </w:t>
      </w:r>
      <w:r w:rsidRPr="00C1548E">
        <w:t>is shade intolerant, and therefore, often becomes the dominant or co-dominant plant in the landscape (Howard, 1992).</w:t>
      </w:r>
    </w:p>
    <w:p w:rsidR="0075665B" w:rsidRPr="00721B7E" w:rsidRDefault="0075665B" w:rsidP="0075665B">
      <w:pPr>
        <w:pStyle w:val="Heading3"/>
      </w:pPr>
      <w:r>
        <w:t>Establishment</w:t>
      </w:r>
    </w:p>
    <w:p w:rsidR="0075665B" w:rsidRPr="00937A3D" w:rsidRDefault="0075665B" w:rsidP="0075665B">
      <w:pPr>
        <w:jc w:val="left"/>
        <w:rPr>
          <w:sz w:val="20"/>
        </w:rPr>
      </w:pPr>
      <w:r w:rsidRPr="00937A3D">
        <w:rPr>
          <w:sz w:val="20"/>
        </w:rPr>
        <w:t>A hot and forceful f</w:t>
      </w:r>
      <w:r>
        <w:rPr>
          <w:sz w:val="20"/>
        </w:rPr>
        <w:t>ire will wipe out all sticky whiteleaf m</w:t>
      </w:r>
      <w:r w:rsidRPr="00937A3D">
        <w:rPr>
          <w:sz w:val="20"/>
        </w:rPr>
        <w:t>anzanita</w:t>
      </w:r>
      <w:r>
        <w:rPr>
          <w:sz w:val="20"/>
        </w:rPr>
        <w:t>,</w:t>
      </w:r>
      <w:r w:rsidRPr="00937A3D">
        <w:rPr>
          <w:sz w:val="20"/>
        </w:rPr>
        <w:t xml:space="preserve"> but will also stimu</w:t>
      </w:r>
      <w:r>
        <w:rPr>
          <w:sz w:val="20"/>
        </w:rPr>
        <w:t>late dormant seeds in the soil (Howard, 1992; Hughes et al., 1987).</w:t>
      </w:r>
      <w:r w:rsidRPr="00937A3D">
        <w:rPr>
          <w:sz w:val="20"/>
        </w:rPr>
        <w:t xml:space="preserve"> </w:t>
      </w:r>
      <w:r>
        <w:rPr>
          <w:sz w:val="20"/>
        </w:rPr>
        <w:t xml:space="preserve"> Seeds will germinate the first growing season after the fire (Howard, 1992). </w:t>
      </w:r>
      <w:r w:rsidRPr="00937A3D">
        <w:rPr>
          <w:sz w:val="20"/>
        </w:rPr>
        <w:t xml:space="preserve">This plant will become dominant in the </w:t>
      </w:r>
      <w:r>
        <w:rPr>
          <w:sz w:val="20"/>
        </w:rPr>
        <w:t>landscape three to four</w:t>
      </w:r>
      <w:r w:rsidRPr="00937A3D">
        <w:rPr>
          <w:sz w:val="20"/>
        </w:rPr>
        <w:t xml:space="preserve"> years after a fire (Hughes et al.</w:t>
      </w:r>
      <w:r>
        <w:rPr>
          <w:sz w:val="20"/>
        </w:rPr>
        <w:t>,</w:t>
      </w:r>
      <w:r w:rsidRPr="00937A3D">
        <w:rPr>
          <w:sz w:val="20"/>
        </w:rPr>
        <w:t xml:space="preserve"> 1987).</w:t>
      </w:r>
      <w:r>
        <w:rPr>
          <w:sz w:val="20"/>
        </w:rPr>
        <w:t xml:space="preserve">  Sticky whiteleaf manzanita stands will then reach sexual maturity a decade after the original fire (</w:t>
      </w:r>
      <w:proofErr w:type="spellStart"/>
      <w:r>
        <w:rPr>
          <w:sz w:val="20"/>
        </w:rPr>
        <w:t>Detling</w:t>
      </w:r>
      <w:proofErr w:type="spellEnd"/>
      <w:r>
        <w:rPr>
          <w:sz w:val="20"/>
        </w:rPr>
        <w:t>, 1961).</w:t>
      </w:r>
    </w:p>
    <w:p w:rsidR="00721B7E" w:rsidRPr="00721B7E" w:rsidRDefault="00CD49CC" w:rsidP="00721B7E">
      <w:pPr>
        <w:pStyle w:val="Heading3"/>
      </w:pPr>
      <w:r w:rsidRPr="00721B7E">
        <w:t>Management</w:t>
      </w:r>
    </w:p>
    <w:p w:rsidR="00276106" w:rsidRPr="00937A3D" w:rsidRDefault="00276106" w:rsidP="00276106">
      <w:pPr>
        <w:jc w:val="left"/>
        <w:rPr>
          <w:sz w:val="20"/>
        </w:rPr>
      </w:pPr>
      <w:r w:rsidRPr="00937A3D">
        <w:rPr>
          <w:sz w:val="20"/>
        </w:rPr>
        <w:t>To avoid severe wildfires, it is recommended to do prescribed bur</w:t>
      </w:r>
      <w:r>
        <w:rPr>
          <w:sz w:val="20"/>
        </w:rPr>
        <w:t xml:space="preserve">ns in these communities </w:t>
      </w:r>
      <w:r w:rsidRPr="00937A3D">
        <w:rPr>
          <w:sz w:val="20"/>
        </w:rPr>
        <w:t>(Green</w:t>
      </w:r>
      <w:r>
        <w:rPr>
          <w:sz w:val="20"/>
        </w:rPr>
        <w:t>,</w:t>
      </w:r>
      <w:r w:rsidRPr="00937A3D">
        <w:rPr>
          <w:sz w:val="20"/>
        </w:rPr>
        <w:t xml:space="preserve"> 1977).</w:t>
      </w:r>
    </w:p>
    <w:p w:rsidR="00422599" w:rsidRPr="00937A3D" w:rsidRDefault="00422599" w:rsidP="00422599">
      <w:pPr>
        <w:jc w:val="left"/>
        <w:rPr>
          <w:sz w:val="20"/>
        </w:rPr>
      </w:pPr>
      <w:r>
        <w:rPr>
          <w:sz w:val="20"/>
        </w:rPr>
        <w:t xml:space="preserve">Sticky whiteleaf manzanita </w:t>
      </w:r>
      <w:r w:rsidRPr="00A66191">
        <w:rPr>
          <w:sz w:val="20"/>
        </w:rPr>
        <w:t>fuels</w:t>
      </w:r>
      <w:r>
        <w:rPr>
          <w:sz w:val="20"/>
        </w:rPr>
        <w:t xml:space="preserve"> fire by</w:t>
      </w:r>
      <w:r w:rsidRPr="00937A3D">
        <w:rPr>
          <w:sz w:val="20"/>
        </w:rPr>
        <w:t xml:space="preserve"> consistently shredding </w:t>
      </w:r>
      <w:r>
        <w:rPr>
          <w:sz w:val="20"/>
        </w:rPr>
        <w:t xml:space="preserve">bark </w:t>
      </w:r>
      <w:r w:rsidRPr="00937A3D">
        <w:rPr>
          <w:sz w:val="20"/>
        </w:rPr>
        <w:t xml:space="preserve">and </w:t>
      </w:r>
      <w:r>
        <w:rPr>
          <w:sz w:val="20"/>
        </w:rPr>
        <w:t>having</w:t>
      </w:r>
      <w:r w:rsidRPr="00937A3D">
        <w:rPr>
          <w:sz w:val="20"/>
        </w:rPr>
        <w:t xml:space="preserve"> branches </w:t>
      </w:r>
      <w:r>
        <w:rPr>
          <w:sz w:val="20"/>
        </w:rPr>
        <w:t>that die</w:t>
      </w:r>
      <w:r w:rsidRPr="00937A3D">
        <w:rPr>
          <w:sz w:val="20"/>
        </w:rPr>
        <w:t xml:space="preserve"> off duri</w:t>
      </w:r>
      <w:r>
        <w:rPr>
          <w:sz w:val="20"/>
        </w:rPr>
        <w:t>ng drought years (</w:t>
      </w:r>
      <w:proofErr w:type="spellStart"/>
      <w:r>
        <w:rPr>
          <w:sz w:val="20"/>
        </w:rPr>
        <w:t>Minore</w:t>
      </w:r>
      <w:proofErr w:type="spellEnd"/>
      <w:r>
        <w:rPr>
          <w:sz w:val="20"/>
        </w:rPr>
        <w:t>, 1988).</w:t>
      </w:r>
      <w:r w:rsidRPr="00937A3D">
        <w:rPr>
          <w:sz w:val="20"/>
        </w:rPr>
        <w:t xml:space="preserve"> </w:t>
      </w:r>
      <w:r>
        <w:rPr>
          <w:sz w:val="20"/>
        </w:rPr>
        <w:t xml:space="preserve">The leaves and twigs provide optimal air circulation because of their “surface-to-volume” ratio which helps the plant completely burn and intensifies the fire (Green, 1977). </w:t>
      </w:r>
      <w:r w:rsidRPr="00937A3D">
        <w:rPr>
          <w:sz w:val="20"/>
        </w:rPr>
        <w:t xml:space="preserve">Furthermore, </w:t>
      </w:r>
      <w:proofErr w:type="spellStart"/>
      <w:r w:rsidRPr="00937A3D">
        <w:rPr>
          <w:sz w:val="20"/>
        </w:rPr>
        <w:t>terpenes</w:t>
      </w:r>
      <w:proofErr w:type="spellEnd"/>
      <w:r w:rsidRPr="00937A3D">
        <w:rPr>
          <w:sz w:val="20"/>
        </w:rPr>
        <w:t xml:space="preserve"> and flammable oils are found in the leaves and twigs (Philpot</w:t>
      </w:r>
      <w:r>
        <w:rPr>
          <w:sz w:val="20"/>
        </w:rPr>
        <w:t>,</w:t>
      </w:r>
      <w:r w:rsidRPr="00937A3D">
        <w:rPr>
          <w:sz w:val="20"/>
        </w:rPr>
        <w:t xml:space="preserve"> 1969).</w:t>
      </w:r>
      <w:r w:rsidR="00276106">
        <w:rPr>
          <w:sz w:val="20"/>
        </w:rPr>
        <w:t xml:space="preserve"> </w:t>
      </w:r>
      <w:r w:rsidRPr="00937A3D">
        <w:rPr>
          <w:sz w:val="20"/>
        </w:rPr>
        <w:t xml:space="preserve">In areas where fire is suppressed, </w:t>
      </w:r>
      <w:r>
        <w:rPr>
          <w:sz w:val="20"/>
        </w:rPr>
        <w:t>unusually high amounts of debris from sticky whiteleaf m</w:t>
      </w:r>
      <w:r w:rsidRPr="00937A3D">
        <w:rPr>
          <w:sz w:val="20"/>
        </w:rPr>
        <w:t>anzan</w:t>
      </w:r>
      <w:r>
        <w:rPr>
          <w:sz w:val="20"/>
        </w:rPr>
        <w:t>ita will be left on the ground.</w:t>
      </w:r>
      <w:r w:rsidRPr="00937A3D">
        <w:rPr>
          <w:sz w:val="20"/>
        </w:rPr>
        <w:t xml:space="preserve"> </w:t>
      </w:r>
    </w:p>
    <w:p w:rsidR="00721B7E" w:rsidRDefault="00CD49CC" w:rsidP="00721B7E">
      <w:pPr>
        <w:pStyle w:val="Heading3"/>
      </w:pPr>
      <w:r w:rsidRPr="00A90532">
        <w:t>Pests and Potential Problems</w:t>
      </w:r>
    </w:p>
    <w:p w:rsidR="00276106" w:rsidRPr="00937A3D" w:rsidRDefault="00276106" w:rsidP="00276106">
      <w:pPr>
        <w:jc w:val="left"/>
        <w:rPr>
          <w:sz w:val="20"/>
        </w:rPr>
      </w:pPr>
      <w:proofErr w:type="spellStart"/>
      <w:r w:rsidRPr="00937A3D">
        <w:rPr>
          <w:sz w:val="20"/>
        </w:rPr>
        <w:t>Swiecki</w:t>
      </w:r>
      <w:proofErr w:type="spellEnd"/>
      <w:r w:rsidRPr="00937A3D">
        <w:rPr>
          <w:sz w:val="20"/>
        </w:rPr>
        <w:t xml:space="preserve"> at el. </w:t>
      </w:r>
      <w:r>
        <w:rPr>
          <w:sz w:val="20"/>
        </w:rPr>
        <w:t>(</w:t>
      </w:r>
      <w:r w:rsidRPr="00937A3D">
        <w:rPr>
          <w:sz w:val="20"/>
        </w:rPr>
        <w:t>2003</w:t>
      </w:r>
      <w:r>
        <w:rPr>
          <w:sz w:val="20"/>
        </w:rPr>
        <w:t>)</w:t>
      </w:r>
      <w:r w:rsidRPr="00937A3D">
        <w:rPr>
          <w:sz w:val="20"/>
        </w:rPr>
        <w:t xml:space="preserve"> found root and crown rot when </w:t>
      </w:r>
      <w:r w:rsidRPr="00937A3D">
        <w:rPr>
          <w:i/>
          <w:sz w:val="20"/>
        </w:rPr>
        <w:t xml:space="preserve">A. </w:t>
      </w:r>
      <w:proofErr w:type="gramStart"/>
      <w:r w:rsidRPr="00937A3D">
        <w:rPr>
          <w:i/>
          <w:sz w:val="20"/>
        </w:rPr>
        <w:t xml:space="preserve">viscida </w:t>
      </w:r>
      <w:r>
        <w:rPr>
          <w:sz w:val="20"/>
        </w:rPr>
        <w:t xml:space="preserve"> habitat</w:t>
      </w:r>
      <w:proofErr w:type="gramEnd"/>
      <w:r>
        <w:rPr>
          <w:sz w:val="20"/>
        </w:rPr>
        <w:t xml:space="preserve"> overlapped with Ione </w:t>
      </w:r>
      <w:proofErr w:type="spellStart"/>
      <w:r>
        <w:rPr>
          <w:sz w:val="20"/>
        </w:rPr>
        <w:t>m</w:t>
      </w:r>
      <w:r w:rsidRPr="00937A3D">
        <w:rPr>
          <w:sz w:val="20"/>
        </w:rPr>
        <w:t>anzanita</w:t>
      </w:r>
      <w:proofErr w:type="spellEnd"/>
      <w:r w:rsidRPr="00937A3D">
        <w:rPr>
          <w:sz w:val="20"/>
        </w:rPr>
        <w:t xml:space="preserve"> (</w:t>
      </w:r>
      <w:proofErr w:type="spellStart"/>
      <w:r w:rsidRPr="00937A3D">
        <w:rPr>
          <w:i/>
          <w:sz w:val="20"/>
        </w:rPr>
        <w:t>Arctostaphylos</w:t>
      </w:r>
      <w:proofErr w:type="spellEnd"/>
      <w:r w:rsidRPr="00937A3D">
        <w:rPr>
          <w:i/>
          <w:sz w:val="20"/>
        </w:rPr>
        <w:t xml:space="preserve"> </w:t>
      </w:r>
      <w:proofErr w:type="spellStart"/>
      <w:r w:rsidRPr="00937A3D">
        <w:rPr>
          <w:i/>
          <w:sz w:val="20"/>
        </w:rPr>
        <w:t>myrtif</w:t>
      </w:r>
      <w:r>
        <w:rPr>
          <w:i/>
          <w:sz w:val="20"/>
        </w:rPr>
        <w:t>o</w:t>
      </w:r>
      <w:r w:rsidRPr="00937A3D">
        <w:rPr>
          <w:i/>
          <w:sz w:val="20"/>
        </w:rPr>
        <w:t>lia</w:t>
      </w:r>
      <w:proofErr w:type="spellEnd"/>
      <w:r>
        <w:rPr>
          <w:sz w:val="20"/>
        </w:rPr>
        <w:t xml:space="preserve">) on Ione </w:t>
      </w:r>
      <w:r w:rsidR="0092457B">
        <w:rPr>
          <w:sz w:val="20"/>
        </w:rPr>
        <w:t>F</w:t>
      </w:r>
      <w:r>
        <w:rPr>
          <w:sz w:val="20"/>
        </w:rPr>
        <w:t>ormation soil.</w:t>
      </w:r>
      <w:r w:rsidRPr="00937A3D">
        <w:rPr>
          <w:sz w:val="20"/>
        </w:rPr>
        <w:t xml:space="preserve"> The pathogen was identified as </w:t>
      </w:r>
      <w:proofErr w:type="spellStart"/>
      <w:r w:rsidRPr="00937A3D">
        <w:rPr>
          <w:i/>
          <w:sz w:val="20"/>
        </w:rPr>
        <w:t>Phytophthora</w:t>
      </w:r>
      <w:proofErr w:type="spellEnd"/>
      <w:r w:rsidRPr="00937A3D">
        <w:rPr>
          <w:i/>
          <w:sz w:val="20"/>
        </w:rPr>
        <w:t xml:space="preserve"> </w:t>
      </w:r>
      <w:proofErr w:type="spellStart"/>
      <w:r w:rsidRPr="00937A3D">
        <w:rPr>
          <w:i/>
          <w:sz w:val="20"/>
        </w:rPr>
        <w:t>cinnamomi</w:t>
      </w:r>
      <w:proofErr w:type="spellEnd"/>
      <w:r>
        <w:rPr>
          <w:sz w:val="20"/>
        </w:rPr>
        <w:t>.</w:t>
      </w:r>
      <w:r w:rsidRPr="00937A3D">
        <w:rPr>
          <w:sz w:val="20"/>
        </w:rPr>
        <w:t xml:space="preserve"> However, this p</w:t>
      </w:r>
      <w:r>
        <w:rPr>
          <w:sz w:val="20"/>
        </w:rPr>
        <w:t>athogen has not been reported as causing</w:t>
      </w:r>
      <w:r w:rsidRPr="00937A3D">
        <w:rPr>
          <w:sz w:val="20"/>
        </w:rPr>
        <w:t xml:space="preserve"> significant damage to native California stands.</w:t>
      </w:r>
    </w:p>
    <w:p w:rsidR="00CD49CC" w:rsidRPr="00721B7E" w:rsidRDefault="00CD49CC" w:rsidP="00721B7E">
      <w:pPr>
        <w:pStyle w:val="Heading3"/>
      </w:pPr>
      <w:r w:rsidRPr="00721B7E">
        <w:t>Environmental Concerns</w:t>
      </w:r>
    </w:p>
    <w:p w:rsidR="00276106" w:rsidRDefault="00276106" w:rsidP="00276106">
      <w:pPr>
        <w:pStyle w:val="Default"/>
        <w:rPr>
          <w:color w:val="auto"/>
          <w:sz w:val="20"/>
          <w:szCs w:val="20"/>
        </w:rPr>
      </w:pPr>
      <w:r>
        <w:rPr>
          <w:color w:val="auto"/>
          <w:sz w:val="20"/>
          <w:szCs w:val="20"/>
        </w:rPr>
        <w:t xml:space="preserve">There are no known environmental concerns associated with sticky whiteleaf manzanita. </w:t>
      </w:r>
    </w:p>
    <w:p w:rsidR="00721B7E" w:rsidRDefault="002375B8" w:rsidP="00721B7E">
      <w:pPr>
        <w:pStyle w:val="Heading3"/>
      </w:pPr>
      <w:r w:rsidRPr="00A90532">
        <w:t>Seeds and Plant Production</w:t>
      </w:r>
    </w:p>
    <w:p w:rsidR="00276106" w:rsidRDefault="00276106" w:rsidP="00276106">
      <w:pPr>
        <w:jc w:val="left"/>
        <w:rPr>
          <w:sz w:val="20"/>
        </w:rPr>
      </w:pPr>
      <w:r w:rsidRPr="00937A3D">
        <w:rPr>
          <w:sz w:val="20"/>
        </w:rPr>
        <w:t xml:space="preserve">Collect seeds in August through </w:t>
      </w:r>
      <w:r>
        <w:rPr>
          <w:sz w:val="20"/>
        </w:rPr>
        <w:t xml:space="preserve">October (Kaufmann, </w:t>
      </w:r>
      <w:r w:rsidRPr="00937A3D">
        <w:rPr>
          <w:sz w:val="20"/>
        </w:rPr>
        <w:t>1991)</w:t>
      </w:r>
      <w:r>
        <w:rPr>
          <w:sz w:val="20"/>
        </w:rPr>
        <w:t xml:space="preserve"> in a small paper or cloth bag</w:t>
      </w:r>
      <w:r w:rsidRPr="00937A3D">
        <w:rPr>
          <w:sz w:val="20"/>
        </w:rPr>
        <w:t xml:space="preserve">. </w:t>
      </w:r>
      <w:r>
        <w:rPr>
          <w:sz w:val="20"/>
        </w:rPr>
        <w:t xml:space="preserve">Seeds should be completely dried and then stored in a cool, dry room with proper air circulation until propagation. </w:t>
      </w:r>
    </w:p>
    <w:p w:rsidR="00EB548B" w:rsidRPr="00937A3D" w:rsidRDefault="00EB548B" w:rsidP="00276106">
      <w:pPr>
        <w:jc w:val="left"/>
        <w:rPr>
          <w:sz w:val="20"/>
        </w:rPr>
      </w:pPr>
    </w:p>
    <w:p w:rsidR="00276106" w:rsidRPr="00937A3D" w:rsidRDefault="00276106" w:rsidP="00276106">
      <w:pPr>
        <w:jc w:val="left"/>
        <w:rPr>
          <w:sz w:val="20"/>
        </w:rPr>
      </w:pPr>
      <w:r w:rsidRPr="00937A3D">
        <w:rPr>
          <w:sz w:val="20"/>
        </w:rPr>
        <w:t>Seed propagation can be challenging because of the thick co</w:t>
      </w:r>
      <w:r>
        <w:rPr>
          <w:sz w:val="20"/>
        </w:rPr>
        <w:t>at around the seed (Hart, 2005).</w:t>
      </w:r>
      <w:r w:rsidRPr="00937A3D">
        <w:rPr>
          <w:sz w:val="20"/>
        </w:rPr>
        <w:t xml:space="preserve"> </w:t>
      </w:r>
      <w:r w:rsidR="00EB548B" w:rsidRPr="00937A3D">
        <w:rPr>
          <w:sz w:val="20"/>
        </w:rPr>
        <w:t>The seeds require at</w:t>
      </w:r>
      <w:r w:rsidR="00EB548B">
        <w:rPr>
          <w:sz w:val="20"/>
        </w:rPr>
        <w:t xml:space="preserve"> least two months to </w:t>
      </w:r>
      <w:r w:rsidR="00EB548B" w:rsidRPr="00937A3D">
        <w:rPr>
          <w:sz w:val="20"/>
        </w:rPr>
        <w:t>germinate (Emery</w:t>
      </w:r>
      <w:r w:rsidR="00EB548B">
        <w:rPr>
          <w:sz w:val="20"/>
        </w:rPr>
        <w:t>,</w:t>
      </w:r>
      <w:r w:rsidR="00EB548B" w:rsidRPr="00937A3D">
        <w:rPr>
          <w:sz w:val="20"/>
        </w:rPr>
        <w:t xml:space="preserve"> 1988).</w:t>
      </w:r>
      <w:r w:rsidRPr="00937A3D">
        <w:rPr>
          <w:sz w:val="20"/>
        </w:rPr>
        <w:t>Seeds have to be scarified</w:t>
      </w:r>
      <w:r>
        <w:rPr>
          <w:sz w:val="20"/>
        </w:rPr>
        <w:t xml:space="preserve"> before germination either with fire or acid (Stuart and Sawyer, 2001).</w:t>
      </w:r>
      <w:r w:rsidRPr="00937A3D">
        <w:rPr>
          <w:sz w:val="20"/>
        </w:rPr>
        <w:t xml:space="preserve"> </w:t>
      </w:r>
      <w:r>
        <w:rPr>
          <w:sz w:val="20"/>
        </w:rPr>
        <w:t>For example, s</w:t>
      </w:r>
      <w:r w:rsidRPr="00937A3D">
        <w:rPr>
          <w:sz w:val="20"/>
        </w:rPr>
        <w:t>eeds can be treated with dilut</w:t>
      </w:r>
      <w:r>
        <w:rPr>
          <w:sz w:val="20"/>
        </w:rPr>
        <w:t xml:space="preserve">e </w:t>
      </w:r>
      <w:proofErr w:type="spellStart"/>
      <w:r>
        <w:rPr>
          <w:sz w:val="20"/>
        </w:rPr>
        <w:t>sulphuric</w:t>
      </w:r>
      <w:proofErr w:type="spellEnd"/>
      <w:r>
        <w:rPr>
          <w:sz w:val="20"/>
        </w:rPr>
        <w:t xml:space="preserve"> acid for two to four hours.  Seeds and acid should be put in a glass container and stirred periodically with a glass rod.  After scarification, seeds should be sown in a medium and placed outside.</w:t>
      </w:r>
      <w:r w:rsidRPr="00937A3D">
        <w:rPr>
          <w:sz w:val="20"/>
        </w:rPr>
        <w:t xml:space="preserve"> To scarify with fire</w:t>
      </w:r>
      <w:r>
        <w:rPr>
          <w:sz w:val="20"/>
        </w:rPr>
        <w:t xml:space="preserve">, spread seeds in a damp medium, then place a layer of </w:t>
      </w:r>
      <w:r w:rsidRPr="00937A3D">
        <w:rPr>
          <w:sz w:val="20"/>
        </w:rPr>
        <w:t>pine needles</w:t>
      </w:r>
      <w:r>
        <w:rPr>
          <w:sz w:val="20"/>
        </w:rPr>
        <w:t xml:space="preserve"> or excelsior on top </w:t>
      </w:r>
      <w:r w:rsidRPr="00937A3D">
        <w:rPr>
          <w:sz w:val="20"/>
        </w:rPr>
        <w:t>to</w:t>
      </w:r>
      <w:r>
        <w:rPr>
          <w:sz w:val="20"/>
        </w:rPr>
        <w:t xml:space="preserve"> ensure the fire becomes hot enough.</w:t>
      </w:r>
      <w:r w:rsidRPr="00937A3D">
        <w:rPr>
          <w:sz w:val="20"/>
        </w:rPr>
        <w:t xml:space="preserve"> </w:t>
      </w:r>
      <w:r>
        <w:rPr>
          <w:sz w:val="20"/>
        </w:rPr>
        <w:t xml:space="preserve">After the fire, water the seeds thoroughly and leave the container outside (caution: never use plastic containers when treating with fire). </w:t>
      </w:r>
    </w:p>
    <w:p w:rsidR="00276106" w:rsidRPr="00937A3D" w:rsidRDefault="00276106" w:rsidP="00276106">
      <w:pPr>
        <w:jc w:val="left"/>
        <w:rPr>
          <w:sz w:val="20"/>
        </w:rPr>
      </w:pPr>
      <w:r w:rsidRPr="00937A3D">
        <w:rPr>
          <w:sz w:val="20"/>
        </w:rPr>
        <w:lastRenderedPageBreak/>
        <w:t>For vegetative propagation</w:t>
      </w:r>
      <w:r>
        <w:rPr>
          <w:sz w:val="20"/>
        </w:rPr>
        <w:t>,</w:t>
      </w:r>
      <w:r w:rsidRPr="00937A3D">
        <w:rPr>
          <w:sz w:val="20"/>
        </w:rPr>
        <w:t xml:space="preserve"> cut</w:t>
      </w:r>
      <w:r>
        <w:rPr>
          <w:sz w:val="20"/>
        </w:rPr>
        <w:t xml:space="preserve"> the semi-mature previous season’s growth between December and</w:t>
      </w:r>
      <w:r w:rsidRPr="00937A3D">
        <w:rPr>
          <w:sz w:val="20"/>
        </w:rPr>
        <w:t xml:space="preserve"> January.  “Treat with </w:t>
      </w:r>
      <w:r>
        <w:rPr>
          <w:sz w:val="20"/>
        </w:rPr>
        <w:t xml:space="preserve">a hormone solution for 10 seconds. </w:t>
      </w:r>
      <w:r w:rsidRPr="00937A3D">
        <w:rPr>
          <w:sz w:val="20"/>
        </w:rPr>
        <w:t xml:space="preserve">Place in medium that is 1 peat: 10 </w:t>
      </w:r>
      <w:proofErr w:type="spellStart"/>
      <w:r w:rsidRPr="00937A3D">
        <w:rPr>
          <w:sz w:val="20"/>
        </w:rPr>
        <w:t>perlite</w:t>
      </w:r>
      <w:proofErr w:type="spellEnd"/>
      <w:r w:rsidRPr="00937A3D">
        <w:rPr>
          <w:sz w:val="20"/>
        </w:rPr>
        <w:t xml:space="preserve"> rooting mix”</w:t>
      </w:r>
      <w:r>
        <w:rPr>
          <w:sz w:val="20"/>
        </w:rPr>
        <w:t xml:space="preserve"> </w:t>
      </w:r>
      <w:r w:rsidRPr="005A2960">
        <w:rPr>
          <w:sz w:val="20"/>
        </w:rPr>
        <w:t>(Hart, 2005)</w:t>
      </w:r>
      <w:r>
        <w:rPr>
          <w:sz w:val="20"/>
        </w:rPr>
        <w:t>.</w:t>
      </w:r>
      <w:r w:rsidRPr="00937A3D">
        <w:rPr>
          <w:sz w:val="20"/>
        </w:rPr>
        <w:t xml:space="preserve"> Place in a shaded area</w:t>
      </w:r>
      <w:r>
        <w:rPr>
          <w:sz w:val="20"/>
        </w:rPr>
        <w:t xml:space="preserve"> outside</w:t>
      </w:r>
      <w:r w:rsidRPr="00937A3D">
        <w:rPr>
          <w:sz w:val="20"/>
        </w:rPr>
        <w:t>, mist and water as necessary.  After roots have established</w:t>
      </w:r>
      <w:r>
        <w:rPr>
          <w:sz w:val="20"/>
        </w:rPr>
        <w:t>,</w:t>
      </w:r>
      <w:r w:rsidRPr="00937A3D">
        <w:rPr>
          <w:sz w:val="20"/>
        </w:rPr>
        <w:t xml:space="preserve"> place in a medium </w:t>
      </w:r>
      <w:proofErr w:type="gramStart"/>
      <w:r w:rsidRPr="00937A3D">
        <w:rPr>
          <w:sz w:val="20"/>
        </w:rPr>
        <w:t xml:space="preserve">of </w:t>
      </w:r>
      <w:r>
        <w:rPr>
          <w:sz w:val="20"/>
        </w:rPr>
        <w:t xml:space="preserve"> </w:t>
      </w:r>
      <w:r w:rsidRPr="00937A3D">
        <w:rPr>
          <w:sz w:val="20"/>
        </w:rPr>
        <w:t>“</w:t>
      </w:r>
      <w:proofErr w:type="gramEnd"/>
      <w:r w:rsidRPr="00937A3D">
        <w:rPr>
          <w:sz w:val="20"/>
        </w:rPr>
        <w:t>1 sand: 7</w:t>
      </w:r>
      <w:r>
        <w:rPr>
          <w:sz w:val="20"/>
        </w:rPr>
        <w:t xml:space="preserve"> peat: 7 </w:t>
      </w:r>
      <w:proofErr w:type="spellStart"/>
      <w:r>
        <w:rPr>
          <w:sz w:val="20"/>
        </w:rPr>
        <w:t>perlite</w:t>
      </w:r>
      <w:proofErr w:type="spellEnd"/>
      <w:r>
        <w:rPr>
          <w:sz w:val="20"/>
        </w:rPr>
        <w:t>.”   Whiteleaf m</w:t>
      </w:r>
      <w:r w:rsidRPr="00937A3D">
        <w:rPr>
          <w:sz w:val="20"/>
        </w:rPr>
        <w:t xml:space="preserve">anzanita requires proper drainage and aeration </w:t>
      </w:r>
      <w:r>
        <w:rPr>
          <w:sz w:val="20"/>
        </w:rPr>
        <w:t>in the soil.</w:t>
      </w:r>
    </w:p>
    <w:p w:rsidR="00CD49CC" w:rsidRDefault="00CD49CC" w:rsidP="00721B7E">
      <w:pPr>
        <w:pStyle w:val="Heading3"/>
      </w:pPr>
      <w:r w:rsidRPr="00A90532">
        <w:t>Cultivars, Improved, and Selected Materials (and area of origin)</w:t>
      </w:r>
    </w:p>
    <w:p w:rsidR="00276106" w:rsidRDefault="00276106" w:rsidP="00276106">
      <w:pPr>
        <w:autoSpaceDE w:val="0"/>
        <w:autoSpaceDN w:val="0"/>
        <w:adjustRightInd w:val="0"/>
        <w:jc w:val="left"/>
        <w:rPr>
          <w:color w:val="000000"/>
          <w:sz w:val="20"/>
        </w:rPr>
      </w:pPr>
      <w:r>
        <w:rPr>
          <w:color w:val="000000"/>
          <w:sz w:val="20"/>
        </w:rPr>
        <w:t xml:space="preserve">These plant materials are </w:t>
      </w:r>
      <w:r w:rsidRPr="000E59CF">
        <w:rPr>
          <w:color w:val="000000"/>
          <w:sz w:val="20"/>
        </w:rPr>
        <w:t>ava</w:t>
      </w:r>
      <w:r>
        <w:rPr>
          <w:color w:val="000000"/>
          <w:sz w:val="20"/>
        </w:rPr>
        <w:t xml:space="preserve">ilable </w:t>
      </w:r>
      <w:r w:rsidR="00BF1450">
        <w:rPr>
          <w:color w:val="000000"/>
          <w:sz w:val="20"/>
        </w:rPr>
        <w:t xml:space="preserve">as seed and plants </w:t>
      </w:r>
      <w:r>
        <w:rPr>
          <w:color w:val="000000"/>
          <w:sz w:val="20"/>
        </w:rPr>
        <w:t>from commercial sources</w:t>
      </w:r>
      <w:r w:rsidR="00BF1450">
        <w:rPr>
          <w:color w:val="000000"/>
          <w:sz w:val="20"/>
        </w:rPr>
        <w:t xml:space="preserve"> in California</w:t>
      </w:r>
      <w:r>
        <w:rPr>
          <w:color w:val="000000"/>
          <w:sz w:val="20"/>
        </w:rPr>
        <w:t>.</w:t>
      </w:r>
      <w:r w:rsidRPr="000E59CF">
        <w:rPr>
          <w:color w:val="000000"/>
          <w:sz w:val="20"/>
        </w:rPr>
        <w:t xml:space="preserve"> </w:t>
      </w:r>
    </w:p>
    <w:p w:rsidR="00276106" w:rsidRDefault="00276106" w:rsidP="00276106">
      <w:pPr>
        <w:autoSpaceDE w:val="0"/>
        <w:autoSpaceDN w:val="0"/>
        <w:adjustRightInd w:val="0"/>
        <w:jc w:val="left"/>
        <w:rPr>
          <w:color w:val="000000"/>
          <w:sz w:val="20"/>
        </w:rPr>
      </w:pPr>
    </w:p>
    <w:p w:rsidR="00276106" w:rsidRDefault="00276106" w:rsidP="00276106">
      <w:pPr>
        <w:autoSpaceDE w:val="0"/>
        <w:autoSpaceDN w:val="0"/>
        <w:adjustRightInd w:val="0"/>
        <w:jc w:val="left"/>
        <w:rPr>
          <w:color w:val="000000"/>
          <w:sz w:val="20"/>
        </w:rPr>
      </w:pPr>
      <w:r>
        <w:rPr>
          <w:color w:val="000000"/>
          <w:sz w:val="20"/>
        </w:rPr>
        <w:t>No known cultivar for this species.</w:t>
      </w:r>
    </w:p>
    <w:p w:rsidR="002375B8" w:rsidRPr="00A90532" w:rsidRDefault="002375B8" w:rsidP="00721B7E">
      <w:pPr>
        <w:pStyle w:val="Heading3"/>
        <w:rPr>
          <w:i/>
          <w:iCs/>
        </w:rPr>
      </w:pPr>
      <w:r w:rsidRPr="00A90532">
        <w:t>References</w:t>
      </w:r>
    </w:p>
    <w:p w:rsidR="003F627B" w:rsidRDefault="003F627B" w:rsidP="003F627B">
      <w:pPr>
        <w:ind w:left="360" w:hanging="360"/>
        <w:jc w:val="left"/>
        <w:rPr>
          <w:sz w:val="20"/>
        </w:rPr>
      </w:pPr>
      <w:r>
        <w:rPr>
          <w:sz w:val="20"/>
        </w:rPr>
        <w:t xml:space="preserve">Barrett, S.A., and E.W. Gifford. 1933. </w:t>
      </w:r>
      <w:r w:rsidRPr="00B67A30">
        <w:rPr>
          <w:sz w:val="20"/>
        </w:rPr>
        <w:t>Indian life of the Yosemite region, Miwok material</w:t>
      </w:r>
      <w:r>
        <w:rPr>
          <w:sz w:val="20"/>
        </w:rPr>
        <w:t xml:space="preserve"> </w:t>
      </w:r>
      <w:r w:rsidRPr="00B67A30">
        <w:rPr>
          <w:sz w:val="20"/>
        </w:rPr>
        <w:t>culture</w:t>
      </w:r>
      <w:r>
        <w:rPr>
          <w:sz w:val="20"/>
        </w:rPr>
        <w:t>. Bull. of Milwaukee Public Museum 2(4).  The Yosemite Assoc. El Portal, CA.</w:t>
      </w:r>
    </w:p>
    <w:p w:rsidR="003F627B" w:rsidRPr="00963DB1" w:rsidRDefault="003F627B" w:rsidP="003F627B">
      <w:pPr>
        <w:ind w:left="360" w:hanging="360"/>
        <w:jc w:val="left"/>
        <w:rPr>
          <w:sz w:val="20"/>
        </w:rPr>
      </w:pPr>
      <w:proofErr w:type="spellStart"/>
      <w:r>
        <w:rPr>
          <w:sz w:val="20"/>
        </w:rPr>
        <w:t>Detling</w:t>
      </w:r>
      <w:proofErr w:type="spellEnd"/>
      <w:r>
        <w:rPr>
          <w:sz w:val="20"/>
        </w:rPr>
        <w:t xml:space="preserve">, L.E., 1961. </w:t>
      </w:r>
      <w:r w:rsidRPr="00F97CCD">
        <w:rPr>
          <w:sz w:val="20"/>
        </w:rPr>
        <w:t xml:space="preserve">The chaparral formation of Southwestern Oregon, with consideration of </w:t>
      </w:r>
      <w:proofErr w:type="spellStart"/>
      <w:proofErr w:type="gramStart"/>
      <w:r w:rsidRPr="00F97CCD">
        <w:rPr>
          <w:sz w:val="20"/>
        </w:rPr>
        <w:t>it’s</w:t>
      </w:r>
      <w:proofErr w:type="spellEnd"/>
      <w:proofErr w:type="gramEnd"/>
      <w:r w:rsidRPr="00F97CCD">
        <w:rPr>
          <w:sz w:val="20"/>
        </w:rPr>
        <w:t xml:space="preserve"> postglacial history</w:t>
      </w:r>
      <w:r>
        <w:rPr>
          <w:sz w:val="20"/>
        </w:rPr>
        <w:t>. Ecology. 42(2): 348-357.</w:t>
      </w:r>
    </w:p>
    <w:p w:rsidR="003F627B" w:rsidRPr="0072788B" w:rsidRDefault="003F627B" w:rsidP="003F627B">
      <w:pPr>
        <w:ind w:left="360" w:hanging="360"/>
        <w:jc w:val="left"/>
        <w:rPr>
          <w:sz w:val="20"/>
        </w:rPr>
      </w:pPr>
      <w:r>
        <w:rPr>
          <w:sz w:val="20"/>
        </w:rPr>
        <w:t>Du B</w:t>
      </w:r>
      <w:r w:rsidRPr="00EF561F">
        <w:rPr>
          <w:sz w:val="20"/>
        </w:rPr>
        <w:t>ois,</w:t>
      </w:r>
      <w:r w:rsidRPr="0072788B">
        <w:rPr>
          <w:sz w:val="20"/>
        </w:rPr>
        <w:t xml:space="preserve"> C.A.</w:t>
      </w:r>
      <w:r>
        <w:rPr>
          <w:sz w:val="20"/>
        </w:rPr>
        <w:t>,</w:t>
      </w:r>
      <w:r w:rsidRPr="0072788B">
        <w:rPr>
          <w:sz w:val="20"/>
        </w:rPr>
        <w:t xml:space="preserve"> 1935. </w:t>
      </w:r>
      <w:bookmarkStart w:id="5" w:name="OLE_LINK9"/>
      <w:proofErr w:type="spellStart"/>
      <w:r w:rsidRPr="00F97CCD">
        <w:rPr>
          <w:sz w:val="20"/>
        </w:rPr>
        <w:t>Wintu</w:t>
      </w:r>
      <w:proofErr w:type="spellEnd"/>
      <w:r>
        <w:rPr>
          <w:i/>
          <w:sz w:val="20"/>
        </w:rPr>
        <w:t xml:space="preserve"> </w:t>
      </w:r>
      <w:r w:rsidRPr="00F97CCD">
        <w:rPr>
          <w:sz w:val="20"/>
        </w:rPr>
        <w:t>ethnography</w:t>
      </w:r>
      <w:r w:rsidRPr="0072788B">
        <w:rPr>
          <w:sz w:val="20"/>
        </w:rPr>
        <w:t xml:space="preserve">. </w:t>
      </w:r>
      <w:bookmarkEnd w:id="5"/>
      <w:r w:rsidRPr="0072788B">
        <w:rPr>
          <w:sz w:val="20"/>
        </w:rPr>
        <w:t>American Archaeology and Ethnology 36(1). University of California Publications.</w:t>
      </w:r>
    </w:p>
    <w:p w:rsidR="003F627B" w:rsidRPr="0072788B" w:rsidRDefault="003F627B" w:rsidP="003F627B">
      <w:pPr>
        <w:ind w:left="360" w:hanging="360"/>
        <w:jc w:val="left"/>
        <w:rPr>
          <w:sz w:val="20"/>
        </w:rPr>
      </w:pPr>
      <w:r w:rsidRPr="0072788B">
        <w:rPr>
          <w:sz w:val="20"/>
        </w:rPr>
        <w:t xml:space="preserve">Emery, D. 1988. </w:t>
      </w:r>
      <w:r w:rsidRPr="00F97CCD">
        <w:rPr>
          <w:sz w:val="20"/>
        </w:rPr>
        <w:t>Seed propagation of native California plants</w:t>
      </w:r>
      <w:r w:rsidRPr="0072788B">
        <w:rPr>
          <w:i/>
          <w:sz w:val="20"/>
        </w:rPr>
        <w:t>.</w:t>
      </w:r>
      <w:r w:rsidRPr="0072788B">
        <w:rPr>
          <w:sz w:val="20"/>
        </w:rPr>
        <w:t xml:space="preserve"> Santa Barbara Botanic Gardens, Santa Barbara, CA.</w:t>
      </w:r>
    </w:p>
    <w:p w:rsidR="003F627B" w:rsidRPr="0072788B" w:rsidRDefault="003F627B" w:rsidP="003F627B">
      <w:pPr>
        <w:ind w:left="360" w:hanging="360"/>
        <w:jc w:val="left"/>
        <w:rPr>
          <w:sz w:val="20"/>
        </w:rPr>
      </w:pPr>
      <w:r>
        <w:rPr>
          <w:sz w:val="20"/>
        </w:rPr>
        <w:t>Ferris, R.</w:t>
      </w:r>
      <w:r w:rsidRPr="0072788B">
        <w:rPr>
          <w:sz w:val="20"/>
        </w:rPr>
        <w:t>S.</w:t>
      </w:r>
      <w:r>
        <w:rPr>
          <w:sz w:val="20"/>
        </w:rPr>
        <w:t xml:space="preserve">, </w:t>
      </w:r>
      <w:r w:rsidRPr="0072788B">
        <w:rPr>
          <w:sz w:val="20"/>
        </w:rPr>
        <w:t xml:space="preserve">1968.  </w:t>
      </w:r>
      <w:r w:rsidRPr="00F97CCD">
        <w:rPr>
          <w:sz w:val="20"/>
        </w:rPr>
        <w:t>Native shrubs of the San Francisco Bay region</w:t>
      </w:r>
      <w:r w:rsidRPr="0072788B">
        <w:rPr>
          <w:sz w:val="20"/>
        </w:rPr>
        <w:t xml:space="preserve">.  University of </w:t>
      </w:r>
      <w:r>
        <w:rPr>
          <w:sz w:val="20"/>
        </w:rPr>
        <w:t xml:space="preserve"> </w:t>
      </w:r>
      <w:r w:rsidRPr="0072788B">
        <w:rPr>
          <w:sz w:val="20"/>
        </w:rPr>
        <w:t>California Press, Berkeley</w:t>
      </w:r>
      <w:r>
        <w:rPr>
          <w:sz w:val="20"/>
        </w:rPr>
        <w:t>, CA</w:t>
      </w:r>
      <w:r w:rsidRPr="0072788B">
        <w:rPr>
          <w:sz w:val="20"/>
        </w:rPr>
        <w:t xml:space="preserve">.  </w:t>
      </w:r>
    </w:p>
    <w:p w:rsidR="003F627B" w:rsidRPr="0072788B" w:rsidRDefault="003F627B" w:rsidP="003F627B">
      <w:pPr>
        <w:ind w:left="360" w:hanging="360"/>
        <w:jc w:val="left"/>
        <w:rPr>
          <w:sz w:val="20"/>
        </w:rPr>
      </w:pPr>
      <w:r w:rsidRPr="0072788B">
        <w:rPr>
          <w:sz w:val="20"/>
        </w:rPr>
        <w:t>Green, L.R.</w:t>
      </w:r>
      <w:r>
        <w:rPr>
          <w:sz w:val="20"/>
        </w:rPr>
        <w:t>,</w:t>
      </w:r>
      <w:r w:rsidRPr="0072788B">
        <w:rPr>
          <w:sz w:val="20"/>
        </w:rPr>
        <w:t xml:space="preserve"> 1977. </w:t>
      </w:r>
      <w:r w:rsidRPr="00F97CCD">
        <w:rPr>
          <w:sz w:val="20"/>
        </w:rPr>
        <w:t xml:space="preserve">Fuel reduction without fire—current technology and ecosystem impact.  </w:t>
      </w:r>
      <w:r w:rsidRPr="0072788B">
        <w:rPr>
          <w:sz w:val="20"/>
        </w:rPr>
        <w:t xml:space="preserve">In: Mooney, Harold A., Conrad, C.E, </w:t>
      </w:r>
      <w:r>
        <w:rPr>
          <w:sz w:val="20"/>
        </w:rPr>
        <w:t>t</w:t>
      </w:r>
      <w:r w:rsidRPr="0072788B">
        <w:rPr>
          <w:sz w:val="20"/>
        </w:rPr>
        <w:t xml:space="preserve">echnical coordinators. Proc. of the </w:t>
      </w:r>
      <w:proofErr w:type="spellStart"/>
      <w:r w:rsidRPr="0072788B">
        <w:rPr>
          <w:sz w:val="20"/>
        </w:rPr>
        <w:t>symp</w:t>
      </w:r>
      <w:proofErr w:type="spellEnd"/>
      <w:r w:rsidRPr="0072788B">
        <w:rPr>
          <w:sz w:val="20"/>
        </w:rPr>
        <w:t xml:space="preserve">. on the environmental consequences of fire and fuel management in Mediterranean ecosystems; Palo Alto, CA. Gen. Tech. Rep. </w:t>
      </w:r>
      <w:r>
        <w:rPr>
          <w:sz w:val="20"/>
        </w:rPr>
        <w:t>WO-3. Washington, DC: USDA</w:t>
      </w:r>
      <w:r w:rsidRPr="0072788B">
        <w:rPr>
          <w:sz w:val="20"/>
        </w:rPr>
        <w:t>, Forest Service: 163-171.</w:t>
      </w:r>
    </w:p>
    <w:p w:rsidR="003F627B" w:rsidRPr="0072788B" w:rsidRDefault="003F627B" w:rsidP="003F627B">
      <w:pPr>
        <w:ind w:left="360" w:hanging="360"/>
        <w:jc w:val="left"/>
        <w:rPr>
          <w:sz w:val="20"/>
        </w:rPr>
      </w:pPr>
      <w:r>
        <w:rPr>
          <w:sz w:val="20"/>
        </w:rPr>
        <w:t>Harrington, J.P. and B.</w:t>
      </w:r>
      <w:r w:rsidRPr="0072788B">
        <w:rPr>
          <w:sz w:val="20"/>
        </w:rPr>
        <w:t xml:space="preserve">R. </w:t>
      </w:r>
      <w:proofErr w:type="spellStart"/>
      <w:r w:rsidRPr="0072788B">
        <w:rPr>
          <w:sz w:val="20"/>
        </w:rPr>
        <w:t>Bocek</w:t>
      </w:r>
      <w:proofErr w:type="spellEnd"/>
      <w:r w:rsidRPr="0072788B">
        <w:rPr>
          <w:sz w:val="20"/>
        </w:rPr>
        <w:t>.</w:t>
      </w:r>
      <w:r>
        <w:rPr>
          <w:sz w:val="20"/>
        </w:rPr>
        <w:t>,</w:t>
      </w:r>
      <w:r w:rsidRPr="0072788B">
        <w:rPr>
          <w:sz w:val="20"/>
        </w:rPr>
        <w:t xml:space="preserve"> 1984.  </w:t>
      </w:r>
      <w:proofErr w:type="spellStart"/>
      <w:r w:rsidRPr="00F97CCD">
        <w:rPr>
          <w:sz w:val="20"/>
        </w:rPr>
        <w:t>Ethnobotany</w:t>
      </w:r>
      <w:proofErr w:type="spellEnd"/>
      <w:r w:rsidRPr="00F97CCD">
        <w:rPr>
          <w:sz w:val="20"/>
        </w:rPr>
        <w:t xml:space="preserve"> of </w:t>
      </w:r>
      <w:proofErr w:type="spellStart"/>
      <w:r w:rsidRPr="00F97CCD">
        <w:rPr>
          <w:sz w:val="20"/>
        </w:rPr>
        <w:t>Costanoan</w:t>
      </w:r>
      <w:proofErr w:type="spellEnd"/>
      <w:r w:rsidRPr="00F97CCD">
        <w:rPr>
          <w:sz w:val="20"/>
        </w:rPr>
        <w:t xml:space="preserve"> Indians, California</w:t>
      </w:r>
      <w:r w:rsidRPr="0072788B">
        <w:rPr>
          <w:sz w:val="20"/>
        </w:rPr>
        <w:t xml:space="preserve">.  Economic Botany 38(2).  New </w:t>
      </w:r>
      <w:r>
        <w:rPr>
          <w:sz w:val="20"/>
        </w:rPr>
        <w:t>York Botanical Gardens,  NY, NY.</w:t>
      </w:r>
    </w:p>
    <w:p w:rsidR="003F627B" w:rsidRPr="0072788B" w:rsidRDefault="003F627B" w:rsidP="003F627B">
      <w:pPr>
        <w:ind w:left="360" w:hanging="360"/>
        <w:jc w:val="left"/>
        <w:rPr>
          <w:sz w:val="20"/>
        </w:rPr>
      </w:pPr>
      <w:r w:rsidRPr="0072788B">
        <w:rPr>
          <w:sz w:val="20"/>
        </w:rPr>
        <w:t>Hart, L.</w:t>
      </w:r>
      <w:r>
        <w:rPr>
          <w:sz w:val="20"/>
        </w:rPr>
        <w:t>,</w:t>
      </w:r>
      <w:r w:rsidRPr="0072788B">
        <w:rPr>
          <w:sz w:val="20"/>
        </w:rPr>
        <w:t xml:space="preserve"> 2005. </w:t>
      </w:r>
      <w:proofErr w:type="spellStart"/>
      <w:r w:rsidRPr="00F97CCD">
        <w:rPr>
          <w:sz w:val="20"/>
        </w:rPr>
        <w:t>Propogation</w:t>
      </w:r>
      <w:proofErr w:type="spellEnd"/>
      <w:r w:rsidRPr="00F97CCD">
        <w:rPr>
          <w:sz w:val="20"/>
        </w:rPr>
        <w:t xml:space="preserve"> and cultivation of </w:t>
      </w:r>
      <w:r w:rsidRPr="00440520">
        <w:rPr>
          <w:i/>
          <w:sz w:val="20"/>
        </w:rPr>
        <w:t>Arctostaphylos</w:t>
      </w:r>
      <w:r w:rsidRPr="00F97CCD">
        <w:rPr>
          <w:sz w:val="20"/>
        </w:rPr>
        <w:t xml:space="preserve"> in relation to the</w:t>
      </w:r>
      <w:r>
        <w:rPr>
          <w:sz w:val="20"/>
        </w:rPr>
        <w:t xml:space="preserve"> </w:t>
      </w:r>
      <w:r w:rsidRPr="00F97CCD">
        <w:rPr>
          <w:sz w:val="20"/>
        </w:rPr>
        <w:t>environment in its natural habitat in California</w:t>
      </w:r>
      <w:r w:rsidRPr="0072788B">
        <w:rPr>
          <w:i/>
          <w:sz w:val="20"/>
        </w:rPr>
        <w:t>.</w:t>
      </w:r>
      <w:r w:rsidRPr="0072788B">
        <w:rPr>
          <w:sz w:val="20"/>
        </w:rPr>
        <w:t xml:space="preserve"> Combined Proceedings International Plant Propagators’ Society 55.</w:t>
      </w:r>
    </w:p>
    <w:p w:rsidR="003F627B" w:rsidRPr="0072788B" w:rsidRDefault="003F627B" w:rsidP="003F627B">
      <w:pPr>
        <w:ind w:left="360" w:hanging="360"/>
        <w:jc w:val="left"/>
        <w:rPr>
          <w:sz w:val="20"/>
        </w:rPr>
      </w:pPr>
      <w:r w:rsidRPr="0072788B">
        <w:rPr>
          <w:sz w:val="20"/>
        </w:rPr>
        <w:t xml:space="preserve">Hickman, J.C. (ed.). 1993. </w:t>
      </w:r>
      <w:r>
        <w:rPr>
          <w:sz w:val="20"/>
        </w:rPr>
        <w:t>The Jepson M</w:t>
      </w:r>
      <w:r w:rsidRPr="00F97CCD">
        <w:rPr>
          <w:sz w:val="20"/>
        </w:rPr>
        <w:t>anual</w:t>
      </w:r>
      <w:r w:rsidRPr="0072788B">
        <w:rPr>
          <w:sz w:val="20"/>
        </w:rPr>
        <w:t>. Universit</w:t>
      </w:r>
      <w:r>
        <w:rPr>
          <w:sz w:val="20"/>
        </w:rPr>
        <w:t>y of California Press, Berkeley, CA.</w:t>
      </w:r>
    </w:p>
    <w:p w:rsidR="003F627B" w:rsidRPr="0072788B" w:rsidRDefault="003F627B" w:rsidP="003F627B">
      <w:pPr>
        <w:ind w:left="360" w:hanging="360"/>
        <w:jc w:val="left"/>
        <w:rPr>
          <w:sz w:val="20"/>
        </w:rPr>
      </w:pPr>
      <w:r w:rsidRPr="0072788B">
        <w:rPr>
          <w:sz w:val="20"/>
        </w:rPr>
        <w:t xml:space="preserve">Howard, J. L. 1992. </w:t>
      </w:r>
      <w:r w:rsidRPr="00440520">
        <w:rPr>
          <w:i/>
          <w:sz w:val="20"/>
        </w:rPr>
        <w:t>Arctostaphylos viscida</w:t>
      </w:r>
      <w:r w:rsidRPr="0072788B">
        <w:rPr>
          <w:sz w:val="20"/>
        </w:rPr>
        <w:t>.</w:t>
      </w:r>
      <w:r>
        <w:rPr>
          <w:sz w:val="20"/>
        </w:rPr>
        <w:t xml:space="preserve"> </w:t>
      </w:r>
      <w:r w:rsidRPr="0072788B">
        <w:rPr>
          <w:sz w:val="20"/>
        </w:rPr>
        <w:t xml:space="preserve"> </w:t>
      </w:r>
      <w:r w:rsidRPr="0009796C">
        <w:rPr>
          <w:i/>
          <w:sz w:val="20"/>
        </w:rPr>
        <w:t>In</w:t>
      </w:r>
      <w:r w:rsidRPr="0072788B">
        <w:rPr>
          <w:sz w:val="20"/>
        </w:rPr>
        <w:t>: Fire</w:t>
      </w:r>
      <w:r>
        <w:rPr>
          <w:sz w:val="20"/>
        </w:rPr>
        <w:t xml:space="preserve"> </w:t>
      </w:r>
      <w:r w:rsidRPr="0072788B">
        <w:rPr>
          <w:sz w:val="20"/>
        </w:rPr>
        <w:t>Effects Information System, [Online].  U</w:t>
      </w:r>
      <w:r>
        <w:rPr>
          <w:sz w:val="20"/>
        </w:rPr>
        <w:t>SDA</w:t>
      </w:r>
      <w:r w:rsidRPr="0072788B">
        <w:rPr>
          <w:sz w:val="20"/>
        </w:rPr>
        <w:t>, Forest Service, Rocky Mountain Research Station, Fire Sciences Lab</w:t>
      </w:r>
      <w:r>
        <w:rPr>
          <w:sz w:val="20"/>
        </w:rPr>
        <w:t xml:space="preserve">oratory (Producer). Available: </w:t>
      </w:r>
      <w:r w:rsidRPr="0072788B">
        <w:rPr>
          <w:sz w:val="20"/>
        </w:rPr>
        <w:t>http://www.fs.fed.us/database/feis/ [2011, May 25].</w:t>
      </w:r>
    </w:p>
    <w:p w:rsidR="003F627B" w:rsidRPr="006B4697" w:rsidRDefault="003F627B" w:rsidP="003F627B">
      <w:pPr>
        <w:ind w:left="360" w:hanging="360"/>
        <w:jc w:val="left"/>
        <w:rPr>
          <w:sz w:val="20"/>
        </w:rPr>
      </w:pPr>
      <w:r>
        <w:rPr>
          <w:sz w:val="20"/>
        </w:rPr>
        <w:t>Hughes, T.</w:t>
      </w:r>
      <w:r w:rsidRPr="0072788B">
        <w:rPr>
          <w:sz w:val="20"/>
        </w:rPr>
        <w:t xml:space="preserve">F., Christopher, R. L., </w:t>
      </w:r>
      <w:proofErr w:type="spellStart"/>
      <w:r w:rsidRPr="0072788B">
        <w:rPr>
          <w:sz w:val="20"/>
        </w:rPr>
        <w:t>Tappeiner</w:t>
      </w:r>
      <w:proofErr w:type="spellEnd"/>
      <w:r w:rsidRPr="0072788B">
        <w:rPr>
          <w:sz w:val="20"/>
        </w:rPr>
        <w:t xml:space="preserve">, J.C. II, Newton, M. 1987. </w:t>
      </w:r>
      <w:r w:rsidRPr="00F97CCD">
        <w:rPr>
          <w:sz w:val="20"/>
        </w:rPr>
        <w:t xml:space="preserve">Biomass and leaf-area estimates for varnish leaf </w:t>
      </w:r>
      <w:proofErr w:type="spellStart"/>
      <w:r w:rsidRPr="00F97CCD">
        <w:rPr>
          <w:sz w:val="20"/>
        </w:rPr>
        <w:t>ceanothus</w:t>
      </w:r>
      <w:proofErr w:type="spellEnd"/>
      <w:r>
        <w:rPr>
          <w:i/>
          <w:sz w:val="20"/>
        </w:rPr>
        <w:t xml:space="preserve">, </w:t>
      </w:r>
      <w:proofErr w:type="spellStart"/>
      <w:r w:rsidRPr="00F97CCD">
        <w:rPr>
          <w:sz w:val="20"/>
        </w:rPr>
        <w:t>deerbrush</w:t>
      </w:r>
      <w:proofErr w:type="spellEnd"/>
      <w:r w:rsidRPr="00F97CCD">
        <w:rPr>
          <w:sz w:val="20"/>
        </w:rPr>
        <w:t xml:space="preserve">, and </w:t>
      </w:r>
      <w:proofErr w:type="spellStart"/>
      <w:r w:rsidRPr="00F97CCD">
        <w:rPr>
          <w:sz w:val="20"/>
        </w:rPr>
        <w:t>whiteleaf</w:t>
      </w:r>
      <w:proofErr w:type="spellEnd"/>
      <w:r w:rsidRPr="00F97CCD">
        <w:rPr>
          <w:sz w:val="20"/>
        </w:rPr>
        <w:t xml:space="preserve"> </w:t>
      </w:r>
      <w:proofErr w:type="spellStart"/>
      <w:r w:rsidRPr="00F97CCD">
        <w:rPr>
          <w:sz w:val="20"/>
        </w:rPr>
        <w:t>manzanita</w:t>
      </w:r>
      <w:proofErr w:type="spellEnd"/>
      <w:r w:rsidRPr="00F97CCD">
        <w:rPr>
          <w:sz w:val="20"/>
        </w:rPr>
        <w:t xml:space="preserve">. </w:t>
      </w:r>
      <w:r w:rsidRPr="0072788B">
        <w:rPr>
          <w:sz w:val="20"/>
        </w:rPr>
        <w:t>Western Journal of Applied Forestry. 2(4).</w:t>
      </w:r>
      <w:r w:rsidRPr="0072788B">
        <w:rPr>
          <w:i/>
          <w:sz w:val="20"/>
        </w:rPr>
        <w:t xml:space="preserve"> </w:t>
      </w:r>
    </w:p>
    <w:p w:rsidR="003F627B" w:rsidRDefault="003F627B" w:rsidP="003F627B">
      <w:pPr>
        <w:ind w:left="360" w:hanging="360"/>
        <w:jc w:val="left"/>
        <w:rPr>
          <w:sz w:val="20"/>
        </w:rPr>
      </w:pPr>
      <w:r w:rsidRPr="0072788B">
        <w:rPr>
          <w:sz w:val="20"/>
        </w:rPr>
        <w:lastRenderedPageBreak/>
        <w:t>Kauffman,</w:t>
      </w:r>
      <w:r>
        <w:rPr>
          <w:sz w:val="20"/>
        </w:rPr>
        <w:t xml:space="preserve"> J.B. and R.</w:t>
      </w:r>
      <w:r w:rsidRPr="0072788B">
        <w:rPr>
          <w:sz w:val="20"/>
        </w:rPr>
        <w:t>E. Martin.</w:t>
      </w:r>
      <w:r>
        <w:rPr>
          <w:sz w:val="20"/>
        </w:rPr>
        <w:t>,</w:t>
      </w:r>
      <w:r w:rsidRPr="0072788B">
        <w:rPr>
          <w:sz w:val="20"/>
        </w:rPr>
        <w:t xml:space="preserve"> 1991. </w:t>
      </w:r>
      <w:r w:rsidRPr="00F97CCD">
        <w:rPr>
          <w:sz w:val="20"/>
        </w:rPr>
        <w:t>Factors influencing the scarification and germination of three montane Sierra Nevada shrubs.</w:t>
      </w:r>
      <w:r w:rsidRPr="0072788B">
        <w:rPr>
          <w:sz w:val="20"/>
        </w:rPr>
        <w:t xml:space="preserve"> Northwest Science. 65(4).</w:t>
      </w:r>
    </w:p>
    <w:p w:rsidR="003F627B" w:rsidRPr="0072788B" w:rsidRDefault="003F627B" w:rsidP="003F627B">
      <w:pPr>
        <w:ind w:left="360" w:hanging="360"/>
        <w:jc w:val="left"/>
        <w:rPr>
          <w:sz w:val="20"/>
        </w:rPr>
      </w:pPr>
      <w:proofErr w:type="spellStart"/>
      <w:r w:rsidRPr="0072788B">
        <w:rPr>
          <w:sz w:val="20"/>
        </w:rPr>
        <w:t>Keator</w:t>
      </w:r>
      <w:proofErr w:type="spellEnd"/>
      <w:r w:rsidRPr="0072788B">
        <w:rPr>
          <w:sz w:val="20"/>
        </w:rPr>
        <w:t>, G.</w:t>
      </w:r>
      <w:r>
        <w:rPr>
          <w:sz w:val="20"/>
        </w:rPr>
        <w:t>,</w:t>
      </w:r>
      <w:r w:rsidRPr="0072788B">
        <w:rPr>
          <w:sz w:val="20"/>
        </w:rPr>
        <w:t xml:space="preserve"> 1994. </w:t>
      </w:r>
      <w:r w:rsidRPr="00F97CCD">
        <w:rPr>
          <w:sz w:val="20"/>
        </w:rPr>
        <w:t>Complete garden guide to native shrubs of California</w:t>
      </w:r>
      <w:r>
        <w:rPr>
          <w:sz w:val="20"/>
        </w:rPr>
        <w:t>. Chronicle books,</w:t>
      </w:r>
      <w:r w:rsidRPr="0072788B">
        <w:rPr>
          <w:sz w:val="20"/>
        </w:rPr>
        <w:t xml:space="preserve"> San Francisco, CA.</w:t>
      </w:r>
    </w:p>
    <w:p w:rsidR="003F627B" w:rsidRDefault="003F627B" w:rsidP="003F627B">
      <w:pPr>
        <w:ind w:left="360" w:hanging="360"/>
        <w:jc w:val="left"/>
        <w:rPr>
          <w:sz w:val="20"/>
        </w:rPr>
      </w:pPr>
      <w:proofErr w:type="spellStart"/>
      <w:r w:rsidRPr="00EB6BBB">
        <w:rPr>
          <w:sz w:val="20"/>
        </w:rPr>
        <w:t>Knutdson</w:t>
      </w:r>
      <w:proofErr w:type="spellEnd"/>
      <w:r w:rsidRPr="00EB6BBB">
        <w:rPr>
          <w:sz w:val="20"/>
        </w:rPr>
        <w:t xml:space="preserve">, </w:t>
      </w:r>
      <w:r>
        <w:rPr>
          <w:sz w:val="20"/>
        </w:rPr>
        <w:t xml:space="preserve">P.M., </w:t>
      </w:r>
      <w:r w:rsidRPr="00EB6BBB">
        <w:rPr>
          <w:sz w:val="20"/>
        </w:rPr>
        <w:t>1977</w:t>
      </w:r>
      <w:r>
        <w:rPr>
          <w:sz w:val="20"/>
        </w:rPr>
        <w:t xml:space="preserve">. Wintun Indians of California and their neighbors. </w:t>
      </w:r>
      <w:proofErr w:type="spellStart"/>
      <w:r>
        <w:rPr>
          <w:sz w:val="20"/>
        </w:rPr>
        <w:t>Naturegraph</w:t>
      </w:r>
      <w:proofErr w:type="spellEnd"/>
      <w:r>
        <w:rPr>
          <w:sz w:val="20"/>
        </w:rPr>
        <w:t>.</w:t>
      </w:r>
    </w:p>
    <w:p w:rsidR="003F627B" w:rsidRDefault="003F627B" w:rsidP="003F627B">
      <w:pPr>
        <w:ind w:left="360" w:hanging="360"/>
        <w:jc w:val="left"/>
        <w:rPr>
          <w:sz w:val="20"/>
        </w:rPr>
      </w:pPr>
      <w:r>
        <w:rPr>
          <w:sz w:val="20"/>
        </w:rPr>
        <w:t xml:space="preserve">Martin, A., </w:t>
      </w:r>
      <w:proofErr w:type="spellStart"/>
      <w:r>
        <w:rPr>
          <w:sz w:val="20"/>
        </w:rPr>
        <w:t>Zim</w:t>
      </w:r>
      <w:proofErr w:type="spellEnd"/>
      <w:r>
        <w:rPr>
          <w:sz w:val="20"/>
        </w:rPr>
        <w:t>, H.</w:t>
      </w:r>
      <w:r w:rsidRPr="0072788B">
        <w:rPr>
          <w:sz w:val="20"/>
        </w:rPr>
        <w:t>S., and A. Nelson.</w:t>
      </w:r>
      <w:r>
        <w:rPr>
          <w:sz w:val="20"/>
        </w:rPr>
        <w:t xml:space="preserve">, 1951. </w:t>
      </w:r>
      <w:r w:rsidRPr="00440520">
        <w:rPr>
          <w:sz w:val="20"/>
        </w:rPr>
        <w:t>American wildlife and plants, a guide to wildlife food habits.</w:t>
      </w:r>
      <w:r w:rsidRPr="0072788B">
        <w:rPr>
          <w:sz w:val="20"/>
        </w:rPr>
        <w:t xml:space="preserve"> </w:t>
      </w:r>
      <w:r>
        <w:rPr>
          <w:sz w:val="20"/>
        </w:rPr>
        <w:t xml:space="preserve"> </w:t>
      </w:r>
      <w:r w:rsidRPr="0072788B">
        <w:rPr>
          <w:sz w:val="20"/>
        </w:rPr>
        <w:t xml:space="preserve">McGraw Hill, NY, </w:t>
      </w:r>
    </w:p>
    <w:p w:rsidR="003F627B" w:rsidRPr="0072788B" w:rsidRDefault="003F627B" w:rsidP="003F627B">
      <w:pPr>
        <w:ind w:left="360" w:hanging="360"/>
        <w:jc w:val="left"/>
        <w:rPr>
          <w:sz w:val="20"/>
        </w:rPr>
      </w:pPr>
      <w:r>
        <w:rPr>
          <w:sz w:val="20"/>
        </w:rPr>
        <w:t>McMinn, H.</w:t>
      </w:r>
      <w:r w:rsidRPr="0072788B">
        <w:rPr>
          <w:sz w:val="20"/>
        </w:rPr>
        <w:t>E.</w:t>
      </w:r>
      <w:r>
        <w:rPr>
          <w:sz w:val="20"/>
        </w:rPr>
        <w:t>,</w:t>
      </w:r>
      <w:r w:rsidRPr="0072788B">
        <w:rPr>
          <w:sz w:val="20"/>
        </w:rPr>
        <w:t xml:space="preserve"> 1939. </w:t>
      </w:r>
      <w:r w:rsidRPr="00440520">
        <w:rPr>
          <w:sz w:val="20"/>
        </w:rPr>
        <w:t xml:space="preserve">An illustrated manual of California Shrubs.  </w:t>
      </w:r>
      <w:r w:rsidRPr="0072788B">
        <w:rPr>
          <w:sz w:val="20"/>
        </w:rPr>
        <w:t xml:space="preserve">University of California </w:t>
      </w:r>
      <w:r>
        <w:rPr>
          <w:sz w:val="20"/>
        </w:rPr>
        <w:t>P</w:t>
      </w:r>
      <w:r w:rsidRPr="0072788B">
        <w:rPr>
          <w:sz w:val="20"/>
        </w:rPr>
        <w:t>ress</w:t>
      </w:r>
      <w:r>
        <w:rPr>
          <w:sz w:val="20"/>
        </w:rPr>
        <w:t>, B</w:t>
      </w:r>
      <w:r w:rsidRPr="0072788B">
        <w:rPr>
          <w:sz w:val="20"/>
        </w:rPr>
        <w:t>erkeley</w:t>
      </w:r>
      <w:r>
        <w:rPr>
          <w:sz w:val="20"/>
        </w:rPr>
        <w:t>, CA</w:t>
      </w:r>
      <w:r w:rsidRPr="0072788B">
        <w:rPr>
          <w:sz w:val="20"/>
        </w:rPr>
        <w:t>.</w:t>
      </w:r>
    </w:p>
    <w:p w:rsidR="003F627B" w:rsidRDefault="003F627B" w:rsidP="003F627B">
      <w:pPr>
        <w:ind w:left="360" w:hanging="360"/>
        <w:jc w:val="left"/>
        <w:rPr>
          <w:sz w:val="20"/>
        </w:rPr>
      </w:pPr>
      <w:r w:rsidRPr="00FF21D3">
        <w:rPr>
          <w:sz w:val="20"/>
        </w:rPr>
        <w:t xml:space="preserve">Merriam, C.H. 1967. Ethnographic notes on California Indian tribes. III. Ethnological notes on central California Indian tribes. Compiled and Edited by R.F. Heizer. Reports of the California Archaeological Survey No. 68, Part III. University of </w:t>
      </w:r>
    </w:p>
    <w:p w:rsidR="003F627B" w:rsidRPr="0072788B" w:rsidRDefault="003F627B" w:rsidP="003F627B">
      <w:pPr>
        <w:ind w:left="360" w:hanging="360"/>
        <w:jc w:val="left"/>
        <w:rPr>
          <w:sz w:val="20"/>
        </w:rPr>
      </w:pPr>
      <w:r w:rsidRPr="00FF21D3">
        <w:rPr>
          <w:sz w:val="20"/>
        </w:rPr>
        <w:t xml:space="preserve">California Archaeological Research Facility, </w:t>
      </w:r>
      <w:r>
        <w:rPr>
          <w:sz w:val="20"/>
        </w:rPr>
        <w:t>Dep</w:t>
      </w:r>
      <w:r w:rsidRPr="00FF21D3">
        <w:rPr>
          <w:sz w:val="20"/>
        </w:rPr>
        <w:t>t</w:t>
      </w:r>
      <w:r>
        <w:rPr>
          <w:sz w:val="20"/>
        </w:rPr>
        <w:t>.</w:t>
      </w:r>
      <w:r w:rsidRPr="00FF21D3">
        <w:rPr>
          <w:sz w:val="20"/>
        </w:rPr>
        <w:t xml:space="preserve"> of Anthropology, Berkeley.</w:t>
      </w:r>
    </w:p>
    <w:p w:rsidR="003F627B" w:rsidRPr="0072788B" w:rsidRDefault="003F627B" w:rsidP="003F627B">
      <w:pPr>
        <w:ind w:left="360" w:hanging="360"/>
        <w:jc w:val="left"/>
        <w:rPr>
          <w:sz w:val="20"/>
        </w:rPr>
      </w:pPr>
      <w:r>
        <w:rPr>
          <w:sz w:val="20"/>
        </w:rPr>
        <w:t>Merriam, C.</w:t>
      </w:r>
      <w:r w:rsidRPr="0072788B">
        <w:rPr>
          <w:sz w:val="20"/>
        </w:rPr>
        <w:t>H.</w:t>
      </w:r>
      <w:r>
        <w:rPr>
          <w:sz w:val="20"/>
        </w:rPr>
        <w:t>,</w:t>
      </w:r>
      <w:r w:rsidRPr="0072788B">
        <w:rPr>
          <w:sz w:val="20"/>
        </w:rPr>
        <w:t xml:space="preserve"> 1955. </w:t>
      </w:r>
      <w:r w:rsidRPr="00440520">
        <w:rPr>
          <w:sz w:val="20"/>
        </w:rPr>
        <w:t>Studies of California Indians.</w:t>
      </w:r>
      <w:r>
        <w:rPr>
          <w:sz w:val="20"/>
        </w:rPr>
        <w:t xml:space="preserve"> University of California Press,</w:t>
      </w:r>
      <w:r w:rsidRPr="0072788B">
        <w:rPr>
          <w:sz w:val="20"/>
        </w:rPr>
        <w:t xml:space="preserve"> Berkeley</w:t>
      </w:r>
      <w:r>
        <w:rPr>
          <w:sz w:val="20"/>
        </w:rPr>
        <w:t>, CA</w:t>
      </w:r>
      <w:r w:rsidRPr="0072788B">
        <w:rPr>
          <w:sz w:val="20"/>
        </w:rPr>
        <w:t xml:space="preserve">. </w:t>
      </w:r>
    </w:p>
    <w:p w:rsidR="003F627B" w:rsidRPr="0072788B" w:rsidRDefault="003F627B" w:rsidP="003F627B">
      <w:pPr>
        <w:ind w:left="360" w:hanging="360"/>
        <w:jc w:val="left"/>
        <w:rPr>
          <w:sz w:val="20"/>
        </w:rPr>
      </w:pPr>
      <w:proofErr w:type="spellStart"/>
      <w:r w:rsidRPr="0072788B">
        <w:rPr>
          <w:sz w:val="20"/>
        </w:rPr>
        <w:t>Minore</w:t>
      </w:r>
      <w:proofErr w:type="spellEnd"/>
      <w:r w:rsidRPr="0072788B">
        <w:rPr>
          <w:sz w:val="20"/>
        </w:rPr>
        <w:t xml:space="preserve">, D., Weatherly, H.G., Means, J.E. 1988. </w:t>
      </w:r>
      <w:r w:rsidRPr="00440520">
        <w:rPr>
          <w:sz w:val="20"/>
        </w:rPr>
        <w:t>Growth of whiteleaf manzanita (</w:t>
      </w:r>
      <w:r w:rsidRPr="00440520">
        <w:rPr>
          <w:i/>
          <w:sz w:val="20"/>
        </w:rPr>
        <w:t>Arctostaphylos viscida</w:t>
      </w:r>
      <w:r w:rsidRPr="00440520">
        <w:rPr>
          <w:sz w:val="20"/>
        </w:rPr>
        <w:t xml:space="preserve"> Parry). Forest </w:t>
      </w:r>
      <w:r w:rsidRPr="0072788B">
        <w:rPr>
          <w:sz w:val="20"/>
        </w:rPr>
        <w:t>Science. 34(4).</w:t>
      </w:r>
    </w:p>
    <w:p w:rsidR="003F627B" w:rsidRDefault="003F627B" w:rsidP="003F627B">
      <w:pPr>
        <w:ind w:left="360" w:hanging="360"/>
        <w:jc w:val="left"/>
        <w:rPr>
          <w:sz w:val="20"/>
        </w:rPr>
      </w:pPr>
      <w:r w:rsidRPr="0072788B">
        <w:rPr>
          <w:sz w:val="20"/>
        </w:rPr>
        <w:t>Philpot, C.W.</w:t>
      </w:r>
      <w:r>
        <w:rPr>
          <w:sz w:val="20"/>
        </w:rPr>
        <w:t>,</w:t>
      </w:r>
      <w:r w:rsidRPr="0072788B">
        <w:rPr>
          <w:sz w:val="20"/>
        </w:rPr>
        <w:t xml:space="preserve"> 1969. </w:t>
      </w:r>
      <w:r w:rsidRPr="00440520">
        <w:rPr>
          <w:sz w:val="20"/>
        </w:rPr>
        <w:t>Seasonal changes in heat</w:t>
      </w:r>
      <w:r>
        <w:rPr>
          <w:sz w:val="20"/>
        </w:rPr>
        <w:t xml:space="preserve"> </w:t>
      </w:r>
      <w:r w:rsidRPr="00440520">
        <w:rPr>
          <w:sz w:val="20"/>
        </w:rPr>
        <w:t xml:space="preserve">content and ether extractive content of chamise. </w:t>
      </w:r>
      <w:r w:rsidRPr="0072788B">
        <w:rPr>
          <w:sz w:val="20"/>
        </w:rPr>
        <w:t xml:space="preserve">Res. Pap. INT-61. Ogden, UT: </w:t>
      </w:r>
      <w:r>
        <w:rPr>
          <w:sz w:val="20"/>
        </w:rPr>
        <w:t>USDA</w:t>
      </w:r>
      <w:r w:rsidRPr="0072788B">
        <w:rPr>
          <w:sz w:val="20"/>
        </w:rPr>
        <w:t>, Forest Service, Intermountain Forest and Range Experiment Station.</w:t>
      </w:r>
    </w:p>
    <w:p w:rsidR="003F627B" w:rsidRDefault="003F627B" w:rsidP="003F627B">
      <w:pPr>
        <w:ind w:left="360" w:hanging="360"/>
        <w:jc w:val="left"/>
        <w:rPr>
          <w:sz w:val="20"/>
        </w:rPr>
      </w:pPr>
      <w:r>
        <w:rPr>
          <w:sz w:val="20"/>
        </w:rPr>
        <w:t>Reed, F.A., 2006. Peterson’s field guides, mammals of North America. Houghton Mifflin Co., NY, NY.</w:t>
      </w:r>
    </w:p>
    <w:p w:rsidR="003F627B" w:rsidRPr="0072788B" w:rsidRDefault="003F627B" w:rsidP="003F627B">
      <w:pPr>
        <w:ind w:left="360"/>
        <w:jc w:val="left"/>
        <w:rPr>
          <w:sz w:val="20"/>
        </w:rPr>
      </w:pPr>
      <w:r>
        <w:rPr>
          <w:sz w:val="20"/>
        </w:rPr>
        <w:t xml:space="preserve">Sibley, D.L., 2000. </w:t>
      </w:r>
      <w:r w:rsidRPr="00440520">
        <w:rPr>
          <w:sz w:val="20"/>
        </w:rPr>
        <w:t xml:space="preserve">The Sibley guide to birds. </w:t>
      </w:r>
      <w:r>
        <w:rPr>
          <w:sz w:val="20"/>
        </w:rPr>
        <w:t>Chanticleer Press, Inc., NY, NY.</w:t>
      </w:r>
    </w:p>
    <w:p w:rsidR="003F627B" w:rsidRPr="0072788B" w:rsidRDefault="003F627B" w:rsidP="003F627B">
      <w:pPr>
        <w:ind w:left="360" w:hanging="360"/>
        <w:jc w:val="left"/>
        <w:rPr>
          <w:sz w:val="20"/>
        </w:rPr>
      </w:pPr>
      <w:r w:rsidRPr="0072788B">
        <w:rPr>
          <w:sz w:val="20"/>
        </w:rPr>
        <w:lastRenderedPageBreak/>
        <w:t>Stuart, J.</w:t>
      </w:r>
      <w:r>
        <w:rPr>
          <w:sz w:val="20"/>
        </w:rPr>
        <w:t>D. and J.</w:t>
      </w:r>
      <w:r w:rsidRPr="0072788B">
        <w:rPr>
          <w:sz w:val="20"/>
        </w:rPr>
        <w:t>O. Sawyer.</w:t>
      </w:r>
      <w:r>
        <w:rPr>
          <w:sz w:val="20"/>
        </w:rPr>
        <w:t>,</w:t>
      </w:r>
      <w:r w:rsidRPr="0072788B">
        <w:rPr>
          <w:sz w:val="20"/>
        </w:rPr>
        <w:t xml:space="preserve"> 2001.  </w:t>
      </w:r>
      <w:r w:rsidRPr="00440520">
        <w:rPr>
          <w:sz w:val="20"/>
        </w:rPr>
        <w:t xml:space="preserve">Trees and </w:t>
      </w:r>
      <w:r>
        <w:rPr>
          <w:sz w:val="20"/>
        </w:rPr>
        <w:t xml:space="preserve"> </w:t>
      </w:r>
      <w:r w:rsidRPr="00440520">
        <w:rPr>
          <w:sz w:val="20"/>
        </w:rPr>
        <w:t>shrubs of California.</w:t>
      </w:r>
      <w:r w:rsidRPr="0072788B">
        <w:rPr>
          <w:sz w:val="20"/>
        </w:rPr>
        <w:t xml:space="preserve">  Universit</w:t>
      </w:r>
      <w:r>
        <w:rPr>
          <w:sz w:val="20"/>
        </w:rPr>
        <w:t xml:space="preserve">y of California Press, </w:t>
      </w:r>
      <w:r w:rsidRPr="0072788B">
        <w:rPr>
          <w:sz w:val="20"/>
        </w:rPr>
        <w:t>Berkeley</w:t>
      </w:r>
      <w:r>
        <w:rPr>
          <w:sz w:val="20"/>
        </w:rPr>
        <w:t>, CA</w:t>
      </w:r>
      <w:r w:rsidRPr="0072788B">
        <w:rPr>
          <w:sz w:val="20"/>
        </w:rPr>
        <w:t>.</w:t>
      </w:r>
    </w:p>
    <w:p w:rsidR="003F627B" w:rsidRDefault="003F627B" w:rsidP="003F627B">
      <w:pPr>
        <w:ind w:left="360" w:hanging="360"/>
        <w:jc w:val="left"/>
        <w:rPr>
          <w:sz w:val="20"/>
        </w:rPr>
      </w:pPr>
      <w:proofErr w:type="spellStart"/>
      <w:r w:rsidRPr="0072788B">
        <w:rPr>
          <w:sz w:val="20"/>
        </w:rPr>
        <w:t>Swiecki</w:t>
      </w:r>
      <w:proofErr w:type="spellEnd"/>
      <w:r w:rsidRPr="0072788B">
        <w:rPr>
          <w:sz w:val="20"/>
        </w:rPr>
        <w:t xml:space="preserve">, T.J., Bernhardt, E.A. and M. </w:t>
      </w:r>
      <w:proofErr w:type="spellStart"/>
      <w:r w:rsidRPr="0072788B">
        <w:rPr>
          <w:sz w:val="20"/>
        </w:rPr>
        <w:t>Garbelotto</w:t>
      </w:r>
      <w:proofErr w:type="spellEnd"/>
      <w:r w:rsidRPr="0072788B">
        <w:rPr>
          <w:sz w:val="20"/>
        </w:rPr>
        <w:t>.</w:t>
      </w:r>
      <w:r>
        <w:rPr>
          <w:sz w:val="20"/>
        </w:rPr>
        <w:t>,</w:t>
      </w:r>
      <w:r w:rsidRPr="0072788B">
        <w:rPr>
          <w:sz w:val="20"/>
        </w:rPr>
        <w:t xml:space="preserve"> </w:t>
      </w:r>
    </w:p>
    <w:p w:rsidR="003F627B" w:rsidRDefault="003F627B" w:rsidP="003F627B">
      <w:pPr>
        <w:ind w:left="360" w:hanging="360"/>
        <w:jc w:val="left"/>
        <w:rPr>
          <w:sz w:val="20"/>
        </w:rPr>
      </w:pPr>
      <w:r w:rsidRPr="0072788B">
        <w:rPr>
          <w:sz w:val="20"/>
        </w:rPr>
        <w:t xml:space="preserve">2003.  </w:t>
      </w:r>
      <w:r w:rsidRPr="00440520">
        <w:rPr>
          <w:sz w:val="20"/>
        </w:rPr>
        <w:t xml:space="preserve">First report of root and crown rot caused by </w:t>
      </w:r>
      <w:proofErr w:type="spellStart"/>
      <w:r w:rsidRPr="00440520">
        <w:rPr>
          <w:i/>
          <w:sz w:val="20"/>
        </w:rPr>
        <w:t>Ph</w:t>
      </w:r>
      <w:r>
        <w:rPr>
          <w:i/>
          <w:sz w:val="20"/>
        </w:rPr>
        <w:t>y</w:t>
      </w:r>
      <w:r w:rsidRPr="00440520">
        <w:rPr>
          <w:i/>
          <w:sz w:val="20"/>
        </w:rPr>
        <w:t>topht</w:t>
      </w:r>
      <w:r>
        <w:rPr>
          <w:i/>
          <w:sz w:val="20"/>
        </w:rPr>
        <w:t>h</w:t>
      </w:r>
      <w:r w:rsidRPr="00440520">
        <w:rPr>
          <w:i/>
          <w:sz w:val="20"/>
        </w:rPr>
        <w:t>ora</w:t>
      </w:r>
      <w:proofErr w:type="spellEnd"/>
      <w:r w:rsidRPr="00440520">
        <w:rPr>
          <w:i/>
          <w:sz w:val="20"/>
        </w:rPr>
        <w:t xml:space="preserve"> </w:t>
      </w:r>
      <w:proofErr w:type="spellStart"/>
      <w:r w:rsidRPr="00440520">
        <w:rPr>
          <w:i/>
          <w:sz w:val="20"/>
        </w:rPr>
        <w:t>cinnamomi</w:t>
      </w:r>
      <w:proofErr w:type="spellEnd"/>
      <w:r>
        <w:rPr>
          <w:sz w:val="20"/>
        </w:rPr>
        <w:t xml:space="preserve"> </w:t>
      </w:r>
      <w:r w:rsidRPr="00440520">
        <w:rPr>
          <w:sz w:val="20"/>
        </w:rPr>
        <w:t xml:space="preserve">affecting </w:t>
      </w:r>
      <w:r>
        <w:rPr>
          <w:sz w:val="20"/>
        </w:rPr>
        <w:t xml:space="preserve"> </w:t>
      </w:r>
      <w:r w:rsidRPr="00440520">
        <w:rPr>
          <w:sz w:val="20"/>
        </w:rPr>
        <w:t xml:space="preserve">native stands of </w:t>
      </w:r>
      <w:proofErr w:type="spellStart"/>
      <w:r w:rsidRPr="00440520">
        <w:rPr>
          <w:i/>
          <w:sz w:val="20"/>
        </w:rPr>
        <w:t>Arctostaphylos</w:t>
      </w:r>
      <w:proofErr w:type="spellEnd"/>
      <w:r w:rsidRPr="00440520">
        <w:rPr>
          <w:i/>
          <w:sz w:val="20"/>
        </w:rPr>
        <w:t xml:space="preserve"> </w:t>
      </w:r>
      <w:proofErr w:type="spellStart"/>
      <w:r w:rsidRPr="00440520">
        <w:rPr>
          <w:i/>
          <w:sz w:val="20"/>
        </w:rPr>
        <w:t>myrtifolia</w:t>
      </w:r>
      <w:proofErr w:type="spellEnd"/>
      <w:r w:rsidRPr="00440520">
        <w:rPr>
          <w:sz w:val="20"/>
        </w:rPr>
        <w:t xml:space="preserve"> </w:t>
      </w:r>
      <w:r>
        <w:rPr>
          <w:sz w:val="20"/>
        </w:rPr>
        <w:t xml:space="preserve"> a</w:t>
      </w:r>
      <w:r w:rsidRPr="00440520">
        <w:rPr>
          <w:sz w:val="20"/>
        </w:rPr>
        <w:t xml:space="preserve">nd </w:t>
      </w:r>
      <w:r w:rsidRPr="00440520">
        <w:rPr>
          <w:i/>
          <w:sz w:val="20"/>
        </w:rPr>
        <w:t>A. viscida</w:t>
      </w:r>
      <w:r w:rsidRPr="00440520">
        <w:rPr>
          <w:sz w:val="20"/>
        </w:rPr>
        <w:t xml:space="preserve"> in California. Plant</w:t>
      </w:r>
      <w:r w:rsidRPr="0072788B">
        <w:rPr>
          <w:sz w:val="20"/>
        </w:rPr>
        <w:t xml:space="preserve"> Disease. </w:t>
      </w:r>
      <w:r>
        <w:rPr>
          <w:sz w:val="20"/>
        </w:rPr>
        <w:t>87</w:t>
      </w:r>
      <w:r w:rsidRPr="0072788B">
        <w:rPr>
          <w:sz w:val="20"/>
        </w:rPr>
        <w:t>: 1395.</w:t>
      </w:r>
    </w:p>
    <w:p w:rsidR="003F627B" w:rsidRDefault="003F627B" w:rsidP="003F627B">
      <w:pPr>
        <w:ind w:left="360" w:hanging="360"/>
        <w:jc w:val="left"/>
        <w:rPr>
          <w:sz w:val="20"/>
        </w:rPr>
      </w:pPr>
      <w:r>
        <w:rPr>
          <w:sz w:val="20"/>
        </w:rPr>
        <w:t xml:space="preserve">Tucker, G.C., 2009. </w:t>
      </w:r>
      <w:r>
        <w:rPr>
          <w:i/>
          <w:sz w:val="20"/>
        </w:rPr>
        <w:t xml:space="preserve">In: </w:t>
      </w:r>
      <w:r>
        <w:rPr>
          <w:sz w:val="20"/>
        </w:rPr>
        <w:t xml:space="preserve">Flora </w:t>
      </w:r>
      <w:r w:rsidRPr="009924DD">
        <w:rPr>
          <w:sz w:val="20"/>
        </w:rPr>
        <w:t xml:space="preserve">of North America </w:t>
      </w:r>
      <w:proofErr w:type="spellStart"/>
      <w:r w:rsidRPr="009924DD">
        <w:rPr>
          <w:sz w:val="20"/>
        </w:rPr>
        <w:t>Magnoliophyta</w:t>
      </w:r>
      <w:proofErr w:type="spellEnd"/>
      <w:r w:rsidRPr="009924DD">
        <w:rPr>
          <w:sz w:val="20"/>
        </w:rPr>
        <w:t xml:space="preserve">: </w:t>
      </w:r>
      <w:r w:rsidRPr="009924DD">
        <w:rPr>
          <w:sz w:val="20"/>
        </w:rPr>
        <w:tab/>
      </w:r>
      <w:proofErr w:type="spellStart"/>
      <w:r w:rsidRPr="009924DD">
        <w:rPr>
          <w:sz w:val="20"/>
        </w:rPr>
        <w:t>Paeoniaceae</w:t>
      </w:r>
      <w:proofErr w:type="spellEnd"/>
      <w:r w:rsidRPr="009924DD">
        <w:rPr>
          <w:sz w:val="20"/>
        </w:rPr>
        <w:t xml:space="preserve"> to </w:t>
      </w:r>
      <w:proofErr w:type="spellStart"/>
      <w:r w:rsidRPr="009924DD">
        <w:rPr>
          <w:sz w:val="20"/>
        </w:rPr>
        <w:t>Ericaceae</w:t>
      </w:r>
      <w:proofErr w:type="spellEnd"/>
      <w:r w:rsidRPr="0072788B">
        <w:rPr>
          <w:i/>
          <w:sz w:val="20"/>
        </w:rPr>
        <w:t xml:space="preserve"> </w:t>
      </w:r>
      <w:r>
        <w:rPr>
          <w:sz w:val="20"/>
        </w:rPr>
        <w:t>8: 170. Oxford University Press. NY, NY. Available: http://www.efloras.org/ [2011, June 7].</w:t>
      </w:r>
    </w:p>
    <w:p w:rsidR="002375B8" w:rsidRPr="00DE7F41" w:rsidRDefault="003F627B" w:rsidP="003F627B">
      <w:pPr>
        <w:pStyle w:val="NRCSInstructionComment"/>
        <w:rPr>
          <w:sz w:val="16"/>
          <w:szCs w:val="16"/>
        </w:rPr>
      </w:pPr>
      <w:r w:rsidRPr="00DE7F41">
        <w:rPr>
          <w:sz w:val="16"/>
          <w:szCs w:val="16"/>
        </w:rPr>
        <w:t xml:space="preserve"> </w:t>
      </w:r>
    </w:p>
    <w:p w:rsidR="003F627B" w:rsidRPr="000968E2" w:rsidRDefault="00DD41E3" w:rsidP="003F627B">
      <w:pPr>
        <w:pStyle w:val="NRCSBodyText"/>
        <w:rPr>
          <w:i/>
        </w:rPr>
      </w:pPr>
      <w:r w:rsidRPr="00A90532">
        <w:rPr>
          <w:b/>
        </w:rPr>
        <w:t>Prepared By</w:t>
      </w:r>
      <w:r w:rsidR="00721E96">
        <w:t xml:space="preserve">:  </w:t>
      </w:r>
      <w:r w:rsidR="003F627B" w:rsidRPr="0072788B">
        <w:rPr>
          <w:i/>
        </w:rPr>
        <w:t>Cathy Shirley</w:t>
      </w:r>
      <w:r w:rsidR="003F627B">
        <w:rPr>
          <w:i/>
        </w:rPr>
        <w:t xml:space="preserve">, </w:t>
      </w:r>
      <w:r w:rsidR="003F627B">
        <w:t xml:space="preserve">USDA NRCS Plant Materials Center, </w:t>
      </w:r>
      <w:proofErr w:type="gramStart"/>
      <w:r w:rsidR="003F627B">
        <w:t>Lockeford</w:t>
      </w:r>
      <w:proofErr w:type="gramEnd"/>
      <w:r w:rsidR="003F627B">
        <w:t>, CA with support from the BLM and the Chicago Botanical Garden.</w:t>
      </w:r>
    </w:p>
    <w:p w:rsidR="00F26813" w:rsidRPr="00A90532" w:rsidRDefault="00F26813" w:rsidP="00721B7E">
      <w:pPr>
        <w:pStyle w:val="Heading3"/>
        <w:rPr>
          <w:i/>
          <w:iCs/>
        </w:rPr>
      </w:pPr>
      <w:r w:rsidRPr="00A90532">
        <w:t>Citation</w:t>
      </w:r>
    </w:p>
    <w:p w:rsidR="003F627B" w:rsidRPr="0072788B" w:rsidRDefault="003F627B" w:rsidP="003F627B">
      <w:pPr>
        <w:pStyle w:val="BodytextNRCS"/>
      </w:pPr>
      <w:bookmarkStart w:id="6" w:name="OLE_LINK3"/>
      <w:bookmarkStart w:id="7" w:name="OLE_LINK4"/>
      <w:r>
        <w:t>Shirley, C. 2011</w:t>
      </w:r>
      <w:r w:rsidRPr="0072788B">
        <w:t xml:space="preserve">. Plant Guide for </w:t>
      </w:r>
      <w:r>
        <w:t xml:space="preserve">sticky whiteleaf manzanita </w:t>
      </w:r>
      <w:r w:rsidRPr="0072788B">
        <w:t>(</w:t>
      </w:r>
      <w:r>
        <w:rPr>
          <w:i/>
        </w:rPr>
        <w:t>Arctostaphylos viscida</w:t>
      </w:r>
      <w:r w:rsidRPr="0072788B">
        <w:rPr>
          <w:i/>
        </w:rPr>
        <w:t>)</w:t>
      </w:r>
      <w:r w:rsidRPr="0072788B">
        <w:t xml:space="preserve">. USDA-Natural Resources Conservation Service, </w:t>
      </w:r>
      <w:r>
        <w:t>California Plant Materials Center, Lockeford, CA 95237</w:t>
      </w:r>
      <w:r w:rsidRPr="0072788B">
        <w:t>.</w:t>
      </w:r>
    </w:p>
    <w:bookmarkEnd w:id="6"/>
    <w:bookmarkEnd w:id="7"/>
    <w:p w:rsidR="000E3166" w:rsidRPr="00705B62" w:rsidRDefault="000E3166" w:rsidP="000E3166">
      <w:pPr>
        <w:pStyle w:val="NRCSBodyText"/>
        <w:spacing w:before="240"/>
        <w:rPr>
          <w:i/>
        </w:rPr>
      </w:pPr>
      <w:r w:rsidRPr="000E3166">
        <w:t>Published</w:t>
      </w:r>
      <w:r w:rsidR="00D44826">
        <w:t>: April, 2012</w:t>
      </w:r>
      <w:r w:rsidRPr="000E3166">
        <w:t xml:space="preserve"> </w:t>
      </w:r>
    </w:p>
    <w:p w:rsidR="00CD49CC" w:rsidRPr="000E3166" w:rsidRDefault="002375B8" w:rsidP="00DE7F41">
      <w:pPr>
        <w:pStyle w:val="BodytextNRCS"/>
        <w:spacing w:before="120"/>
      </w:pPr>
      <w:r w:rsidRPr="000E3166">
        <w:t xml:space="preserve">Edited: </w:t>
      </w:r>
      <w:r w:rsidR="007907B7">
        <w:t>24Aug2011aym; 06Sep</w:t>
      </w:r>
      <w:r w:rsidR="006D7740">
        <w:t xml:space="preserve">2011mka; </w:t>
      </w:r>
      <w:r w:rsidR="0092457B">
        <w:t>29Mar2012jab;</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2" w:tgtFrame="_blank" w:tooltip="USDA NRCS Web site" w:history="1">
        <w:r w:rsidR="00E87D06" w:rsidRPr="00BC6320">
          <w:rPr>
            <w:rStyle w:val="Hyperlink"/>
          </w:rPr>
          <w:t>http://www.nrcs.usda.gov/</w:t>
        </w:r>
      </w:hyperlink>
      <w:r w:rsidR="00E87D06" w:rsidRPr="00E87D06">
        <w:t xml:space="preserve"> and visit the PLANTS Web site at </w:t>
      </w:r>
      <w:hyperlink r:id="rId13"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4" w:tgtFrame="_blank" w:tooltip="Plant Materials Program Web site" w:history="1">
        <w:r w:rsidR="00721E96" w:rsidRPr="00BC6320">
          <w:rPr>
            <w:rStyle w:val="Hyperlink"/>
          </w:rPr>
          <w:t>http://plant-materials.nrcs.usda.gov</w:t>
        </w:r>
      </w:hyperlink>
      <w:r w:rsidR="00721E96" w:rsidRPr="00E87D06">
        <w:t>.</w:t>
      </w:r>
    </w:p>
    <w:p w:rsidR="000C2C03" w:rsidRPr="00EB548B" w:rsidRDefault="00721E96" w:rsidP="0063641D">
      <w:pPr>
        <w:pStyle w:val="BodytextNRCS"/>
        <w:spacing w:before="240"/>
        <w:sectPr w:rsidR="000C2C03" w:rsidRPr="00EB548B" w:rsidSect="002F4DFE">
          <w:headerReference w:type="default" r:id="rId15"/>
          <w:footerReference w:type="default" r:id="rId16"/>
          <w:type w:val="continuous"/>
          <w:pgSz w:w="12240" w:h="15840" w:code="1"/>
          <w:pgMar w:top="1080" w:right="1080" w:bottom="1080" w:left="1080" w:header="720" w:footer="720" w:gutter="0"/>
          <w:cols w:num="2" w:space="720"/>
          <w:titlePg/>
          <w:docGrid w:linePitch="326"/>
        </w:sectPr>
      </w:pPr>
      <w:r>
        <w:t>PLANTS is not responsible for the content or availability of other Web sites</w:t>
      </w:r>
    </w:p>
    <w:p w:rsidR="00EB548B" w:rsidRDefault="00EB548B" w:rsidP="006B716F">
      <w:pPr>
        <w:pStyle w:val="Footer"/>
        <w:spacing w:before="240"/>
        <w:rPr>
          <w:b/>
          <w:color w:val="00A886"/>
          <w:sz w:val="20"/>
        </w:rPr>
      </w:pPr>
    </w:p>
    <w:p w:rsidR="00EB548B" w:rsidRDefault="00EB548B" w:rsidP="006B716F">
      <w:pPr>
        <w:pStyle w:val="Footer"/>
        <w:spacing w:before="240"/>
        <w:rPr>
          <w:b/>
          <w:color w:val="00A886"/>
          <w:sz w:val="20"/>
        </w:rPr>
      </w:pPr>
    </w:p>
    <w:p w:rsidR="00EB548B" w:rsidRDefault="00EB548B" w:rsidP="006B716F">
      <w:pPr>
        <w:pStyle w:val="Footer"/>
        <w:spacing w:before="240"/>
        <w:rPr>
          <w:b/>
          <w:color w:val="00A886"/>
          <w:sz w:val="20"/>
        </w:rPr>
      </w:pPr>
    </w:p>
    <w:p w:rsidR="00EB548B" w:rsidRDefault="00EB548B" w:rsidP="006B716F">
      <w:pPr>
        <w:pStyle w:val="Footer"/>
        <w:spacing w:before="240"/>
        <w:rPr>
          <w:b/>
          <w:color w:val="00A886"/>
          <w:sz w:val="20"/>
        </w:rPr>
      </w:pPr>
    </w:p>
    <w:p w:rsidR="00EB548B" w:rsidRDefault="00EB548B" w:rsidP="006B716F">
      <w:pPr>
        <w:pStyle w:val="Footer"/>
        <w:spacing w:before="240"/>
        <w:rPr>
          <w:b/>
          <w:color w:val="00A886"/>
          <w:sz w:val="20"/>
        </w:rPr>
      </w:pPr>
    </w:p>
    <w:p w:rsidR="00EB548B" w:rsidRDefault="00EB548B" w:rsidP="006B716F">
      <w:pPr>
        <w:pStyle w:val="Footer"/>
        <w:spacing w:before="240"/>
        <w:rPr>
          <w:b/>
          <w:color w:val="00A886"/>
          <w:sz w:val="20"/>
        </w:rPr>
      </w:pPr>
    </w:p>
    <w:p w:rsidR="00EB548B" w:rsidRDefault="00EB548B" w:rsidP="006B716F">
      <w:pPr>
        <w:pStyle w:val="Footer"/>
        <w:spacing w:before="240"/>
        <w:rPr>
          <w:b/>
          <w:color w:val="00A886"/>
          <w:sz w:val="20"/>
        </w:rPr>
      </w:pPr>
    </w:p>
    <w:p w:rsidR="00AE38D2" w:rsidRDefault="00AE38D2" w:rsidP="006B716F">
      <w:pPr>
        <w:pStyle w:val="Footer"/>
        <w:spacing w:before="240"/>
        <w:rPr>
          <w:b/>
          <w:color w:val="00A886"/>
          <w:sz w:val="20"/>
        </w:rPr>
      </w:pPr>
    </w:p>
    <w:p w:rsidR="00AE38D2" w:rsidRDefault="00AE38D2" w:rsidP="006B716F">
      <w:pPr>
        <w:pStyle w:val="Footer"/>
        <w:spacing w:before="240"/>
        <w:rPr>
          <w:b/>
          <w:color w:val="00A886"/>
          <w:sz w:val="20"/>
        </w:rPr>
      </w:pPr>
    </w:p>
    <w:p w:rsidR="00EB548B" w:rsidRDefault="00EB548B" w:rsidP="006B716F">
      <w:pPr>
        <w:pStyle w:val="Footer"/>
        <w:spacing w:before="240"/>
        <w:rPr>
          <w:b/>
          <w:color w:val="00A886"/>
          <w:sz w:val="20"/>
        </w:rPr>
      </w:pPr>
    </w:p>
    <w:p w:rsidR="00061FD0" w:rsidRPr="00061FD0" w:rsidRDefault="007C2D43" w:rsidP="006B716F">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162A" w:rsidRDefault="007F162A">
      <w:r>
        <w:separator/>
      </w:r>
    </w:p>
  </w:endnote>
  <w:endnote w:type="continuationSeparator" w:id="0">
    <w:p w:rsidR="007F162A" w:rsidRDefault="007F162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62A" w:rsidRPr="001F7210" w:rsidRDefault="007F162A"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62A" w:rsidRDefault="007F162A"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162A" w:rsidRDefault="007F162A">
      <w:r>
        <w:separator/>
      </w:r>
    </w:p>
  </w:footnote>
  <w:footnote w:type="continuationSeparator" w:id="0">
    <w:p w:rsidR="007F162A" w:rsidRDefault="007F16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62A" w:rsidRPr="003749B3" w:rsidRDefault="007F162A"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828"/>
  <w:stylePaneSortMethod w:val="0000"/>
  <w:trackRevisions/>
  <w:defaultTabStop w:val="720"/>
  <w:drawingGridHorizontalSpacing w:val="120"/>
  <w:displayHorizontalDrawingGridEvery w:val="0"/>
  <w:displayVerticalDrawingGridEvery w:val="0"/>
  <w:noPunctuationKerning/>
  <w:characterSpacingControl w:val="doNotCompress"/>
  <w:hdrShapeDefaults>
    <o:shapedefaults v:ext="edit" spidmax="89089">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867CFF"/>
    <w:rsid w:val="00007042"/>
    <w:rsid w:val="000171EC"/>
    <w:rsid w:val="00024DE6"/>
    <w:rsid w:val="00031F3A"/>
    <w:rsid w:val="00034B57"/>
    <w:rsid w:val="00035DB8"/>
    <w:rsid w:val="00044CEF"/>
    <w:rsid w:val="000578C2"/>
    <w:rsid w:val="000607FF"/>
    <w:rsid w:val="00061FD0"/>
    <w:rsid w:val="00076424"/>
    <w:rsid w:val="000867C9"/>
    <w:rsid w:val="00095D29"/>
    <w:rsid w:val="00095E67"/>
    <w:rsid w:val="000A1774"/>
    <w:rsid w:val="000A69A1"/>
    <w:rsid w:val="000C04E7"/>
    <w:rsid w:val="000C2C03"/>
    <w:rsid w:val="000D3A30"/>
    <w:rsid w:val="000E3166"/>
    <w:rsid w:val="000E35A0"/>
    <w:rsid w:val="000F019C"/>
    <w:rsid w:val="000F1970"/>
    <w:rsid w:val="000F36AD"/>
    <w:rsid w:val="000F4C63"/>
    <w:rsid w:val="00136DA6"/>
    <w:rsid w:val="00142DC6"/>
    <w:rsid w:val="00143135"/>
    <w:rsid w:val="001478F1"/>
    <w:rsid w:val="00161F74"/>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76106"/>
    <w:rsid w:val="0027648E"/>
    <w:rsid w:val="00280D6D"/>
    <w:rsid w:val="00280F13"/>
    <w:rsid w:val="00293979"/>
    <w:rsid w:val="0029707F"/>
    <w:rsid w:val="002A6B97"/>
    <w:rsid w:val="002B5C39"/>
    <w:rsid w:val="002C3B5E"/>
    <w:rsid w:val="002C45BA"/>
    <w:rsid w:val="002E6273"/>
    <w:rsid w:val="002E6B0C"/>
    <w:rsid w:val="002F4DFE"/>
    <w:rsid w:val="00302C9A"/>
    <w:rsid w:val="00307324"/>
    <w:rsid w:val="0031050C"/>
    <w:rsid w:val="00313599"/>
    <w:rsid w:val="00316C10"/>
    <w:rsid w:val="00323332"/>
    <w:rsid w:val="00325C91"/>
    <w:rsid w:val="0032662A"/>
    <w:rsid w:val="00331B1C"/>
    <w:rsid w:val="00341F59"/>
    <w:rsid w:val="00354A89"/>
    <w:rsid w:val="0036701D"/>
    <w:rsid w:val="00372E29"/>
    <w:rsid w:val="003749B3"/>
    <w:rsid w:val="003759E1"/>
    <w:rsid w:val="00376137"/>
    <w:rsid w:val="00377934"/>
    <w:rsid w:val="00380D17"/>
    <w:rsid w:val="00381329"/>
    <w:rsid w:val="00387A5C"/>
    <w:rsid w:val="00391410"/>
    <w:rsid w:val="00395D33"/>
    <w:rsid w:val="003A5407"/>
    <w:rsid w:val="003B513E"/>
    <w:rsid w:val="003C6BC8"/>
    <w:rsid w:val="003D0BA9"/>
    <w:rsid w:val="003D55DC"/>
    <w:rsid w:val="003E1E4D"/>
    <w:rsid w:val="003E66FA"/>
    <w:rsid w:val="003F627B"/>
    <w:rsid w:val="004011BB"/>
    <w:rsid w:val="004016C9"/>
    <w:rsid w:val="004032F8"/>
    <w:rsid w:val="00403EF1"/>
    <w:rsid w:val="00404192"/>
    <w:rsid w:val="004042B2"/>
    <w:rsid w:val="004052E3"/>
    <w:rsid w:val="00415DB7"/>
    <w:rsid w:val="00416D52"/>
    <w:rsid w:val="00422599"/>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B0AE8"/>
    <w:rsid w:val="004B659B"/>
    <w:rsid w:val="004E2BD6"/>
    <w:rsid w:val="004E4F33"/>
    <w:rsid w:val="004F2702"/>
    <w:rsid w:val="004F75FB"/>
    <w:rsid w:val="004F78CE"/>
    <w:rsid w:val="0051001E"/>
    <w:rsid w:val="005124C2"/>
    <w:rsid w:val="00520FAC"/>
    <w:rsid w:val="00552FC3"/>
    <w:rsid w:val="00561744"/>
    <w:rsid w:val="00564F15"/>
    <w:rsid w:val="00592CFA"/>
    <w:rsid w:val="005950BD"/>
    <w:rsid w:val="005A2740"/>
    <w:rsid w:val="005F57D8"/>
    <w:rsid w:val="005F6574"/>
    <w:rsid w:val="005F6BC2"/>
    <w:rsid w:val="00604076"/>
    <w:rsid w:val="00614036"/>
    <w:rsid w:val="0061608E"/>
    <w:rsid w:val="006333FE"/>
    <w:rsid w:val="00634E80"/>
    <w:rsid w:val="0063641D"/>
    <w:rsid w:val="00641A3A"/>
    <w:rsid w:val="00666C7B"/>
    <w:rsid w:val="0068523F"/>
    <w:rsid w:val="006A29CA"/>
    <w:rsid w:val="006A766D"/>
    <w:rsid w:val="006B4B3E"/>
    <w:rsid w:val="006B716F"/>
    <w:rsid w:val="006C44A9"/>
    <w:rsid w:val="006D1492"/>
    <w:rsid w:val="006D7740"/>
    <w:rsid w:val="006D7A42"/>
    <w:rsid w:val="006F7A43"/>
    <w:rsid w:val="00704BA1"/>
    <w:rsid w:val="00707E48"/>
    <w:rsid w:val="00712AC4"/>
    <w:rsid w:val="007210A5"/>
    <w:rsid w:val="00721B7E"/>
    <w:rsid w:val="00721E96"/>
    <w:rsid w:val="00722A00"/>
    <w:rsid w:val="007267E8"/>
    <w:rsid w:val="00732FEF"/>
    <w:rsid w:val="00740FE4"/>
    <w:rsid w:val="007478EA"/>
    <w:rsid w:val="0075665B"/>
    <w:rsid w:val="00763908"/>
    <w:rsid w:val="007649A5"/>
    <w:rsid w:val="0076744D"/>
    <w:rsid w:val="00777D4B"/>
    <w:rsid w:val="007866F3"/>
    <w:rsid w:val="007907B7"/>
    <w:rsid w:val="00793969"/>
    <w:rsid w:val="00797B30"/>
    <w:rsid w:val="007A3680"/>
    <w:rsid w:val="007B08BA"/>
    <w:rsid w:val="007B2E0B"/>
    <w:rsid w:val="007B51E8"/>
    <w:rsid w:val="007C2D43"/>
    <w:rsid w:val="007D357D"/>
    <w:rsid w:val="007E360E"/>
    <w:rsid w:val="007F162A"/>
    <w:rsid w:val="007F3743"/>
    <w:rsid w:val="007F62D1"/>
    <w:rsid w:val="0081582F"/>
    <w:rsid w:val="008175C8"/>
    <w:rsid w:val="00830F95"/>
    <w:rsid w:val="008517EF"/>
    <w:rsid w:val="00867CFF"/>
    <w:rsid w:val="00877873"/>
    <w:rsid w:val="0089154B"/>
    <w:rsid w:val="008A4BFE"/>
    <w:rsid w:val="008A72B4"/>
    <w:rsid w:val="008B3C33"/>
    <w:rsid w:val="008D400F"/>
    <w:rsid w:val="008E6018"/>
    <w:rsid w:val="008F3D5A"/>
    <w:rsid w:val="009027B9"/>
    <w:rsid w:val="0090772D"/>
    <w:rsid w:val="00916BBA"/>
    <w:rsid w:val="0092457B"/>
    <w:rsid w:val="009322AB"/>
    <w:rsid w:val="009372DC"/>
    <w:rsid w:val="009467F1"/>
    <w:rsid w:val="00964586"/>
    <w:rsid w:val="00982214"/>
    <w:rsid w:val="00984E83"/>
    <w:rsid w:val="009A6F11"/>
    <w:rsid w:val="00A0283E"/>
    <w:rsid w:val="00A06FE6"/>
    <w:rsid w:val="00A11C8D"/>
    <w:rsid w:val="00A12175"/>
    <w:rsid w:val="00A168C8"/>
    <w:rsid w:val="00A27C54"/>
    <w:rsid w:val="00A339BF"/>
    <w:rsid w:val="00A34218"/>
    <w:rsid w:val="00A41356"/>
    <w:rsid w:val="00A57E30"/>
    <w:rsid w:val="00A66325"/>
    <w:rsid w:val="00A67DAC"/>
    <w:rsid w:val="00A7589A"/>
    <w:rsid w:val="00A8423D"/>
    <w:rsid w:val="00A87BE1"/>
    <w:rsid w:val="00A90532"/>
    <w:rsid w:val="00AA459F"/>
    <w:rsid w:val="00AB23B1"/>
    <w:rsid w:val="00AB6588"/>
    <w:rsid w:val="00AC201A"/>
    <w:rsid w:val="00AC2D89"/>
    <w:rsid w:val="00AC3E5F"/>
    <w:rsid w:val="00AD30BE"/>
    <w:rsid w:val="00AD4843"/>
    <w:rsid w:val="00AD4AFA"/>
    <w:rsid w:val="00AE38D2"/>
    <w:rsid w:val="00AE5B2D"/>
    <w:rsid w:val="00AE7297"/>
    <w:rsid w:val="00AF79E3"/>
    <w:rsid w:val="00B1076B"/>
    <w:rsid w:val="00B1124D"/>
    <w:rsid w:val="00B11DAC"/>
    <w:rsid w:val="00B15B14"/>
    <w:rsid w:val="00B262C7"/>
    <w:rsid w:val="00B65C8B"/>
    <w:rsid w:val="00B67C76"/>
    <w:rsid w:val="00B755F2"/>
    <w:rsid w:val="00B83602"/>
    <w:rsid w:val="00B841F9"/>
    <w:rsid w:val="00B8425D"/>
    <w:rsid w:val="00B93BEF"/>
    <w:rsid w:val="00BC08A9"/>
    <w:rsid w:val="00BC6320"/>
    <w:rsid w:val="00BD3C41"/>
    <w:rsid w:val="00BD616F"/>
    <w:rsid w:val="00BE198D"/>
    <w:rsid w:val="00BE43AE"/>
    <w:rsid w:val="00BE5356"/>
    <w:rsid w:val="00BE6387"/>
    <w:rsid w:val="00BF1450"/>
    <w:rsid w:val="00BF187F"/>
    <w:rsid w:val="00BF44A8"/>
    <w:rsid w:val="00BF6D7E"/>
    <w:rsid w:val="00BF7572"/>
    <w:rsid w:val="00C00A03"/>
    <w:rsid w:val="00C2542E"/>
    <w:rsid w:val="00C55C16"/>
    <w:rsid w:val="00C71B7B"/>
    <w:rsid w:val="00C81773"/>
    <w:rsid w:val="00C934E0"/>
    <w:rsid w:val="00CA2A5E"/>
    <w:rsid w:val="00CA6B4F"/>
    <w:rsid w:val="00CD49CC"/>
    <w:rsid w:val="00CE7C18"/>
    <w:rsid w:val="00CF06F8"/>
    <w:rsid w:val="00CF7EC1"/>
    <w:rsid w:val="00D07BA3"/>
    <w:rsid w:val="00D214D8"/>
    <w:rsid w:val="00D44826"/>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16ED9"/>
    <w:rsid w:val="00E23C7F"/>
    <w:rsid w:val="00E2523E"/>
    <w:rsid w:val="00E62883"/>
    <w:rsid w:val="00E636E1"/>
    <w:rsid w:val="00E717F3"/>
    <w:rsid w:val="00E84230"/>
    <w:rsid w:val="00E87D06"/>
    <w:rsid w:val="00E90A43"/>
    <w:rsid w:val="00E9203C"/>
    <w:rsid w:val="00E93233"/>
    <w:rsid w:val="00E96F43"/>
    <w:rsid w:val="00EA6457"/>
    <w:rsid w:val="00EB548B"/>
    <w:rsid w:val="00ED012D"/>
    <w:rsid w:val="00ED1ACA"/>
    <w:rsid w:val="00ED3EA0"/>
    <w:rsid w:val="00EE3490"/>
    <w:rsid w:val="00EE4060"/>
    <w:rsid w:val="00EF02A8"/>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1C0"/>
    <w:rsid w:val="00FD2384"/>
    <w:rsid w:val="00FD5E60"/>
    <w:rsid w:val="00FE1F37"/>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9089">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styleId="Caption">
    <w:name w:val="caption"/>
    <w:basedOn w:val="Normal"/>
    <w:next w:val="Normal"/>
    <w:unhideWhenUsed/>
    <w:qFormat/>
    <w:rsid w:val="00316C10"/>
    <w:pPr>
      <w:spacing w:after="200"/>
    </w:pPr>
    <w:rPr>
      <w:b/>
      <w:bCs/>
      <w:color w:val="4F81BD" w:themeColor="accent1"/>
      <w:sz w:val="18"/>
      <w:szCs w:val="18"/>
    </w:rPr>
  </w:style>
  <w:style w:type="table" w:styleId="TableGrid">
    <w:name w:val="Table Grid"/>
    <w:basedOn w:val="TableNormal"/>
    <w:uiPriority w:val="59"/>
    <w:rsid w:val="00BF187F"/>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materials.nrcs.usd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2228</Words>
  <Characters>13282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Sticky whiteleaf manzanita, Arctostaphylos viscida, Plant Guide </vt:lpstr>
    </vt:vector>
  </TitlesOfParts>
  <Company>USDA NRCS National Plant Materials Center</Company>
  <LinksUpToDate>false</LinksUpToDate>
  <CharactersWithSpaces>15480</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Sticky whiteleaf manzanita, Arctostaphylos viscida, Plant Guide </dc:title>
  <dc:subject>Sticky whiteleaf manzanita is an erect, tree-like shrub the fruits are berries. Indian tribes use the fruits to make a cider and a coarse flour. </dc:subject>
  <dc:creator>Shirley, Cathy. 2011. Plant Guide for sticky whiteleaf manzanita (Arctostaphylos viscida). USDA-Natural Resources Conservation Service, California Plant Materials Center, Lockeford, CA 95237.</dc:creator>
  <cp:keywords>Manzanita, Sticky whiteleaf manzanita, Arctostaphylos, Arctostaphylos viscida, tree-like shrub, American Indian, cultural significance, manzanita cider, chapparal, fire ecology, wildlife habitat </cp:keywords>
  <cp:lastModifiedBy>margaret.kopperl</cp:lastModifiedBy>
  <cp:revision>3</cp:revision>
  <cp:lastPrinted>2012-02-03T18:42:00Z</cp:lastPrinted>
  <dcterms:created xsi:type="dcterms:W3CDTF">2012-04-24T21:36:00Z</dcterms:created>
  <dcterms:modified xsi:type="dcterms:W3CDTF">2012-05-17T22:14:00Z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