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170E5D" w:rsidP="000578C2">
            <w:pPr>
              <w:pStyle w:val="TitleHeader"/>
              <w:rPr>
                <w:i/>
              </w:rPr>
            </w:pPr>
            <w:r>
              <w:lastRenderedPageBreak/>
              <w:t>fringed redmaids</w:t>
            </w:r>
          </w:p>
        </w:tc>
      </w:tr>
      <w:tr w:rsidR="00CD49CC">
        <w:tblPrEx>
          <w:tblCellMar>
            <w:top w:w="0" w:type="dxa"/>
            <w:bottom w:w="0" w:type="dxa"/>
          </w:tblCellMar>
        </w:tblPrEx>
        <w:tc>
          <w:tcPr>
            <w:tcW w:w="4410" w:type="dxa"/>
          </w:tcPr>
          <w:p w:rsidR="00CD49CC" w:rsidRPr="008F3D5A" w:rsidRDefault="00170E5D" w:rsidP="008F3D5A">
            <w:pPr>
              <w:pStyle w:val="Titlesubheader1"/>
              <w:rPr>
                <w:i/>
              </w:rPr>
            </w:pPr>
            <w:r>
              <w:rPr>
                <w:i/>
              </w:rPr>
              <w:t>Calandrinia ciliata</w:t>
            </w:r>
            <w:r w:rsidR="000F1970" w:rsidRPr="008F3D5A">
              <w:t xml:space="preserve"> </w:t>
            </w:r>
            <w:r>
              <w:t>(Ruiz &amp; Pavon) DC.</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170E5D">
              <w:t>CACI2</w:t>
            </w:r>
          </w:p>
        </w:tc>
      </w:tr>
    </w:tbl>
    <w:p w:rsidR="00CD49CC" w:rsidRPr="004A50AC" w:rsidRDefault="00CD49CC" w:rsidP="004A50AC">
      <w:pPr>
        <w:jc w:val="left"/>
        <w:rPr>
          <w:sz w:val="20"/>
        </w:rPr>
      </w:pPr>
    </w:p>
    <w:p w:rsidR="00A647D7" w:rsidRPr="00A647D7" w:rsidRDefault="00A647D7" w:rsidP="00A647D7">
      <w:pPr>
        <w:pStyle w:val="Header"/>
        <w:widowControl w:val="0"/>
        <w:tabs>
          <w:tab w:val="clear" w:pos="4320"/>
          <w:tab w:val="clear" w:pos="8640"/>
          <w:tab w:val="left" w:pos="2430"/>
        </w:tabs>
        <w:jc w:val="left"/>
        <w:rPr>
          <w:i/>
          <w:sz w:val="20"/>
        </w:rPr>
      </w:pPr>
      <w:r w:rsidRPr="00A647D7">
        <w:rPr>
          <w:i/>
          <w:sz w:val="20"/>
        </w:rPr>
        <w:t xml:space="preserve">Contributed by: </w:t>
      </w:r>
      <w:smartTag w:uri="urn:schemas-microsoft-com:office:smarttags" w:element="place">
        <w:smartTag w:uri="urn:schemas-microsoft-com:office:smarttags" w:element="PlaceName">
          <w:r w:rsidRPr="00A647D7">
            <w:rPr>
              <w:i/>
              <w:sz w:val="20"/>
            </w:rPr>
            <w:t>USDA</w:t>
          </w:r>
        </w:smartTag>
        <w:r w:rsidRPr="00A647D7">
          <w:rPr>
            <w:i/>
            <w:sz w:val="20"/>
          </w:rPr>
          <w:t xml:space="preserve"> </w:t>
        </w:r>
        <w:smartTag w:uri="urn:schemas-microsoft-com:office:smarttags" w:element="PlaceName">
          <w:r w:rsidRPr="00A647D7">
            <w:rPr>
              <w:i/>
              <w:sz w:val="20"/>
            </w:rPr>
            <w:t>NRCS</w:t>
          </w:r>
        </w:smartTag>
        <w:r w:rsidRPr="00A647D7">
          <w:rPr>
            <w:i/>
            <w:sz w:val="20"/>
          </w:rPr>
          <w:t xml:space="preserve"> </w:t>
        </w:r>
        <w:smartTag w:uri="urn:schemas-microsoft-com:office:smarttags" w:element="PlaceName">
          <w:r w:rsidRPr="00A647D7">
            <w:rPr>
              <w:i/>
              <w:sz w:val="20"/>
            </w:rPr>
            <w:t>National</w:t>
          </w:r>
        </w:smartTag>
        <w:r w:rsidRPr="00A647D7">
          <w:rPr>
            <w:i/>
            <w:sz w:val="20"/>
          </w:rPr>
          <w:t xml:space="preserve"> </w:t>
        </w:r>
        <w:smartTag w:uri="urn:schemas-microsoft-com:office:smarttags" w:element="PlaceName">
          <w:r w:rsidRPr="00A647D7">
            <w:rPr>
              <w:i/>
              <w:sz w:val="20"/>
            </w:rPr>
            <w:t>Plant</w:t>
          </w:r>
        </w:smartTag>
        <w:r w:rsidRPr="00A647D7">
          <w:rPr>
            <w:i/>
            <w:sz w:val="20"/>
          </w:rPr>
          <w:t xml:space="preserve"> </w:t>
        </w:r>
        <w:smartTag w:uri="urn:schemas-microsoft-com:office:smarttags" w:element="PlaceName">
          <w:r w:rsidRPr="00A647D7">
            <w:rPr>
              <w:i/>
              <w:sz w:val="20"/>
            </w:rPr>
            <w:t>Data</w:t>
          </w:r>
        </w:smartTag>
        <w:r w:rsidRPr="00A647D7">
          <w:rPr>
            <w:i/>
            <w:sz w:val="20"/>
          </w:rPr>
          <w:t xml:space="preserve"> </w:t>
        </w:r>
        <w:smartTag w:uri="urn:schemas-microsoft-com:office:smarttags" w:element="PlaceType">
          <w:r w:rsidRPr="00A647D7">
            <w:rPr>
              <w:i/>
              <w:sz w:val="20"/>
            </w:rPr>
            <w:t>Center</w:t>
          </w:r>
        </w:smartTag>
      </w:smartTag>
    </w:p>
    <w:p w:rsidR="00A647D7" w:rsidRPr="00A647D7" w:rsidRDefault="00A647D7" w:rsidP="00A647D7">
      <w:pPr>
        <w:pStyle w:val="Heading1"/>
        <w:jc w:val="left"/>
      </w:pPr>
      <w:r w:rsidRPr="00A647D7">
        <w:t>Alternate Names</w:t>
      </w:r>
    </w:p>
    <w:p w:rsidR="00A647D7" w:rsidRPr="00A647D7" w:rsidRDefault="00A647D7" w:rsidP="00A647D7">
      <w:pPr>
        <w:tabs>
          <w:tab w:val="left" w:pos="2430"/>
        </w:tabs>
        <w:jc w:val="left"/>
        <w:rPr>
          <w:sz w:val="20"/>
        </w:rPr>
      </w:pPr>
      <w:r w:rsidRPr="00A647D7">
        <w:rPr>
          <w:sz w:val="20"/>
        </w:rPr>
        <w:t>Red maids, desert rockpurselane, wild portulaca</w:t>
      </w:r>
    </w:p>
    <w:p w:rsidR="00A647D7" w:rsidRPr="00A647D7" w:rsidRDefault="00A647D7" w:rsidP="00A647D7">
      <w:pPr>
        <w:tabs>
          <w:tab w:val="left" w:pos="2430"/>
        </w:tabs>
        <w:jc w:val="left"/>
        <w:rPr>
          <w:sz w:val="20"/>
        </w:rPr>
      </w:pPr>
    </w:p>
    <w:p w:rsidR="00A647D7" w:rsidRPr="00A647D7" w:rsidRDefault="00A647D7" w:rsidP="00A647D7">
      <w:pPr>
        <w:pStyle w:val="Heading1"/>
        <w:jc w:val="left"/>
      </w:pPr>
      <w:r w:rsidRPr="00A647D7">
        <w:t>Uses</w:t>
      </w:r>
    </w:p>
    <w:p w:rsidR="00A647D7" w:rsidRPr="00A647D7" w:rsidRDefault="00A647D7" w:rsidP="00A647D7">
      <w:pPr>
        <w:tabs>
          <w:tab w:val="left" w:pos="2430"/>
        </w:tabs>
        <w:jc w:val="left"/>
        <w:rPr>
          <w:sz w:val="20"/>
        </w:rPr>
      </w:pPr>
      <w:r w:rsidRPr="00A647D7">
        <w:rPr>
          <w:i/>
          <w:sz w:val="20"/>
        </w:rPr>
        <w:t>Ethnobotanic</w:t>
      </w:r>
      <w:r w:rsidRPr="00A647D7">
        <w:rPr>
          <w:sz w:val="20"/>
        </w:rPr>
        <w:t xml:space="preserve">: Redmaid seeds and greens were an important food source for many tribes in </w:t>
      </w:r>
      <w:smartTag w:uri="urn:schemas-microsoft-com:office:smarttags" w:element="State">
        <w:smartTag w:uri="urn:schemas-microsoft-com:office:smarttags" w:element="place">
          <w:r w:rsidRPr="00A647D7">
            <w:rPr>
              <w:sz w:val="20"/>
            </w:rPr>
            <w:t>California</w:t>
          </w:r>
        </w:smartTag>
      </w:smartTag>
      <w:r w:rsidRPr="00A647D7">
        <w:rPr>
          <w:sz w:val="20"/>
        </w:rPr>
        <w:t xml:space="preserve"> including those whose territory neighbored the Salinan.  Given their importance and their abundance, they were undoubtedly utilized by the Salinan as well.  The shiny black seeds were a major ingredient in pinole (from the Aztec word for seed flour, </w:t>
      </w:r>
      <w:r w:rsidRPr="00A647D7">
        <w:rPr>
          <w:i/>
          <w:sz w:val="20"/>
        </w:rPr>
        <w:t>pinolli</w:t>
      </w:r>
      <w:r w:rsidRPr="00A647D7">
        <w:rPr>
          <w:sz w:val="20"/>
        </w:rPr>
        <w:t>) and were valued for their high oil content.  The Chumash called the seed x</w:t>
      </w:r>
      <w:r w:rsidRPr="00A647D7">
        <w:rPr>
          <w:i/>
          <w:sz w:val="20"/>
        </w:rPr>
        <w:t>utash</w:t>
      </w:r>
      <w:r w:rsidRPr="00A647D7">
        <w:rPr>
          <w:sz w:val="20"/>
        </w:rPr>
        <w:t xml:space="preserve"> or </w:t>
      </w:r>
      <w:r w:rsidRPr="00A647D7">
        <w:rPr>
          <w:i/>
          <w:sz w:val="20"/>
        </w:rPr>
        <w:t>pil</w:t>
      </w:r>
      <w:r w:rsidRPr="00A647D7">
        <w:rPr>
          <w:sz w:val="20"/>
        </w:rPr>
        <w:t xml:space="preserve"> (Timbrook 1986).  The name </w:t>
      </w:r>
      <w:r w:rsidRPr="00A647D7">
        <w:rPr>
          <w:i/>
          <w:sz w:val="20"/>
        </w:rPr>
        <w:t xml:space="preserve">pil </w:t>
      </w:r>
      <w:r w:rsidRPr="00A647D7">
        <w:rPr>
          <w:sz w:val="20"/>
        </w:rPr>
        <w:t xml:space="preserve">is reported in Onlone usage for redmaid seeds (Bocek 1984).  Fages (1937) names </w:t>
      </w:r>
      <w:r w:rsidRPr="00A647D7">
        <w:rPr>
          <w:i/>
          <w:sz w:val="20"/>
        </w:rPr>
        <w:t>pil</w:t>
      </w:r>
      <w:r w:rsidRPr="00A647D7">
        <w:rPr>
          <w:sz w:val="20"/>
        </w:rPr>
        <w:t xml:space="preserve"> as the seed of a plant used by the Salinan.  </w:t>
      </w:r>
    </w:p>
    <w:p w:rsidR="00A647D7" w:rsidRPr="00A647D7" w:rsidRDefault="00A647D7" w:rsidP="00A647D7">
      <w:pPr>
        <w:tabs>
          <w:tab w:val="left" w:pos="2430"/>
        </w:tabs>
        <w:jc w:val="left"/>
        <w:rPr>
          <w:sz w:val="20"/>
        </w:rPr>
      </w:pPr>
    </w:p>
    <w:p w:rsidR="00A647D7" w:rsidRPr="00A647D7" w:rsidRDefault="00A647D7" w:rsidP="00A647D7">
      <w:pPr>
        <w:tabs>
          <w:tab w:val="left" w:pos="2430"/>
        </w:tabs>
        <w:jc w:val="left"/>
        <w:rPr>
          <w:sz w:val="20"/>
        </w:rPr>
      </w:pPr>
      <w:r w:rsidRPr="00A647D7">
        <w:rPr>
          <w:sz w:val="20"/>
        </w:rPr>
        <w:t xml:space="preserve">The Miwok harvested the seeds in early summer (Barrett &amp; Gifford1933).  The plants were pulled and spread out on a clean area to dry.  The seeds were separated by shaking or hitting the plants over the cleaned area or into a basket.  Then they were placed into a tightly woven winnowing basket where they were tossed, allowing the moving air to remove any chaff.  The seeds were then dried for storage or parched in a cooking basket along with hot coals.  </w:t>
      </w:r>
      <w:r w:rsidRPr="00A647D7">
        <w:rPr>
          <w:sz w:val="20"/>
        </w:rPr>
        <w:lastRenderedPageBreak/>
        <w:t xml:space="preserve">The contents were kept in motion to prevent the coals from burning the basket.  The parched seeds were pulverized in bedrock mortars into an oily meal, which was then prepared into balls and cakes.  </w:t>
      </w:r>
    </w:p>
    <w:p w:rsidR="00A647D7" w:rsidRPr="00A647D7" w:rsidRDefault="00A647D7" w:rsidP="00A647D7">
      <w:pPr>
        <w:tabs>
          <w:tab w:val="left" w:pos="2430"/>
        </w:tabs>
        <w:jc w:val="left"/>
        <w:rPr>
          <w:sz w:val="20"/>
        </w:rPr>
      </w:pPr>
    </w:p>
    <w:p w:rsidR="00A647D7" w:rsidRPr="00A647D7" w:rsidRDefault="00A647D7" w:rsidP="00A647D7">
      <w:pPr>
        <w:tabs>
          <w:tab w:val="left" w:pos="2430"/>
        </w:tabs>
        <w:jc w:val="left"/>
        <w:rPr>
          <w:sz w:val="20"/>
        </w:rPr>
      </w:pPr>
      <w:r w:rsidRPr="00A647D7">
        <w:rPr>
          <w:sz w:val="20"/>
        </w:rPr>
        <w:t xml:space="preserve">Large quantities of </w:t>
      </w:r>
      <w:r w:rsidRPr="00A647D7">
        <w:rPr>
          <w:i/>
          <w:sz w:val="20"/>
        </w:rPr>
        <w:t>Calandrinia ciliata</w:t>
      </w:r>
      <w:r w:rsidRPr="00A647D7">
        <w:rPr>
          <w:sz w:val="20"/>
        </w:rPr>
        <w:t xml:space="preserve"> seeds have been recovered by archaeologists in burial sites in Chumash territory in the Channel Islands of Southern California (Timbrook 1993).  Not only were the seeds used as ceremonial offerings, as evidenced by these burial sites, but also they are often mentioned in Chumash myths (Timbrook 1990).  </w:t>
      </w:r>
    </w:p>
    <w:p w:rsidR="00A647D7" w:rsidRPr="00A647D7" w:rsidRDefault="00A647D7" w:rsidP="00A647D7">
      <w:pPr>
        <w:tabs>
          <w:tab w:val="left" w:pos="2430"/>
        </w:tabs>
        <w:jc w:val="left"/>
        <w:rPr>
          <w:sz w:val="20"/>
        </w:rPr>
      </w:pPr>
    </w:p>
    <w:p w:rsidR="00A647D7" w:rsidRPr="00A647D7" w:rsidRDefault="00A647D7" w:rsidP="00A647D7">
      <w:pPr>
        <w:tabs>
          <w:tab w:val="left" w:pos="2430"/>
        </w:tabs>
        <w:jc w:val="left"/>
        <w:rPr>
          <w:sz w:val="20"/>
        </w:rPr>
      </w:pPr>
      <w:r w:rsidRPr="00A647D7">
        <w:rPr>
          <w:noProof/>
          <w:sz w:val="20"/>
        </w:rPr>
        <w:pict>
          <v:shapetype id="_x0000_t202" coordsize="21600,21600" o:spt="202" path="m,l,21600r21600,l21600,xe">
            <v:stroke joinstyle="miter"/>
            <v:path gradientshapeok="t" o:connecttype="rect"/>
          </v:shapetype>
          <v:shape id="_x0000_s1063" type="#_x0000_t202" style="position:absolute;margin-left:-13.95pt;margin-top:-442.05pt;width:233.95pt;height:184.6pt;z-index:251657728" o:allowincell="f" stroked="f">
            <v:textbox style="mso-next-textbox:#_x0000_s1063">
              <w:txbxContent>
                <w:p w:rsidR="00A647D7" w:rsidRDefault="00343E02" w:rsidP="00A647D7">
                  <w:pPr>
                    <w:jc w:val="right"/>
                    <w:rPr>
                      <w:sz w:val="16"/>
                    </w:rPr>
                  </w:pPr>
                  <w:r>
                    <w:rPr>
                      <w:noProof/>
                    </w:rPr>
                    <w:drawing>
                      <wp:inline distT="0" distB="0" distL="0" distR="0">
                        <wp:extent cx="2781300" cy="1847850"/>
                        <wp:effectExtent l="19050" t="0" r="0" b="0"/>
                        <wp:docPr id="2" name="Picture 2" descr="Image of Fringed redmaids (Calandrinia cili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Fringed redmaids (Calandrinia ciliata)"/>
                                <pic:cNvPicPr>
                                  <a:picLocks noChangeAspect="1" noChangeArrowheads="1"/>
                                </pic:cNvPicPr>
                              </pic:nvPicPr>
                              <pic:blipFill>
                                <a:blip r:embed="rId8"/>
                                <a:srcRect/>
                                <a:stretch>
                                  <a:fillRect/>
                                </a:stretch>
                              </pic:blipFill>
                              <pic:spPr bwMode="auto">
                                <a:xfrm>
                                  <a:off x="0" y="0"/>
                                  <a:ext cx="2781300" cy="1847850"/>
                                </a:xfrm>
                                <a:prstGeom prst="rect">
                                  <a:avLst/>
                                </a:prstGeom>
                                <a:noFill/>
                                <a:ln w="9525">
                                  <a:noFill/>
                                  <a:miter lim="800000"/>
                                  <a:headEnd/>
                                  <a:tailEnd/>
                                </a:ln>
                              </pic:spPr>
                            </pic:pic>
                          </a:graphicData>
                        </a:graphic>
                      </wp:inline>
                    </w:drawing>
                  </w:r>
                  <w:r w:rsidR="00A647D7">
                    <w:rPr>
                      <w:sz w:val="16"/>
                    </w:rPr>
                    <w:t>Beatrice F. Howitt</w:t>
                  </w:r>
                </w:p>
                <w:p w:rsidR="00A647D7" w:rsidRDefault="00A647D7" w:rsidP="00A647D7">
                  <w:pPr>
                    <w:jc w:val="right"/>
                    <w:rPr>
                      <w:sz w:val="16"/>
                    </w:rPr>
                  </w:pPr>
                  <w:r>
                    <w:rPr>
                      <w:sz w:val="16"/>
                    </w:rPr>
                    <w:t>© California Academy of Sciences</w:t>
                  </w:r>
                </w:p>
                <w:p w:rsidR="00A647D7" w:rsidRDefault="00A647D7" w:rsidP="00A647D7">
                  <w:pPr>
                    <w:jc w:val="right"/>
                  </w:pPr>
                  <w:r>
                    <w:rPr>
                      <w:sz w:val="16"/>
                    </w:rPr>
                    <w:t>@ Calflora</w:t>
                  </w:r>
                </w:p>
              </w:txbxContent>
            </v:textbox>
            <w10:wrap type="topAndBottom"/>
          </v:shape>
        </w:pict>
      </w:r>
      <w:r w:rsidRPr="00A647D7">
        <w:rPr>
          <w:sz w:val="20"/>
        </w:rPr>
        <w:t xml:space="preserve">The Luiseño ate the tender young greens fresh (Sparkman 1908), which are said to taste similar to arugula.  Fringed redmaid greens contain oxalic acid, like spinach, and should be eaten sparingly.  Cooking reduces the amount of oxalic acid.  </w:t>
      </w:r>
    </w:p>
    <w:p w:rsidR="00A647D7" w:rsidRPr="00A647D7" w:rsidRDefault="00A647D7" w:rsidP="00A647D7">
      <w:pPr>
        <w:tabs>
          <w:tab w:val="left" w:pos="2430"/>
        </w:tabs>
        <w:jc w:val="left"/>
        <w:rPr>
          <w:sz w:val="20"/>
        </w:rPr>
      </w:pPr>
    </w:p>
    <w:p w:rsidR="00A647D7" w:rsidRPr="00A647D7" w:rsidRDefault="00A647D7" w:rsidP="00A647D7">
      <w:pPr>
        <w:tabs>
          <w:tab w:val="left" w:pos="2430"/>
        </w:tabs>
        <w:jc w:val="left"/>
        <w:rPr>
          <w:sz w:val="20"/>
        </w:rPr>
      </w:pPr>
      <w:r w:rsidRPr="00A647D7">
        <w:rPr>
          <w:i/>
          <w:sz w:val="20"/>
        </w:rPr>
        <w:t>Wildlife</w:t>
      </w:r>
      <w:r w:rsidRPr="00A647D7">
        <w:rPr>
          <w:sz w:val="20"/>
        </w:rPr>
        <w:t>: Many insects, small mammals, and birds, including wild doves (</w:t>
      </w:r>
      <w:r w:rsidRPr="00A647D7">
        <w:rPr>
          <w:i/>
          <w:sz w:val="20"/>
        </w:rPr>
        <w:t>Zenaida spp</w:t>
      </w:r>
      <w:r w:rsidRPr="00A647D7">
        <w:rPr>
          <w:sz w:val="20"/>
        </w:rPr>
        <w:t xml:space="preserve">), eat the seeds.  </w:t>
      </w:r>
    </w:p>
    <w:p w:rsidR="00A647D7" w:rsidRPr="00A647D7" w:rsidRDefault="00A647D7" w:rsidP="00A647D7">
      <w:pPr>
        <w:tabs>
          <w:tab w:val="left" w:pos="2430"/>
        </w:tabs>
        <w:jc w:val="left"/>
        <w:rPr>
          <w:sz w:val="20"/>
        </w:rPr>
      </w:pPr>
    </w:p>
    <w:p w:rsidR="00A647D7" w:rsidRPr="00A647D7" w:rsidRDefault="00A647D7" w:rsidP="00A647D7">
      <w:pPr>
        <w:tabs>
          <w:tab w:val="left" w:pos="2430"/>
        </w:tabs>
        <w:jc w:val="left"/>
        <w:rPr>
          <w:sz w:val="20"/>
        </w:rPr>
      </w:pPr>
      <w:r w:rsidRPr="00A647D7">
        <w:rPr>
          <w:i/>
          <w:sz w:val="20"/>
        </w:rPr>
        <w:t>Domestic animals</w:t>
      </w:r>
      <w:r w:rsidRPr="00A647D7">
        <w:rPr>
          <w:sz w:val="20"/>
        </w:rPr>
        <w:t xml:space="preserve">: Cattle readily graze on fringed redmaid plants.  </w:t>
      </w:r>
    </w:p>
    <w:p w:rsidR="00A647D7" w:rsidRPr="00A647D7" w:rsidRDefault="00A647D7" w:rsidP="00A647D7">
      <w:pPr>
        <w:tabs>
          <w:tab w:val="left" w:pos="2430"/>
        </w:tabs>
        <w:jc w:val="left"/>
        <w:rPr>
          <w:sz w:val="20"/>
        </w:rPr>
      </w:pPr>
    </w:p>
    <w:p w:rsidR="00A647D7" w:rsidRPr="00A647D7" w:rsidRDefault="00A647D7" w:rsidP="00A647D7">
      <w:pPr>
        <w:pStyle w:val="Heading1"/>
        <w:jc w:val="left"/>
      </w:pPr>
      <w:r w:rsidRPr="00A647D7">
        <w:t>Status</w:t>
      </w:r>
    </w:p>
    <w:p w:rsidR="00A647D7" w:rsidRPr="00A647D7" w:rsidRDefault="00A647D7" w:rsidP="00A647D7">
      <w:pPr>
        <w:pStyle w:val="BodyTextIndent"/>
        <w:ind w:left="0"/>
        <w:jc w:val="left"/>
      </w:pPr>
      <w:r w:rsidRPr="00A647D7">
        <w:t xml:space="preserve">Please consult the PLANTS Web site and your State Department of Natural Resources for this plant’s current status (e.g. threatened or endangered species, state noxious status, and wetland indicator values).  </w:t>
      </w:r>
    </w:p>
    <w:p w:rsidR="00A647D7" w:rsidRPr="00A647D7" w:rsidRDefault="00A647D7" w:rsidP="00A647D7">
      <w:pPr>
        <w:tabs>
          <w:tab w:val="left" w:pos="2430"/>
        </w:tabs>
        <w:jc w:val="left"/>
        <w:rPr>
          <w:b/>
          <w:sz w:val="20"/>
        </w:rPr>
      </w:pPr>
    </w:p>
    <w:p w:rsidR="00A647D7" w:rsidRPr="00A647D7" w:rsidRDefault="00A647D7" w:rsidP="00A647D7">
      <w:pPr>
        <w:pStyle w:val="Heading1"/>
        <w:jc w:val="left"/>
      </w:pPr>
      <w:r w:rsidRPr="00A647D7">
        <w:t>Weediness</w:t>
      </w:r>
    </w:p>
    <w:p w:rsidR="00A647D7" w:rsidRPr="00A647D7" w:rsidRDefault="00A647D7" w:rsidP="00A647D7">
      <w:pPr>
        <w:pStyle w:val="BodyTextIndent"/>
        <w:ind w:left="0"/>
        <w:jc w:val="left"/>
        <w:rPr>
          <w:b/>
        </w:rPr>
      </w:pPr>
      <w:r w:rsidRPr="00A647D7">
        <w:t xml:space="preserve">This plant may become weedy or invasive in some regions or habitats and may displace desirable vegetation if not properly managed.  Please consult with your local NRCS Field Office, Cooperative Extension Service office, or state natural resource or agriculture department regarding its status and use.  Weed information is also available from the PLANTS Web site at plants.usda.gov.  </w:t>
      </w:r>
    </w:p>
    <w:p w:rsidR="00A647D7" w:rsidRPr="00A647D7" w:rsidRDefault="00A647D7" w:rsidP="00A647D7">
      <w:pPr>
        <w:tabs>
          <w:tab w:val="left" w:pos="2430"/>
        </w:tabs>
        <w:jc w:val="left"/>
        <w:rPr>
          <w:b/>
          <w:sz w:val="20"/>
        </w:rPr>
      </w:pPr>
    </w:p>
    <w:p w:rsidR="00A647D7" w:rsidRPr="00A647D7" w:rsidRDefault="00A647D7" w:rsidP="00A647D7">
      <w:pPr>
        <w:pStyle w:val="Heading1"/>
        <w:jc w:val="left"/>
      </w:pPr>
      <w:r w:rsidRPr="00A647D7">
        <w:t>Description</w:t>
      </w:r>
    </w:p>
    <w:p w:rsidR="00A647D7" w:rsidRPr="00A647D7" w:rsidRDefault="00A647D7" w:rsidP="00A647D7">
      <w:pPr>
        <w:pStyle w:val="Heading8"/>
        <w:keepNext w:val="0"/>
        <w:ind w:left="0"/>
        <w:jc w:val="left"/>
        <w:rPr>
          <w:i w:val="0"/>
        </w:rPr>
      </w:pPr>
      <w:r w:rsidRPr="00A647D7">
        <w:t>General</w:t>
      </w:r>
      <w:r w:rsidRPr="00A647D7">
        <w:rPr>
          <w:i w:val="0"/>
        </w:rPr>
        <w:t xml:space="preserve">: Purslane family (Portulacaceae).  Fringed redmaids are annual forbs native to the Western United States, Central America, and northern </w:t>
      </w:r>
      <w:smartTag w:uri="urn:schemas-microsoft-com:office:smarttags" w:element="place">
        <w:r w:rsidRPr="00A647D7">
          <w:rPr>
            <w:i w:val="0"/>
          </w:rPr>
          <w:t>South America</w:t>
        </w:r>
      </w:smartTag>
      <w:r w:rsidRPr="00A647D7">
        <w:rPr>
          <w:i w:val="0"/>
        </w:rPr>
        <w:t xml:space="preserve">.  </w:t>
      </w:r>
    </w:p>
    <w:p w:rsidR="00A647D7" w:rsidRPr="00A647D7" w:rsidRDefault="00A647D7" w:rsidP="00A647D7">
      <w:pPr>
        <w:jc w:val="left"/>
        <w:rPr>
          <w:sz w:val="20"/>
        </w:rPr>
      </w:pPr>
    </w:p>
    <w:p w:rsidR="00A647D7" w:rsidRPr="00A647D7" w:rsidRDefault="00A647D7" w:rsidP="00A647D7">
      <w:pPr>
        <w:jc w:val="left"/>
        <w:rPr>
          <w:sz w:val="20"/>
        </w:rPr>
      </w:pPr>
      <w:r w:rsidRPr="00A647D7">
        <w:rPr>
          <w:sz w:val="20"/>
        </w:rPr>
        <w:t xml:space="preserve">These low growing, spreading plants vary in height (15 to 33 cm) depending on environmental conditions.  The leaves are alternately arranged leaves and lance shaped  (1 to 10cm long).  The flowers growing in loose racemes appear in the early </w:t>
      </w:r>
      <w:r w:rsidRPr="00A647D7">
        <w:rPr>
          <w:sz w:val="20"/>
        </w:rPr>
        <w:lastRenderedPageBreak/>
        <w:t xml:space="preserve">spring.  The five, notched petals (4 to 15mm long) are rosy red with darker veins.  The fruits bear 10 to 20 small (1 to 2.5mm wide) shiny black seeds.  </w:t>
      </w:r>
    </w:p>
    <w:p w:rsidR="00A647D7" w:rsidRPr="00A647D7" w:rsidRDefault="00A647D7" w:rsidP="00A647D7">
      <w:pPr>
        <w:tabs>
          <w:tab w:val="left" w:pos="2430"/>
        </w:tabs>
        <w:jc w:val="left"/>
        <w:rPr>
          <w:i/>
          <w:sz w:val="20"/>
        </w:rPr>
      </w:pPr>
    </w:p>
    <w:p w:rsidR="00A647D7" w:rsidRPr="00A647D7" w:rsidRDefault="00A647D7" w:rsidP="00A647D7">
      <w:pPr>
        <w:tabs>
          <w:tab w:val="left" w:pos="2430"/>
        </w:tabs>
        <w:jc w:val="left"/>
        <w:rPr>
          <w:sz w:val="20"/>
        </w:rPr>
      </w:pPr>
      <w:r w:rsidRPr="00A647D7">
        <w:rPr>
          <w:i/>
          <w:sz w:val="20"/>
        </w:rPr>
        <w:t>Distribution</w:t>
      </w:r>
      <w:r w:rsidRPr="00A647D7">
        <w:rPr>
          <w:sz w:val="20"/>
        </w:rPr>
        <w:t xml:space="preserve">: For current distribution, please consult the Plant Profile page for this species on the PLANTS Web site.  </w:t>
      </w:r>
    </w:p>
    <w:p w:rsidR="00A647D7" w:rsidRPr="00A647D7" w:rsidRDefault="00A647D7" w:rsidP="00A647D7">
      <w:pPr>
        <w:tabs>
          <w:tab w:val="left" w:pos="2430"/>
        </w:tabs>
        <w:jc w:val="left"/>
        <w:rPr>
          <w:sz w:val="20"/>
        </w:rPr>
      </w:pPr>
    </w:p>
    <w:p w:rsidR="00A647D7" w:rsidRPr="00A647D7" w:rsidRDefault="00A647D7" w:rsidP="00A647D7">
      <w:pPr>
        <w:tabs>
          <w:tab w:val="left" w:pos="2430"/>
        </w:tabs>
        <w:jc w:val="left"/>
        <w:rPr>
          <w:sz w:val="20"/>
        </w:rPr>
      </w:pPr>
      <w:r w:rsidRPr="00A647D7">
        <w:rPr>
          <w:i/>
          <w:sz w:val="20"/>
        </w:rPr>
        <w:t>Habitat</w:t>
      </w:r>
      <w:r w:rsidRPr="00A647D7">
        <w:rPr>
          <w:sz w:val="20"/>
        </w:rPr>
        <w:t xml:space="preserve">: Fringed redmaids thrive in open grasslands as well as disturbed areas and cultivated fields below 2200m.  </w:t>
      </w:r>
    </w:p>
    <w:p w:rsidR="00A647D7" w:rsidRPr="00A647D7" w:rsidRDefault="00A647D7" w:rsidP="00A647D7">
      <w:pPr>
        <w:tabs>
          <w:tab w:val="left" w:pos="2430"/>
        </w:tabs>
        <w:jc w:val="left"/>
        <w:rPr>
          <w:sz w:val="20"/>
        </w:rPr>
      </w:pPr>
    </w:p>
    <w:p w:rsidR="00A647D7" w:rsidRPr="00A647D7" w:rsidRDefault="00A647D7" w:rsidP="00A647D7">
      <w:pPr>
        <w:pStyle w:val="Heading1"/>
        <w:jc w:val="left"/>
      </w:pPr>
      <w:r w:rsidRPr="00A647D7">
        <w:t>Adaptation</w:t>
      </w:r>
    </w:p>
    <w:p w:rsidR="00A647D7" w:rsidRPr="00A647D7" w:rsidRDefault="00A647D7" w:rsidP="00A647D7">
      <w:pPr>
        <w:tabs>
          <w:tab w:val="left" w:pos="2430"/>
        </w:tabs>
        <w:jc w:val="left"/>
        <w:rPr>
          <w:sz w:val="20"/>
        </w:rPr>
      </w:pPr>
      <w:r w:rsidRPr="00A647D7">
        <w:rPr>
          <w:i/>
          <w:sz w:val="20"/>
        </w:rPr>
        <w:t>Calandrinia ciliata</w:t>
      </w:r>
      <w:r w:rsidRPr="00A647D7">
        <w:rPr>
          <w:sz w:val="20"/>
        </w:rPr>
        <w:t xml:space="preserve"> is an early colonizer of disturbed areas.  It increases in abundance following a fire because of the increase in nutrients and the decrease in competing grasses.  The native Californians burned grasslands periodically to increase harvests of redmaids as well as other fire-following species.  </w:t>
      </w:r>
    </w:p>
    <w:p w:rsidR="00A647D7" w:rsidRPr="00A647D7" w:rsidRDefault="00A647D7" w:rsidP="00A647D7">
      <w:pPr>
        <w:tabs>
          <w:tab w:val="left" w:pos="2430"/>
        </w:tabs>
        <w:jc w:val="left"/>
        <w:rPr>
          <w:sz w:val="20"/>
        </w:rPr>
      </w:pPr>
    </w:p>
    <w:p w:rsidR="00A647D7" w:rsidRPr="00A647D7" w:rsidRDefault="00A647D7" w:rsidP="00A647D7">
      <w:pPr>
        <w:pStyle w:val="Heading1"/>
        <w:jc w:val="left"/>
      </w:pPr>
      <w:r w:rsidRPr="00A647D7">
        <w:t>Establishment</w:t>
      </w:r>
    </w:p>
    <w:p w:rsidR="00A647D7" w:rsidRPr="00A647D7" w:rsidRDefault="00A647D7" w:rsidP="00A647D7">
      <w:pPr>
        <w:tabs>
          <w:tab w:val="left" w:pos="2430"/>
        </w:tabs>
        <w:jc w:val="left"/>
        <w:rPr>
          <w:sz w:val="20"/>
        </w:rPr>
      </w:pPr>
      <w:r w:rsidRPr="00A647D7">
        <w:rPr>
          <w:sz w:val="20"/>
        </w:rPr>
        <w:t xml:space="preserve">Fringed redmaids look lovely when grouped with other low-growing wildflowers.  The plants prefer full sun and moderately dry to moist conditions.  They do best in sandy to loamy soils with low to moderate nutrient availability.  </w:t>
      </w:r>
    </w:p>
    <w:p w:rsidR="00A647D7" w:rsidRPr="00A647D7" w:rsidRDefault="00A647D7" w:rsidP="00A647D7">
      <w:pPr>
        <w:tabs>
          <w:tab w:val="left" w:pos="2430"/>
        </w:tabs>
        <w:jc w:val="left"/>
        <w:rPr>
          <w:sz w:val="20"/>
        </w:rPr>
      </w:pPr>
    </w:p>
    <w:p w:rsidR="00A647D7" w:rsidRPr="00A647D7" w:rsidRDefault="00A647D7" w:rsidP="00A647D7">
      <w:pPr>
        <w:tabs>
          <w:tab w:val="left" w:pos="2430"/>
        </w:tabs>
        <w:jc w:val="left"/>
        <w:rPr>
          <w:sz w:val="20"/>
        </w:rPr>
      </w:pPr>
      <w:r w:rsidRPr="00A647D7">
        <w:rPr>
          <w:sz w:val="20"/>
        </w:rPr>
        <w:t xml:space="preserve">These spring annuals do not transplant well and should be sown directly into prepared beds in late fall or very early spring.  Mix the seeds with ten parts moist sand to ensure even broadcasting.  Broadcast the sand and seed mixture over the prepared bed and scuff or rake the seeds lightly into the soil.  Water lightly and keep the soil lightly moist until the seeds sprout (generally within one to three weeks when temperatures average 20°C).  The plants are moderately drought tolerant once established.  </w:t>
      </w:r>
    </w:p>
    <w:p w:rsidR="00A647D7" w:rsidRPr="00A647D7" w:rsidRDefault="00A647D7" w:rsidP="00A647D7">
      <w:pPr>
        <w:tabs>
          <w:tab w:val="left" w:pos="2430"/>
        </w:tabs>
        <w:jc w:val="left"/>
        <w:rPr>
          <w:sz w:val="20"/>
        </w:rPr>
      </w:pPr>
    </w:p>
    <w:p w:rsidR="00A647D7" w:rsidRPr="00A647D7" w:rsidRDefault="00A647D7" w:rsidP="00A647D7">
      <w:pPr>
        <w:pStyle w:val="Heading1"/>
        <w:jc w:val="left"/>
      </w:pPr>
      <w:r w:rsidRPr="00A647D7">
        <w:t>Control</w:t>
      </w:r>
    </w:p>
    <w:p w:rsidR="00A647D7" w:rsidRPr="00A647D7" w:rsidRDefault="00A647D7" w:rsidP="00A647D7">
      <w:pPr>
        <w:pStyle w:val="Heading5"/>
        <w:keepNext w:val="0"/>
        <w:ind w:left="0"/>
        <w:jc w:val="left"/>
        <w:rPr>
          <w:b w:val="0"/>
        </w:rPr>
      </w:pPr>
      <w:r w:rsidRPr="00A647D7">
        <w:rPr>
          <w:b w:val="0"/>
        </w:rPr>
        <w:t xml:space="preserve">Please contact your local agricultural extension specialist or county weed specialist to learn what works best in your area and how to use it safely.  Always read label and safety instructions for each control method.  Trade names and control measures appear in this document only to provide specific information.  USDA, NRCS does not guarantee or warranty the products and control methods named, other products may be equally effective.  </w:t>
      </w:r>
    </w:p>
    <w:p w:rsidR="00A647D7" w:rsidRPr="00A647D7" w:rsidRDefault="00A647D7" w:rsidP="00A647D7">
      <w:pPr>
        <w:tabs>
          <w:tab w:val="left" w:pos="2430"/>
        </w:tabs>
        <w:jc w:val="left"/>
        <w:rPr>
          <w:sz w:val="20"/>
        </w:rPr>
      </w:pPr>
    </w:p>
    <w:p w:rsidR="00A647D7" w:rsidRPr="00A647D7" w:rsidRDefault="00A647D7" w:rsidP="00A647D7">
      <w:pPr>
        <w:pStyle w:val="Header3"/>
      </w:pPr>
      <w:r w:rsidRPr="00A647D7">
        <w:t>Cultivars, Improved, and Selected Materials (and area of origin)</w:t>
      </w:r>
    </w:p>
    <w:p w:rsidR="00A647D7" w:rsidRPr="00A647D7" w:rsidRDefault="00A647D7" w:rsidP="00A647D7">
      <w:pPr>
        <w:jc w:val="left"/>
        <w:rPr>
          <w:sz w:val="20"/>
        </w:rPr>
      </w:pPr>
      <w:r w:rsidRPr="00A647D7">
        <w:rPr>
          <w:sz w:val="20"/>
        </w:rPr>
        <w:t xml:space="preserve">Contact your local Natural Resources Conservation Service (formerly Soil Conservation Service) office for more information.  Look in the phone book under ”United States Government”.  The Natural Resources </w:t>
      </w:r>
      <w:r w:rsidRPr="00A647D7">
        <w:rPr>
          <w:sz w:val="20"/>
        </w:rPr>
        <w:lastRenderedPageBreak/>
        <w:t>Conservation Service will be listed under the subheading “Department of Agriculture.”</w:t>
      </w:r>
    </w:p>
    <w:p w:rsidR="00A647D7" w:rsidRPr="00A647D7" w:rsidRDefault="00A647D7" w:rsidP="00A647D7">
      <w:pPr>
        <w:tabs>
          <w:tab w:val="left" w:pos="2430"/>
        </w:tabs>
        <w:jc w:val="left"/>
        <w:rPr>
          <w:sz w:val="20"/>
        </w:rPr>
      </w:pPr>
    </w:p>
    <w:p w:rsidR="00A647D7" w:rsidRPr="00A647D7" w:rsidRDefault="00A647D7" w:rsidP="00A647D7">
      <w:pPr>
        <w:pStyle w:val="Heading1"/>
        <w:jc w:val="left"/>
      </w:pPr>
      <w:r w:rsidRPr="00A647D7">
        <w:t>References</w:t>
      </w:r>
    </w:p>
    <w:p w:rsidR="00A647D7" w:rsidRPr="00A647D7" w:rsidRDefault="00A647D7" w:rsidP="00A647D7">
      <w:pPr>
        <w:tabs>
          <w:tab w:val="left" w:pos="2430"/>
        </w:tabs>
        <w:jc w:val="left"/>
        <w:rPr>
          <w:sz w:val="20"/>
        </w:rPr>
      </w:pPr>
      <w:smartTag w:uri="urn:schemas-microsoft-com:office:smarttags" w:element="place">
        <w:smartTag w:uri="urn:schemas-microsoft-com:office:smarttags" w:element="City">
          <w:r w:rsidRPr="00A647D7">
            <w:rPr>
              <w:sz w:val="20"/>
            </w:rPr>
            <w:t>Barrett</w:t>
          </w:r>
        </w:smartTag>
        <w:r w:rsidRPr="00A647D7">
          <w:rPr>
            <w:sz w:val="20"/>
          </w:rPr>
          <w:t xml:space="preserve">, </w:t>
        </w:r>
        <w:smartTag w:uri="urn:schemas-microsoft-com:office:smarttags" w:element="country-region">
          <w:r w:rsidRPr="00A647D7">
            <w:rPr>
              <w:sz w:val="20"/>
            </w:rPr>
            <w:t>S.A.</w:t>
          </w:r>
        </w:smartTag>
      </w:smartTag>
      <w:r w:rsidRPr="00A647D7">
        <w:rPr>
          <w:sz w:val="20"/>
        </w:rPr>
        <w:t xml:space="preserve"> &amp; E.W. Gifford 1933.  </w:t>
      </w:r>
      <w:r w:rsidRPr="00A647D7">
        <w:rPr>
          <w:i/>
          <w:sz w:val="20"/>
        </w:rPr>
        <w:t xml:space="preserve">Miwok material culture: Indian life of the </w:t>
      </w:r>
      <w:smartTag w:uri="urn:schemas-microsoft-com:office:smarttags" w:element="place">
        <w:r w:rsidRPr="00A647D7">
          <w:rPr>
            <w:i/>
            <w:sz w:val="20"/>
          </w:rPr>
          <w:t>Yosemite</w:t>
        </w:r>
      </w:smartTag>
      <w:r w:rsidRPr="00A647D7">
        <w:rPr>
          <w:i/>
          <w:sz w:val="20"/>
        </w:rPr>
        <w:t xml:space="preserve"> region.</w:t>
      </w:r>
      <w:r w:rsidRPr="00A647D7">
        <w:rPr>
          <w:sz w:val="20"/>
        </w:rPr>
        <w:t xml:space="preserve">  Bulletin of </w:t>
      </w:r>
      <w:smartTag w:uri="urn:schemas-microsoft-com:office:smarttags" w:element="place">
        <w:smartTag w:uri="urn:schemas-microsoft-com:office:smarttags" w:element="PlaceName">
          <w:r w:rsidRPr="00A647D7">
            <w:rPr>
              <w:sz w:val="20"/>
            </w:rPr>
            <w:t>Milwaukee</w:t>
          </w:r>
        </w:smartTag>
        <w:r w:rsidRPr="00A647D7">
          <w:rPr>
            <w:sz w:val="20"/>
          </w:rPr>
          <w:t xml:space="preserve"> </w:t>
        </w:r>
        <w:smartTag w:uri="urn:schemas-microsoft-com:office:smarttags" w:element="PlaceName">
          <w:r w:rsidRPr="00A647D7">
            <w:rPr>
              <w:sz w:val="20"/>
            </w:rPr>
            <w:t>Public</w:t>
          </w:r>
        </w:smartTag>
        <w:r w:rsidRPr="00A647D7">
          <w:rPr>
            <w:sz w:val="20"/>
          </w:rPr>
          <w:t xml:space="preserve"> </w:t>
        </w:r>
        <w:smartTag w:uri="urn:schemas-microsoft-com:office:smarttags" w:element="PlaceType">
          <w:r w:rsidRPr="00A647D7">
            <w:rPr>
              <w:sz w:val="20"/>
            </w:rPr>
            <w:t>Museum</w:t>
          </w:r>
        </w:smartTag>
      </w:smartTag>
      <w:r w:rsidRPr="00A647D7">
        <w:rPr>
          <w:sz w:val="20"/>
        </w:rPr>
        <w:t xml:space="preserve"> Vol. 2, No. 4.  Yosemite Association, </w:t>
      </w:r>
      <w:smartTag w:uri="urn:schemas-microsoft-com:office:smarttags" w:element="place">
        <w:smartTag w:uri="urn:schemas-microsoft-com:office:smarttags" w:element="City">
          <w:r w:rsidRPr="00A647D7">
            <w:rPr>
              <w:sz w:val="20"/>
            </w:rPr>
            <w:t>Yosemite National Park</w:t>
          </w:r>
        </w:smartTag>
        <w:r w:rsidRPr="00A647D7">
          <w:rPr>
            <w:sz w:val="20"/>
          </w:rPr>
          <w:t xml:space="preserve">, </w:t>
        </w:r>
        <w:smartTag w:uri="urn:schemas-microsoft-com:office:smarttags" w:element="State">
          <w:r w:rsidRPr="00A647D7">
            <w:rPr>
              <w:sz w:val="20"/>
            </w:rPr>
            <w:t>California</w:t>
          </w:r>
        </w:smartTag>
      </w:smartTag>
      <w:r w:rsidRPr="00A647D7">
        <w:rPr>
          <w:sz w:val="20"/>
        </w:rPr>
        <w:t>.  388 pp.</w:t>
      </w:r>
    </w:p>
    <w:p w:rsidR="00A647D7" w:rsidRPr="00A647D7" w:rsidRDefault="00A647D7" w:rsidP="00A647D7">
      <w:pPr>
        <w:tabs>
          <w:tab w:val="left" w:pos="2430"/>
        </w:tabs>
        <w:jc w:val="left"/>
        <w:rPr>
          <w:sz w:val="20"/>
        </w:rPr>
      </w:pPr>
    </w:p>
    <w:p w:rsidR="00A647D7" w:rsidRPr="00A647D7" w:rsidRDefault="00A647D7" w:rsidP="00A647D7">
      <w:pPr>
        <w:tabs>
          <w:tab w:val="left" w:pos="2430"/>
        </w:tabs>
        <w:jc w:val="left"/>
        <w:rPr>
          <w:sz w:val="20"/>
        </w:rPr>
      </w:pPr>
      <w:r w:rsidRPr="00A647D7">
        <w:rPr>
          <w:sz w:val="20"/>
        </w:rPr>
        <w:t xml:space="preserve">Bocek, B.R. 1984.  </w:t>
      </w:r>
      <w:r w:rsidRPr="00A647D7">
        <w:rPr>
          <w:i/>
          <w:sz w:val="20"/>
        </w:rPr>
        <w:t xml:space="preserve">Ethnobotany of Costanoan Indians, </w:t>
      </w:r>
      <w:smartTag w:uri="urn:schemas-microsoft-com:office:smarttags" w:element="State">
        <w:smartTag w:uri="urn:schemas-microsoft-com:office:smarttags" w:element="place">
          <w:r w:rsidRPr="00A647D7">
            <w:rPr>
              <w:i/>
              <w:sz w:val="20"/>
            </w:rPr>
            <w:t>California</w:t>
          </w:r>
        </w:smartTag>
      </w:smartTag>
      <w:r w:rsidRPr="00A647D7">
        <w:rPr>
          <w:i/>
          <w:sz w:val="20"/>
        </w:rPr>
        <w:t>, based on collections by John P. Harrington.</w:t>
      </w:r>
      <w:r w:rsidRPr="00A647D7">
        <w:rPr>
          <w:sz w:val="20"/>
        </w:rPr>
        <w:t xml:space="preserve">  Economic Botany, Vol. 38, No. 2.  Pp. 240-255.  </w:t>
      </w:r>
    </w:p>
    <w:p w:rsidR="00A647D7" w:rsidRPr="00A647D7" w:rsidRDefault="00A647D7" w:rsidP="00A647D7">
      <w:pPr>
        <w:tabs>
          <w:tab w:val="left" w:pos="2430"/>
        </w:tabs>
        <w:jc w:val="left"/>
        <w:rPr>
          <w:sz w:val="20"/>
        </w:rPr>
      </w:pPr>
    </w:p>
    <w:p w:rsidR="00A647D7" w:rsidRPr="00A647D7" w:rsidRDefault="00A647D7" w:rsidP="00A647D7">
      <w:pPr>
        <w:tabs>
          <w:tab w:val="left" w:pos="2430"/>
        </w:tabs>
        <w:jc w:val="left"/>
        <w:rPr>
          <w:sz w:val="20"/>
        </w:rPr>
      </w:pPr>
      <w:r w:rsidRPr="00A647D7">
        <w:rPr>
          <w:sz w:val="20"/>
        </w:rPr>
        <w:t xml:space="preserve">Chartoff, K.K. 1966.  </w:t>
      </w:r>
      <w:r w:rsidRPr="00A647D7">
        <w:rPr>
          <w:i/>
          <w:sz w:val="20"/>
        </w:rPr>
        <w:t xml:space="preserve">Appendix A: An ethnobotanical study of the Paskenta-Newvill reservoir. </w:t>
      </w:r>
      <w:r w:rsidRPr="00A647D7">
        <w:rPr>
          <w:sz w:val="20"/>
        </w:rPr>
        <w:t xml:space="preserve"> In J.L. Chartoff &amp; J Childress.  </w:t>
      </w:r>
      <w:r w:rsidRPr="00A647D7">
        <w:rPr>
          <w:i/>
          <w:sz w:val="20"/>
        </w:rPr>
        <w:t>An archaeological survey of the proposed Paskenta-Newville Reservoir in Glenn and Tehama Counties, Northern California</w:t>
      </w:r>
      <w:r w:rsidRPr="00A647D7">
        <w:rPr>
          <w:sz w:val="20"/>
        </w:rPr>
        <w:t xml:space="preserve">.  Archives of </w:t>
      </w:r>
      <w:smartTag w:uri="urn:schemas-microsoft-com:office:smarttags" w:element="State">
        <w:smartTag w:uri="urn:schemas-microsoft-com:office:smarttags" w:element="place">
          <w:r w:rsidRPr="00A647D7">
            <w:rPr>
              <w:sz w:val="20"/>
            </w:rPr>
            <w:t>California</w:t>
          </w:r>
        </w:smartTag>
      </w:smartTag>
      <w:r w:rsidRPr="00A647D7">
        <w:rPr>
          <w:sz w:val="20"/>
        </w:rPr>
        <w:t xml:space="preserve"> Archaeology Paper No. 24.  </w:t>
      </w:r>
    </w:p>
    <w:p w:rsidR="00A647D7" w:rsidRPr="00A647D7" w:rsidRDefault="00A647D7" w:rsidP="00A647D7">
      <w:pPr>
        <w:tabs>
          <w:tab w:val="left" w:pos="2430"/>
        </w:tabs>
        <w:jc w:val="left"/>
        <w:rPr>
          <w:sz w:val="20"/>
        </w:rPr>
      </w:pPr>
    </w:p>
    <w:p w:rsidR="00A647D7" w:rsidRPr="00A647D7" w:rsidRDefault="00A647D7" w:rsidP="00A647D7">
      <w:pPr>
        <w:tabs>
          <w:tab w:val="left" w:pos="2430"/>
        </w:tabs>
        <w:jc w:val="left"/>
        <w:rPr>
          <w:sz w:val="20"/>
        </w:rPr>
      </w:pPr>
      <w:r w:rsidRPr="00A647D7">
        <w:rPr>
          <w:sz w:val="20"/>
        </w:rPr>
        <w:t xml:space="preserve">Fages, P. 1937.  </w:t>
      </w:r>
      <w:r w:rsidRPr="00A647D7">
        <w:rPr>
          <w:i/>
          <w:sz w:val="20"/>
        </w:rPr>
        <w:t>A historical, political, and natural description of California</w:t>
      </w:r>
      <w:r w:rsidRPr="00A647D7">
        <w:rPr>
          <w:sz w:val="20"/>
        </w:rPr>
        <w:t xml:space="preserve">.  Translation by H.I. Priestley, </w:t>
      </w:r>
      <w:smartTag w:uri="urn:schemas-microsoft-com:office:smarttags" w:element="PlaceType">
        <w:r w:rsidRPr="00A647D7">
          <w:rPr>
            <w:sz w:val="20"/>
          </w:rPr>
          <w:t>University</w:t>
        </w:r>
      </w:smartTag>
      <w:r w:rsidRPr="00A647D7">
        <w:rPr>
          <w:sz w:val="20"/>
        </w:rPr>
        <w:t xml:space="preserve"> of </w:t>
      </w:r>
      <w:smartTag w:uri="urn:schemas-microsoft-com:office:smarttags" w:element="PlaceName">
        <w:r w:rsidRPr="00A647D7">
          <w:rPr>
            <w:sz w:val="20"/>
          </w:rPr>
          <w:t>California</w:t>
        </w:r>
      </w:smartTag>
      <w:r w:rsidRPr="00A647D7">
        <w:rPr>
          <w:sz w:val="20"/>
        </w:rPr>
        <w:t xml:space="preserve"> Press, </w:t>
      </w:r>
      <w:smartTag w:uri="urn:schemas-microsoft-com:office:smarttags" w:element="place">
        <w:smartTag w:uri="urn:schemas-microsoft-com:office:smarttags" w:element="City">
          <w:r w:rsidRPr="00A647D7">
            <w:rPr>
              <w:sz w:val="20"/>
            </w:rPr>
            <w:t>Berkeley</w:t>
          </w:r>
        </w:smartTag>
        <w:r w:rsidRPr="00A647D7">
          <w:rPr>
            <w:sz w:val="20"/>
          </w:rPr>
          <w:t xml:space="preserve">, </w:t>
        </w:r>
        <w:smartTag w:uri="urn:schemas-microsoft-com:office:smarttags" w:element="State">
          <w:r w:rsidRPr="00A647D7">
            <w:rPr>
              <w:sz w:val="20"/>
            </w:rPr>
            <w:t>California</w:t>
          </w:r>
        </w:smartTag>
      </w:smartTag>
      <w:r w:rsidRPr="00A647D7">
        <w:rPr>
          <w:sz w:val="20"/>
        </w:rPr>
        <w:t xml:space="preserve">.  83 pp.  </w:t>
      </w:r>
    </w:p>
    <w:p w:rsidR="00A647D7" w:rsidRPr="00A647D7" w:rsidRDefault="00A647D7" w:rsidP="00A647D7">
      <w:pPr>
        <w:tabs>
          <w:tab w:val="left" w:pos="2430"/>
        </w:tabs>
        <w:jc w:val="left"/>
        <w:rPr>
          <w:sz w:val="20"/>
        </w:rPr>
      </w:pPr>
    </w:p>
    <w:p w:rsidR="00A647D7" w:rsidRPr="00A647D7" w:rsidRDefault="00A647D7" w:rsidP="00A647D7">
      <w:pPr>
        <w:tabs>
          <w:tab w:val="left" w:pos="2430"/>
        </w:tabs>
        <w:jc w:val="left"/>
        <w:rPr>
          <w:sz w:val="20"/>
        </w:rPr>
      </w:pPr>
      <w:r w:rsidRPr="00A647D7">
        <w:rPr>
          <w:sz w:val="20"/>
        </w:rPr>
        <w:t xml:space="preserve">Howitt, B.F. 1999.  </w:t>
      </w:r>
      <w:r w:rsidRPr="00A647D7">
        <w:rPr>
          <w:i/>
          <w:sz w:val="20"/>
        </w:rPr>
        <w:t xml:space="preserve">Calandrinia ciliata: Fringed redmaids.  </w:t>
      </w:r>
      <w:r w:rsidRPr="00A647D7">
        <w:rPr>
          <w:sz w:val="20"/>
        </w:rPr>
        <w:t xml:space="preserve">CalFlora: </w:t>
      </w:r>
      <w:r w:rsidRPr="00A647D7">
        <w:rPr>
          <w:i/>
          <w:sz w:val="20"/>
        </w:rPr>
        <w:t xml:space="preserve">Information on </w:t>
      </w:r>
      <w:smartTag w:uri="urn:schemas-microsoft-com:office:smarttags" w:element="State">
        <w:smartTag w:uri="urn:schemas-microsoft-com:office:smarttags" w:element="place">
          <w:r w:rsidRPr="00A647D7">
            <w:rPr>
              <w:i/>
              <w:sz w:val="20"/>
            </w:rPr>
            <w:t>California</w:t>
          </w:r>
        </w:smartTag>
      </w:smartTag>
      <w:r w:rsidRPr="00A647D7">
        <w:rPr>
          <w:i/>
          <w:sz w:val="20"/>
        </w:rPr>
        <w:t xml:space="preserve"> plants for education, research and conservation </w:t>
      </w:r>
      <w:r w:rsidRPr="00A647D7">
        <w:rPr>
          <w:sz w:val="20"/>
        </w:rPr>
        <w:t xml:space="preserve">[web application] 2001.  </w:t>
      </w:r>
      <w:smartTag w:uri="urn:schemas-microsoft-com:office:smarttags" w:element="place">
        <w:smartTag w:uri="urn:schemas-microsoft-com:office:smarttags" w:element="City">
          <w:r w:rsidRPr="00A647D7">
            <w:rPr>
              <w:sz w:val="20"/>
            </w:rPr>
            <w:t>Berkeley</w:t>
          </w:r>
        </w:smartTag>
        <w:r w:rsidRPr="00A647D7">
          <w:rPr>
            <w:sz w:val="20"/>
          </w:rPr>
          <w:t xml:space="preserve">, </w:t>
        </w:r>
        <w:smartTag w:uri="urn:schemas-microsoft-com:office:smarttags" w:element="State">
          <w:r w:rsidRPr="00A647D7">
            <w:rPr>
              <w:sz w:val="20"/>
            </w:rPr>
            <w:t>California</w:t>
          </w:r>
        </w:smartTag>
      </w:smartTag>
      <w:r w:rsidRPr="00A647D7">
        <w:rPr>
          <w:sz w:val="20"/>
        </w:rPr>
        <w:t>: The CalFlora Database [a non-profit organization]. Available: http://www.calflora.org/.  (Accessed: Feb. 19, 2002)</w:t>
      </w:r>
    </w:p>
    <w:p w:rsidR="00A647D7" w:rsidRPr="00A647D7" w:rsidRDefault="00A647D7" w:rsidP="00A647D7">
      <w:pPr>
        <w:tabs>
          <w:tab w:val="left" w:pos="2430"/>
        </w:tabs>
        <w:jc w:val="left"/>
        <w:rPr>
          <w:sz w:val="20"/>
        </w:rPr>
      </w:pPr>
    </w:p>
    <w:p w:rsidR="00A647D7" w:rsidRPr="00A647D7" w:rsidRDefault="00A647D7" w:rsidP="00A647D7">
      <w:pPr>
        <w:tabs>
          <w:tab w:val="left" w:pos="2430"/>
        </w:tabs>
        <w:jc w:val="left"/>
        <w:rPr>
          <w:sz w:val="20"/>
        </w:rPr>
      </w:pPr>
      <w:r w:rsidRPr="00A647D7">
        <w:rPr>
          <w:sz w:val="20"/>
        </w:rPr>
        <w:t xml:space="preserve">Kelley, W.A. 1993.  IN: J.D. Hickman, Editor, </w:t>
      </w:r>
      <w:r w:rsidRPr="00A647D7">
        <w:rPr>
          <w:i/>
          <w:sz w:val="20"/>
        </w:rPr>
        <w:t xml:space="preserve">The Jepson manual: Higher plants of </w:t>
      </w:r>
      <w:smartTag w:uri="urn:schemas-microsoft-com:office:smarttags" w:element="place">
        <w:smartTag w:uri="urn:schemas-microsoft-com:office:smarttags" w:element="State">
          <w:r w:rsidRPr="00A647D7">
            <w:rPr>
              <w:i/>
              <w:sz w:val="20"/>
            </w:rPr>
            <w:t>California</w:t>
          </w:r>
        </w:smartTag>
      </w:smartTag>
      <w:r w:rsidRPr="00A647D7">
        <w:rPr>
          <w:i/>
          <w:sz w:val="20"/>
        </w:rPr>
        <w:t xml:space="preserve">.  </w:t>
      </w:r>
      <w:smartTag w:uri="urn:schemas-microsoft-com:office:smarttags" w:element="PlaceType">
        <w:r w:rsidRPr="00A647D7">
          <w:rPr>
            <w:sz w:val="20"/>
          </w:rPr>
          <w:t>University</w:t>
        </w:r>
      </w:smartTag>
      <w:r w:rsidRPr="00A647D7">
        <w:rPr>
          <w:sz w:val="20"/>
        </w:rPr>
        <w:t xml:space="preserve"> of </w:t>
      </w:r>
      <w:smartTag w:uri="urn:schemas-microsoft-com:office:smarttags" w:element="PlaceName">
        <w:r w:rsidRPr="00A647D7">
          <w:rPr>
            <w:sz w:val="20"/>
          </w:rPr>
          <w:t>California</w:t>
        </w:r>
      </w:smartTag>
      <w:r w:rsidRPr="00A647D7">
        <w:rPr>
          <w:sz w:val="20"/>
        </w:rPr>
        <w:t xml:space="preserve"> Press, </w:t>
      </w:r>
      <w:smartTag w:uri="urn:schemas-microsoft-com:office:smarttags" w:element="place">
        <w:smartTag w:uri="urn:schemas-microsoft-com:office:smarttags" w:element="City">
          <w:r w:rsidRPr="00A647D7">
            <w:rPr>
              <w:sz w:val="20"/>
            </w:rPr>
            <w:t>Berkeley</w:t>
          </w:r>
        </w:smartTag>
        <w:r w:rsidRPr="00A647D7">
          <w:rPr>
            <w:sz w:val="20"/>
          </w:rPr>
          <w:t xml:space="preserve">, </w:t>
        </w:r>
        <w:smartTag w:uri="urn:schemas-microsoft-com:office:smarttags" w:element="State">
          <w:r w:rsidRPr="00A647D7">
            <w:rPr>
              <w:sz w:val="20"/>
            </w:rPr>
            <w:t>California</w:t>
          </w:r>
        </w:smartTag>
      </w:smartTag>
      <w:r w:rsidRPr="00A647D7">
        <w:rPr>
          <w:sz w:val="20"/>
        </w:rPr>
        <w:t>.  Pp. 895-896.</w:t>
      </w:r>
    </w:p>
    <w:p w:rsidR="00A647D7" w:rsidRPr="00A647D7" w:rsidRDefault="00A647D7" w:rsidP="00A647D7">
      <w:pPr>
        <w:tabs>
          <w:tab w:val="left" w:pos="2430"/>
        </w:tabs>
        <w:jc w:val="left"/>
        <w:rPr>
          <w:sz w:val="20"/>
        </w:rPr>
      </w:pPr>
    </w:p>
    <w:p w:rsidR="00A647D7" w:rsidRPr="00A647D7" w:rsidRDefault="00A647D7" w:rsidP="00A647D7">
      <w:pPr>
        <w:tabs>
          <w:tab w:val="left" w:pos="2430"/>
        </w:tabs>
        <w:jc w:val="left"/>
        <w:rPr>
          <w:sz w:val="20"/>
        </w:rPr>
      </w:pPr>
      <w:r w:rsidRPr="00A647D7">
        <w:rPr>
          <w:sz w:val="20"/>
        </w:rPr>
        <w:t xml:space="preserve">Lowry, J.L. 1999.  </w:t>
      </w:r>
      <w:r w:rsidRPr="00A647D7">
        <w:rPr>
          <w:i/>
          <w:sz w:val="20"/>
        </w:rPr>
        <w:t xml:space="preserve">Gardening with a wild heart: Restoring </w:t>
      </w:r>
      <w:smartTag w:uri="urn:schemas-microsoft-com:office:smarttags" w:element="State">
        <w:smartTag w:uri="urn:schemas-microsoft-com:office:smarttags" w:element="place">
          <w:r w:rsidRPr="00A647D7">
            <w:rPr>
              <w:i/>
              <w:sz w:val="20"/>
            </w:rPr>
            <w:t>California</w:t>
          </w:r>
        </w:smartTag>
      </w:smartTag>
      <w:r w:rsidRPr="00A647D7">
        <w:rPr>
          <w:i/>
          <w:sz w:val="20"/>
        </w:rPr>
        <w:t xml:space="preserve">’s native landscapes at home.  </w:t>
      </w:r>
      <w:smartTag w:uri="urn:schemas-microsoft-com:office:smarttags" w:element="PlaceType">
        <w:r w:rsidRPr="00A647D7">
          <w:rPr>
            <w:sz w:val="20"/>
          </w:rPr>
          <w:t>University</w:t>
        </w:r>
      </w:smartTag>
      <w:r w:rsidRPr="00A647D7">
        <w:rPr>
          <w:sz w:val="20"/>
        </w:rPr>
        <w:t xml:space="preserve"> of </w:t>
      </w:r>
      <w:smartTag w:uri="urn:schemas-microsoft-com:office:smarttags" w:element="PlaceName">
        <w:r w:rsidRPr="00A647D7">
          <w:rPr>
            <w:sz w:val="20"/>
          </w:rPr>
          <w:t>California</w:t>
        </w:r>
      </w:smartTag>
      <w:r w:rsidRPr="00A647D7">
        <w:rPr>
          <w:sz w:val="20"/>
        </w:rPr>
        <w:t xml:space="preserve"> Press, </w:t>
      </w:r>
      <w:smartTag w:uri="urn:schemas-microsoft-com:office:smarttags" w:element="place">
        <w:smartTag w:uri="urn:schemas-microsoft-com:office:smarttags" w:element="City">
          <w:r w:rsidRPr="00A647D7">
            <w:rPr>
              <w:sz w:val="20"/>
            </w:rPr>
            <w:t>Berkeley</w:t>
          </w:r>
        </w:smartTag>
        <w:r w:rsidRPr="00A647D7">
          <w:rPr>
            <w:sz w:val="20"/>
          </w:rPr>
          <w:t xml:space="preserve">, </w:t>
        </w:r>
        <w:smartTag w:uri="urn:schemas-microsoft-com:office:smarttags" w:element="State">
          <w:r w:rsidRPr="00A647D7">
            <w:rPr>
              <w:sz w:val="20"/>
            </w:rPr>
            <w:t>California</w:t>
          </w:r>
        </w:smartTag>
      </w:smartTag>
      <w:r w:rsidRPr="00A647D7">
        <w:rPr>
          <w:sz w:val="20"/>
        </w:rPr>
        <w:t xml:space="preserve">.  252 pp.  </w:t>
      </w:r>
    </w:p>
    <w:p w:rsidR="00A647D7" w:rsidRPr="00A647D7" w:rsidRDefault="00A647D7" w:rsidP="00A647D7">
      <w:pPr>
        <w:tabs>
          <w:tab w:val="left" w:pos="2430"/>
        </w:tabs>
        <w:jc w:val="left"/>
        <w:rPr>
          <w:sz w:val="20"/>
        </w:rPr>
      </w:pPr>
    </w:p>
    <w:p w:rsidR="00A647D7" w:rsidRPr="00A647D7" w:rsidRDefault="00A647D7" w:rsidP="00A647D7">
      <w:pPr>
        <w:tabs>
          <w:tab w:val="left" w:pos="2430"/>
        </w:tabs>
        <w:jc w:val="left"/>
        <w:rPr>
          <w:sz w:val="20"/>
        </w:rPr>
      </w:pPr>
      <w:r w:rsidRPr="00A647D7">
        <w:rPr>
          <w:sz w:val="20"/>
        </w:rPr>
        <w:t xml:space="preserve">Parsons, M. E. 1966.  </w:t>
      </w:r>
      <w:r w:rsidRPr="00A647D7">
        <w:rPr>
          <w:i/>
          <w:sz w:val="20"/>
        </w:rPr>
        <w:t xml:space="preserve">The wild flowers of </w:t>
      </w:r>
      <w:smartTag w:uri="urn:schemas-microsoft-com:office:smarttags" w:element="place">
        <w:smartTag w:uri="urn:schemas-microsoft-com:office:smarttags" w:element="State">
          <w:r w:rsidRPr="00A647D7">
            <w:rPr>
              <w:i/>
              <w:sz w:val="20"/>
            </w:rPr>
            <w:t>California</w:t>
          </w:r>
        </w:smartTag>
      </w:smartTag>
      <w:r w:rsidRPr="00A647D7">
        <w:rPr>
          <w:i/>
          <w:sz w:val="20"/>
        </w:rPr>
        <w:t>.</w:t>
      </w:r>
      <w:r w:rsidRPr="00A647D7">
        <w:rPr>
          <w:sz w:val="20"/>
        </w:rPr>
        <w:t xml:space="preserve">  Dover Publications, Inc., </w:t>
      </w:r>
      <w:smartTag w:uri="urn:schemas-microsoft-com:office:smarttags" w:element="place">
        <w:smartTag w:uri="urn:schemas-microsoft-com:office:smarttags" w:element="City">
          <w:r w:rsidRPr="00A647D7">
            <w:rPr>
              <w:sz w:val="20"/>
            </w:rPr>
            <w:t>New York</w:t>
          </w:r>
        </w:smartTag>
        <w:r w:rsidRPr="00A647D7">
          <w:rPr>
            <w:sz w:val="20"/>
          </w:rPr>
          <w:t xml:space="preserve">, </w:t>
        </w:r>
        <w:smartTag w:uri="urn:schemas-microsoft-com:office:smarttags" w:element="State">
          <w:r w:rsidRPr="00A647D7">
            <w:rPr>
              <w:sz w:val="20"/>
            </w:rPr>
            <w:t>New York</w:t>
          </w:r>
        </w:smartTag>
      </w:smartTag>
      <w:r w:rsidRPr="00A647D7">
        <w:rPr>
          <w:sz w:val="20"/>
        </w:rPr>
        <w:t>.  425 pp.</w:t>
      </w:r>
    </w:p>
    <w:p w:rsidR="00A647D7" w:rsidRPr="00A647D7" w:rsidRDefault="00A647D7" w:rsidP="00A647D7">
      <w:pPr>
        <w:tabs>
          <w:tab w:val="left" w:pos="2430"/>
        </w:tabs>
        <w:jc w:val="left"/>
        <w:rPr>
          <w:sz w:val="20"/>
        </w:rPr>
      </w:pPr>
    </w:p>
    <w:p w:rsidR="00A647D7" w:rsidRPr="00A647D7" w:rsidRDefault="00A647D7" w:rsidP="00A647D7">
      <w:pPr>
        <w:tabs>
          <w:tab w:val="left" w:pos="2430"/>
        </w:tabs>
        <w:jc w:val="left"/>
        <w:rPr>
          <w:sz w:val="20"/>
        </w:rPr>
      </w:pPr>
      <w:r w:rsidRPr="00A647D7">
        <w:rPr>
          <w:sz w:val="20"/>
        </w:rPr>
        <w:t xml:space="preserve">Sparkman, P.S. April 7, 1908.  </w:t>
      </w:r>
      <w:r w:rsidRPr="00A647D7">
        <w:rPr>
          <w:i/>
          <w:sz w:val="20"/>
        </w:rPr>
        <w:t xml:space="preserve">The culture of the Luiseño Indians.  </w:t>
      </w:r>
      <w:smartTag w:uri="urn:schemas-microsoft-com:office:smarttags" w:element="place">
        <w:smartTag w:uri="urn:schemas-microsoft-com:office:smarttags" w:element="PlaceType">
          <w:r w:rsidRPr="00A647D7">
            <w:rPr>
              <w:sz w:val="20"/>
            </w:rPr>
            <w:t>University</w:t>
          </w:r>
        </w:smartTag>
        <w:r w:rsidRPr="00A647D7">
          <w:rPr>
            <w:sz w:val="20"/>
          </w:rPr>
          <w:t xml:space="preserve"> of </w:t>
        </w:r>
        <w:smartTag w:uri="urn:schemas-microsoft-com:office:smarttags" w:element="PlaceName">
          <w:r w:rsidRPr="00A647D7">
            <w:rPr>
              <w:sz w:val="20"/>
            </w:rPr>
            <w:t>California</w:t>
          </w:r>
        </w:smartTag>
      </w:smartTag>
      <w:r w:rsidRPr="00A647D7">
        <w:rPr>
          <w:sz w:val="20"/>
        </w:rPr>
        <w:t xml:space="preserve"> Publications in American Archaeology and Ethnology Vol. 8, No. 4. Pp. 187-234.  </w:t>
      </w:r>
    </w:p>
    <w:p w:rsidR="00A647D7" w:rsidRPr="00A647D7" w:rsidRDefault="00A647D7" w:rsidP="00A647D7">
      <w:pPr>
        <w:tabs>
          <w:tab w:val="left" w:pos="2430"/>
        </w:tabs>
        <w:jc w:val="left"/>
        <w:rPr>
          <w:sz w:val="20"/>
        </w:rPr>
      </w:pPr>
    </w:p>
    <w:p w:rsidR="00A647D7" w:rsidRPr="00A647D7" w:rsidRDefault="00A647D7" w:rsidP="00A647D7">
      <w:pPr>
        <w:tabs>
          <w:tab w:val="left" w:pos="2430"/>
        </w:tabs>
        <w:jc w:val="left"/>
        <w:rPr>
          <w:i/>
          <w:sz w:val="20"/>
        </w:rPr>
      </w:pPr>
      <w:r w:rsidRPr="00A647D7">
        <w:rPr>
          <w:sz w:val="20"/>
        </w:rPr>
        <w:t xml:space="preserve">Timbrook, J. 1993.  </w:t>
      </w:r>
      <w:r w:rsidRPr="00A647D7">
        <w:rPr>
          <w:i/>
          <w:sz w:val="20"/>
        </w:rPr>
        <w:t>Island Chumash ethnobotany</w:t>
      </w:r>
      <w:r w:rsidRPr="00A647D7">
        <w:rPr>
          <w:sz w:val="20"/>
        </w:rPr>
        <w:t xml:space="preserve">.  Reprint from: Archaeology on the Northern Channel </w:t>
      </w:r>
      <w:r w:rsidRPr="00A647D7">
        <w:rPr>
          <w:sz w:val="20"/>
        </w:rPr>
        <w:lastRenderedPageBreak/>
        <w:t xml:space="preserve">Islands of </w:t>
      </w:r>
      <w:smartTag w:uri="urn:schemas-microsoft-com:office:smarttags" w:element="State">
        <w:smartTag w:uri="urn:schemas-microsoft-com:office:smarttags" w:element="place">
          <w:r w:rsidRPr="00A647D7">
            <w:rPr>
              <w:sz w:val="20"/>
            </w:rPr>
            <w:t>California</w:t>
          </w:r>
        </w:smartTag>
      </w:smartTag>
      <w:r w:rsidRPr="00A647D7">
        <w:rPr>
          <w:sz w:val="20"/>
        </w:rPr>
        <w:t xml:space="preserve">.  Coyote Press Archives of </w:t>
      </w:r>
      <w:smartTag w:uri="urn:schemas-microsoft-com:office:smarttags" w:element="State">
        <w:smartTag w:uri="urn:schemas-microsoft-com:office:smarttags" w:element="place">
          <w:r w:rsidRPr="00A647D7">
            <w:rPr>
              <w:sz w:val="20"/>
            </w:rPr>
            <w:t>California</w:t>
          </w:r>
        </w:smartTag>
      </w:smartTag>
      <w:r w:rsidRPr="00A647D7">
        <w:rPr>
          <w:sz w:val="20"/>
        </w:rPr>
        <w:t xml:space="preserve"> Prehistory NO. 34.  Coyote Press, </w:t>
      </w:r>
      <w:smartTag w:uri="urn:schemas-microsoft-com:office:smarttags" w:element="place">
        <w:smartTag w:uri="urn:schemas-microsoft-com:office:smarttags" w:element="City">
          <w:r w:rsidRPr="00A647D7">
            <w:rPr>
              <w:sz w:val="20"/>
            </w:rPr>
            <w:t>Salinas</w:t>
          </w:r>
        </w:smartTag>
        <w:r w:rsidRPr="00A647D7">
          <w:rPr>
            <w:sz w:val="20"/>
          </w:rPr>
          <w:t xml:space="preserve">, </w:t>
        </w:r>
        <w:smartTag w:uri="urn:schemas-microsoft-com:office:smarttags" w:element="State">
          <w:r w:rsidRPr="00A647D7">
            <w:rPr>
              <w:sz w:val="20"/>
            </w:rPr>
            <w:t>California</w:t>
          </w:r>
        </w:smartTag>
      </w:smartTag>
      <w:r w:rsidRPr="00A647D7">
        <w:rPr>
          <w:sz w:val="20"/>
        </w:rPr>
        <w:t xml:space="preserve">.  Pp 47-61.895-896. </w:t>
      </w:r>
      <w:r w:rsidRPr="00A647D7">
        <w:rPr>
          <w:i/>
          <w:sz w:val="20"/>
        </w:rPr>
        <w:t xml:space="preserve"> </w:t>
      </w:r>
    </w:p>
    <w:p w:rsidR="00A647D7" w:rsidRPr="00A647D7" w:rsidRDefault="00A647D7" w:rsidP="00A647D7">
      <w:pPr>
        <w:tabs>
          <w:tab w:val="left" w:pos="2430"/>
        </w:tabs>
        <w:jc w:val="left"/>
        <w:rPr>
          <w:i/>
          <w:sz w:val="20"/>
        </w:rPr>
      </w:pPr>
    </w:p>
    <w:p w:rsidR="00A647D7" w:rsidRPr="00A647D7" w:rsidRDefault="00A647D7" w:rsidP="00A647D7">
      <w:pPr>
        <w:tabs>
          <w:tab w:val="left" w:pos="2430"/>
        </w:tabs>
        <w:jc w:val="left"/>
        <w:rPr>
          <w:sz w:val="20"/>
        </w:rPr>
      </w:pPr>
      <w:r w:rsidRPr="00A647D7">
        <w:rPr>
          <w:sz w:val="20"/>
        </w:rPr>
        <w:t>Timbrook, J. 1990 Ethnobotany</w:t>
      </w:r>
      <w:r w:rsidRPr="00A647D7">
        <w:rPr>
          <w:i/>
          <w:sz w:val="20"/>
        </w:rPr>
        <w:t xml:space="preserve"> of Chumash Indians, </w:t>
      </w:r>
      <w:smartTag w:uri="urn:schemas-microsoft-com:office:smarttags" w:element="State">
        <w:smartTag w:uri="urn:schemas-microsoft-com:office:smarttags" w:element="place">
          <w:r w:rsidRPr="00A647D7">
            <w:rPr>
              <w:i/>
              <w:sz w:val="20"/>
            </w:rPr>
            <w:t>California</w:t>
          </w:r>
        </w:smartTag>
      </w:smartTag>
      <w:r w:rsidRPr="00A647D7">
        <w:rPr>
          <w:i/>
          <w:sz w:val="20"/>
        </w:rPr>
        <w:t>, based on collections by John P. Harrington.</w:t>
      </w:r>
      <w:r w:rsidRPr="00A647D7">
        <w:rPr>
          <w:sz w:val="20"/>
        </w:rPr>
        <w:t xml:space="preserve">  Economic Botany Vol. 44, No. 2.  Pp 235-253.  </w:t>
      </w:r>
    </w:p>
    <w:p w:rsidR="00A647D7" w:rsidRPr="00A647D7" w:rsidRDefault="00A647D7" w:rsidP="00A647D7">
      <w:pPr>
        <w:tabs>
          <w:tab w:val="left" w:pos="2430"/>
        </w:tabs>
        <w:jc w:val="left"/>
        <w:rPr>
          <w:i/>
          <w:sz w:val="20"/>
        </w:rPr>
      </w:pPr>
    </w:p>
    <w:p w:rsidR="00A647D7" w:rsidRPr="00A647D7" w:rsidRDefault="00A647D7" w:rsidP="00A647D7">
      <w:pPr>
        <w:tabs>
          <w:tab w:val="left" w:pos="2430"/>
        </w:tabs>
        <w:jc w:val="left"/>
        <w:rPr>
          <w:sz w:val="20"/>
        </w:rPr>
      </w:pPr>
      <w:r w:rsidRPr="00A647D7">
        <w:rPr>
          <w:sz w:val="20"/>
        </w:rPr>
        <w:t xml:space="preserve">Timbrook, J. 1986.  </w:t>
      </w:r>
      <w:r w:rsidRPr="00A647D7">
        <w:rPr>
          <w:i/>
          <w:sz w:val="20"/>
        </w:rPr>
        <w:t xml:space="preserve">Chia and the Chumash: A reconsideration of sage seeds in </w:t>
      </w:r>
      <w:smartTag w:uri="urn:schemas-microsoft-com:office:smarttags" w:element="place">
        <w:r w:rsidRPr="00A647D7">
          <w:rPr>
            <w:i/>
            <w:sz w:val="20"/>
          </w:rPr>
          <w:t>Southern California</w:t>
        </w:r>
      </w:smartTag>
      <w:r w:rsidRPr="00A647D7">
        <w:rPr>
          <w:i/>
          <w:sz w:val="20"/>
        </w:rPr>
        <w:t xml:space="preserve">. </w:t>
      </w:r>
      <w:r w:rsidRPr="00A647D7">
        <w:rPr>
          <w:sz w:val="20"/>
        </w:rPr>
        <w:t xml:space="preserve"> Journal of </w:t>
      </w:r>
      <w:smartTag w:uri="urn:schemas-microsoft-com:office:smarttags" w:element="State">
        <w:r w:rsidRPr="00A647D7">
          <w:rPr>
            <w:sz w:val="20"/>
          </w:rPr>
          <w:t>California</w:t>
        </w:r>
      </w:smartTag>
      <w:r w:rsidRPr="00A647D7">
        <w:rPr>
          <w:sz w:val="20"/>
        </w:rPr>
        <w:t xml:space="preserve"> and </w:t>
      </w:r>
      <w:smartTag w:uri="urn:schemas-microsoft-com:office:smarttags" w:element="place">
        <w:r w:rsidRPr="00A647D7">
          <w:rPr>
            <w:sz w:val="20"/>
          </w:rPr>
          <w:t>Great Basin</w:t>
        </w:r>
      </w:smartTag>
      <w:r w:rsidRPr="00A647D7">
        <w:rPr>
          <w:sz w:val="20"/>
        </w:rPr>
        <w:t xml:space="preserve"> Anthropology Vol. 8, No. 1.  Pp 50-64.  </w:t>
      </w:r>
    </w:p>
    <w:p w:rsidR="00A647D7" w:rsidRPr="00A647D7" w:rsidRDefault="00A647D7" w:rsidP="00A647D7">
      <w:pPr>
        <w:tabs>
          <w:tab w:val="left" w:pos="2430"/>
        </w:tabs>
        <w:jc w:val="left"/>
        <w:rPr>
          <w:sz w:val="20"/>
        </w:rPr>
      </w:pPr>
    </w:p>
    <w:p w:rsidR="00A647D7" w:rsidRPr="00A647D7" w:rsidRDefault="00A647D7" w:rsidP="00A647D7">
      <w:pPr>
        <w:tabs>
          <w:tab w:val="left" w:pos="2430"/>
        </w:tabs>
        <w:jc w:val="left"/>
        <w:rPr>
          <w:sz w:val="20"/>
        </w:rPr>
      </w:pPr>
      <w:r w:rsidRPr="00A647D7">
        <w:rPr>
          <w:sz w:val="20"/>
        </w:rPr>
        <w:t xml:space="preserve">Timbrook, J., J.R. Johnson &amp; D.D. Earle 1982.  </w:t>
      </w:r>
      <w:r w:rsidRPr="00A647D7">
        <w:rPr>
          <w:i/>
          <w:sz w:val="20"/>
        </w:rPr>
        <w:t>Vegetation burning by the Chumash</w:t>
      </w:r>
      <w:r w:rsidRPr="00A647D7">
        <w:rPr>
          <w:sz w:val="20"/>
        </w:rPr>
        <w:t xml:space="preserve">.  Journal of </w:t>
      </w:r>
      <w:smartTag w:uri="urn:schemas-microsoft-com:office:smarttags" w:element="place">
        <w:smartTag w:uri="urn:schemas-microsoft-com:office:smarttags" w:element="State">
          <w:r w:rsidRPr="00A647D7">
            <w:rPr>
              <w:sz w:val="20"/>
            </w:rPr>
            <w:t>California</w:t>
          </w:r>
        </w:smartTag>
      </w:smartTag>
      <w:r w:rsidRPr="00A647D7">
        <w:rPr>
          <w:sz w:val="20"/>
        </w:rPr>
        <w:t xml:space="preserve"> and Great Basin Anthropology Vol.4, No. 2, pp163-186.</w:t>
      </w:r>
    </w:p>
    <w:p w:rsidR="00A647D7" w:rsidRPr="00A647D7" w:rsidRDefault="00A647D7" w:rsidP="00A647D7">
      <w:pPr>
        <w:tabs>
          <w:tab w:val="left" w:pos="2430"/>
        </w:tabs>
        <w:jc w:val="left"/>
        <w:rPr>
          <w:sz w:val="20"/>
        </w:rPr>
      </w:pPr>
    </w:p>
    <w:p w:rsidR="00A647D7" w:rsidRPr="00A647D7" w:rsidRDefault="00A647D7" w:rsidP="00A647D7">
      <w:pPr>
        <w:pStyle w:val="Heading1"/>
        <w:jc w:val="left"/>
      </w:pPr>
      <w:r w:rsidRPr="00A647D7">
        <w:t xml:space="preserve">Prepared By: </w:t>
      </w:r>
    </w:p>
    <w:p w:rsidR="00A647D7" w:rsidRPr="00A647D7" w:rsidRDefault="00A647D7" w:rsidP="00A647D7">
      <w:pPr>
        <w:pStyle w:val="Heading8"/>
        <w:tabs>
          <w:tab w:val="clear" w:pos="2430"/>
        </w:tabs>
        <w:ind w:left="0"/>
        <w:jc w:val="left"/>
      </w:pPr>
      <w:r w:rsidRPr="00A647D7">
        <w:t>Diana L. Immel</w:t>
      </w:r>
    </w:p>
    <w:p w:rsidR="00A647D7" w:rsidRPr="00A647D7" w:rsidRDefault="00A647D7" w:rsidP="00A647D7">
      <w:pPr>
        <w:pStyle w:val="Footer"/>
        <w:tabs>
          <w:tab w:val="clear" w:pos="4320"/>
          <w:tab w:val="clear" w:pos="8640"/>
        </w:tabs>
        <w:jc w:val="left"/>
        <w:rPr>
          <w:sz w:val="20"/>
        </w:rPr>
      </w:pPr>
      <w:r w:rsidRPr="00A647D7">
        <w:rPr>
          <w:sz w:val="20"/>
        </w:rPr>
        <w:t xml:space="preserve">Formerly USDA, NRCS, </w:t>
      </w:r>
      <w:smartTag w:uri="urn:schemas-microsoft-com:office:smarttags" w:element="place">
        <w:smartTag w:uri="urn:schemas-microsoft-com:office:smarttags" w:element="PlaceName">
          <w:r w:rsidRPr="00A647D7">
            <w:rPr>
              <w:sz w:val="20"/>
            </w:rPr>
            <w:t>National</w:t>
          </w:r>
        </w:smartTag>
        <w:r w:rsidRPr="00A647D7">
          <w:rPr>
            <w:sz w:val="20"/>
          </w:rPr>
          <w:t xml:space="preserve"> </w:t>
        </w:r>
        <w:smartTag w:uri="urn:schemas-microsoft-com:office:smarttags" w:element="PlaceName">
          <w:r w:rsidRPr="00A647D7">
            <w:rPr>
              <w:sz w:val="20"/>
            </w:rPr>
            <w:t>Plant</w:t>
          </w:r>
        </w:smartTag>
        <w:r w:rsidRPr="00A647D7">
          <w:rPr>
            <w:sz w:val="20"/>
          </w:rPr>
          <w:t xml:space="preserve"> </w:t>
        </w:r>
        <w:smartTag w:uri="urn:schemas-microsoft-com:office:smarttags" w:element="PlaceName">
          <w:r w:rsidRPr="00A647D7">
            <w:rPr>
              <w:sz w:val="20"/>
            </w:rPr>
            <w:t>Data</w:t>
          </w:r>
        </w:smartTag>
        <w:r w:rsidRPr="00A647D7">
          <w:rPr>
            <w:sz w:val="20"/>
          </w:rPr>
          <w:t xml:space="preserve"> </w:t>
        </w:r>
        <w:smartTag w:uri="urn:schemas-microsoft-com:office:smarttags" w:element="PlaceType">
          <w:r w:rsidRPr="00A647D7">
            <w:rPr>
              <w:sz w:val="20"/>
            </w:rPr>
            <w:t>Center</w:t>
          </w:r>
        </w:smartTag>
      </w:smartTag>
      <w:r w:rsidRPr="00A647D7">
        <w:rPr>
          <w:sz w:val="20"/>
        </w:rPr>
        <w:t xml:space="preserve">, </w:t>
      </w:r>
    </w:p>
    <w:p w:rsidR="00A647D7" w:rsidRPr="00A647D7" w:rsidRDefault="00A647D7" w:rsidP="00A647D7">
      <w:pPr>
        <w:pStyle w:val="Footer"/>
        <w:tabs>
          <w:tab w:val="clear" w:pos="4320"/>
          <w:tab w:val="clear" w:pos="8640"/>
        </w:tabs>
        <w:jc w:val="left"/>
        <w:rPr>
          <w:sz w:val="20"/>
        </w:rPr>
      </w:pPr>
      <w:r w:rsidRPr="00A647D7">
        <w:rPr>
          <w:sz w:val="20"/>
        </w:rPr>
        <w:t xml:space="preserve">c/o Environmental Horticulture Department, </w:t>
      </w:r>
      <w:smartTag w:uri="urn:schemas-microsoft-com:office:smarttags" w:element="PlaceType">
        <w:r w:rsidRPr="00A647D7">
          <w:rPr>
            <w:sz w:val="20"/>
          </w:rPr>
          <w:t>University</w:t>
        </w:r>
      </w:smartTag>
      <w:r w:rsidRPr="00A647D7">
        <w:rPr>
          <w:sz w:val="20"/>
        </w:rPr>
        <w:t xml:space="preserve"> of </w:t>
      </w:r>
      <w:smartTag w:uri="urn:schemas-microsoft-com:office:smarttags" w:element="PlaceName">
        <w:r w:rsidRPr="00A647D7">
          <w:rPr>
            <w:sz w:val="20"/>
          </w:rPr>
          <w:t>California</w:t>
        </w:r>
      </w:smartTag>
      <w:r w:rsidRPr="00A647D7">
        <w:rPr>
          <w:sz w:val="20"/>
        </w:rPr>
        <w:t xml:space="preserve">, </w:t>
      </w:r>
      <w:smartTag w:uri="urn:schemas-microsoft-com:office:smarttags" w:element="place">
        <w:smartTag w:uri="urn:schemas-microsoft-com:office:smarttags" w:element="City">
          <w:r w:rsidRPr="00A647D7">
            <w:rPr>
              <w:sz w:val="20"/>
            </w:rPr>
            <w:t>Davis</w:t>
          </w:r>
        </w:smartTag>
        <w:r w:rsidRPr="00A647D7">
          <w:rPr>
            <w:sz w:val="20"/>
          </w:rPr>
          <w:t xml:space="preserve">, </w:t>
        </w:r>
        <w:smartTag w:uri="urn:schemas-microsoft-com:office:smarttags" w:element="State">
          <w:r w:rsidRPr="00A647D7">
            <w:rPr>
              <w:sz w:val="20"/>
            </w:rPr>
            <w:t>California</w:t>
          </w:r>
        </w:smartTag>
      </w:smartTag>
    </w:p>
    <w:p w:rsidR="00A647D7" w:rsidRPr="00A647D7" w:rsidRDefault="00A647D7" w:rsidP="00A647D7">
      <w:pPr>
        <w:jc w:val="left"/>
        <w:rPr>
          <w:sz w:val="20"/>
        </w:rPr>
      </w:pPr>
    </w:p>
    <w:p w:rsidR="00A647D7" w:rsidRPr="00A647D7" w:rsidRDefault="00A647D7" w:rsidP="00A647D7">
      <w:pPr>
        <w:pStyle w:val="Heading1"/>
        <w:jc w:val="left"/>
      </w:pPr>
      <w:r w:rsidRPr="00A647D7">
        <w:t xml:space="preserve">Species Coordinator: </w:t>
      </w:r>
    </w:p>
    <w:p w:rsidR="00A647D7" w:rsidRPr="00A647D7" w:rsidRDefault="00A647D7" w:rsidP="00A647D7">
      <w:pPr>
        <w:pStyle w:val="Heading5"/>
        <w:ind w:left="0"/>
        <w:jc w:val="left"/>
        <w:rPr>
          <w:b w:val="0"/>
          <w:i/>
        </w:rPr>
      </w:pPr>
      <w:r w:rsidRPr="00A647D7">
        <w:rPr>
          <w:b w:val="0"/>
          <w:i/>
        </w:rPr>
        <w:t>M. Kat Anderson</w:t>
      </w:r>
    </w:p>
    <w:p w:rsidR="00A647D7" w:rsidRPr="00A647D7" w:rsidRDefault="00A647D7" w:rsidP="00A647D7">
      <w:pPr>
        <w:pStyle w:val="Footer"/>
        <w:tabs>
          <w:tab w:val="clear" w:pos="4320"/>
          <w:tab w:val="clear" w:pos="8640"/>
        </w:tabs>
        <w:jc w:val="left"/>
        <w:rPr>
          <w:sz w:val="20"/>
        </w:rPr>
      </w:pPr>
      <w:smartTag w:uri="urn:schemas-microsoft-com:office:smarttags" w:element="place">
        <w:smartTag w:uri="urn:schemas-microsoft-com:office:smarttags" w:element="PlaceName">
          <w:r w:rsidRPr="00A647D7">
            <w:rPr>
              <w:sz w:val="20"/>
            </w:rPr>
            <w:t>USDA</w:t>
          </w:r>
        </w:smartTag>
        <w:r w:rsidRPr="00A647D7">
          <w:rPr>
            <w:sz w:val="20"/>
          </w:rPr>
          <w:t xml:space="preserve"> </w:t>
        </w:r>
        <w:smartTag w:uri="urn:schemas-microsoft-com:office:smarttags" w:element="PlaceName">
          <w:r w:rsidRPr="00A647D7">
            <w:rPr>
              <w:sz w:val="20"/>
            </w:rPr>
            <w:t>NRCS</w:t>
          </w:r>
        </w:smartTag>
        <w:r w:rsidRPr="00A647D7">
          <w:rPr>
            <w:sz w:val="20"/>
          </w:rPr>
          <w:t xml:space="preserve"> </w:t>
        </w:r>
        <w:smartTag w:uri="urn:schemas-microsoft-com:office:smarttags" w:element="PlaceName">
          <w:r w:rsidRPr="00A647D7">
            <w:rPr>
              <w:sz w:val="20"/>
            </w:rPr>
            <w:t>National</w:t>
          </w:r>
        </w:smartTag>
        <w:r w:rsidRPr="00A647D7">
          <w:rPr>
            <w:sz w:val="20"/>
          </w:rPr>
          <w:t xml:space="preserve"> </w:t>
        </w:r>
        <w:smartTag w:uri="urn:schemas-microsoft-com:office:smarttags" w:element="PlaceName">
          <w:r w:rsidRPr="00A647D7">
            <w:rPr>
              <w:sz w:val="20"/>
            </w:rPr>
            <w:t>Plant</w:t>
          </w:r>
        </w:smartTag>
        <w:r w:rsidRPr="00A647D7">
          <w:rPr>
            <w:sz w:val="20"/>
          </w:rPr>
          <w:t xml:space="preserve"> </w:t>
        </w:r>
        <w:smartTag w:uri="urn:schemas-microsoft-com:office:smarttags" w:element="PlaceName">
          <w:r w:rsidRPr="00A647D7">
            <w:rPr>
              <w:sz w:val="20"/>
            </w:rPr>
            <w:t>Data</w:t>
          </w:r>
        </w:smartTag>
        <w:r w:rsidRPr="00A647D7">
          <w:rPr>
            <w:sz w:val="20"/>
          </w:rPr>
          <w:t xml:space="preserve"> </w:t>
        </w:r>
        <w:smartTag w:uri="urn:schemas-microsoft-com:office:smarttags" w:element="PlaceType">
          <w:r w:rsidRPr="00A647D7">
            <w:rPr>
              <w:sz w:val="20"/>
            </w:rPr>
            <w:t>Center</w:t>
          </w:r>
        </w:smartTag>
      </w:smartTag>
      <w:r w:rsidRPr="00A647D7">
        <w:rPr>
          <w:sz w:val="20"/>
        </w:rPr>
        <w:t xml:space="preserve">, </w:t>
      </w:r>
    </w:p>
    <w:p w:rsidR="00A647D7" w:rsidRPr="00A647D7" w:rsidRDefault="00A647D7" w:rsidP="00A647D7">
      <w:pPr>
        <w:pStyle w:val="Footer"/>
        <w:tabs>
          <w:tab w:val="clear" w:pos="4320"/>
          <w:tab w:val="clear" w:pos="8640"/>
        </w:tabs>
        <w:jc w:val="left"/>
        <w:rPr>
          <w:sz w:val="20"/>
        </w:rPr>
      </w:pPr>
      <w:r w:rsidRPr="00A647D7">
        <w:rPr>
          <w:sz w:val="20"/>
        </w:rPr>
        <w:t xml:space="preserve">c/o Plant Science Department, </w:t>
      </w:r>
      <w:smartTag w:uri="urn:schemas-microsoft-com:office:smarttags" w:element="PlaceType">
        <w:r w:rsidRPr="00A647D7">
          <w:rPr>
            <w:sz w:val="20"/>
          </w:rPr>
          <w:t>University</w:t>
        </w:r>
      </w:smartTag>
      <w:r w:rsidRPr="00A647D7">
        <w:rPr>
          <w:sz w:val="20"/>
        </w:rPr>
        <w:t xml:space="preserve"> of </w:t>
      </w:r>
      <w:smartTag w:uri="urn:schemas-microsoft-com:office:smarttags" w:element="PlaceName">
        <w:r w:rsidRPr="00A647D7">
          <w:rPr>
            <w:sz w:val="20"/>
          </w:rPr>
          <w:t>California</w:t>
        </w:r>
      </w:smartTag>
      <w:r w:rsidRPr="00A647D7">
        <w:rPr>
          <w:sz w:val="20"/>
        </w:rPr>
        <w:t xml:space="preserve">, </w:t>
      </w:r>
      <w:smartTag w:uri="urn:schemas-microsoft-com:office:smarttags" w:element="place">
        <w:smartTag w:uri="urn:schemas-microsoft-com:office:smarttags" w:element="City">
          <w:r w:rsidRPr="00A647D7">
            <w:rPr>
              <w:sz w:val="20"/>
            </w:rPr>
            <w:t>Davis</w:t>
          </w:r>
        </w:smartTag>
        <w:r w:rsidRPr="00A647D7">
          <w:rPr>
            <w:sz w:val="20"/>
          </w:rPr>
          <w:t xml:space="preserve">, </w:t>
        </w:r>
        <w:smartTag w:uri="urn:schemas-microsoft-com:office:smarttags" w:element="State">
          <w:r w:rsidRPr="00A647D7">
            <w:rPr>
              <w:sz w:val="20"/>
            </w:rPr>
            <w:t>California</w:t>
          </w:r>
        </w:smartTag>
      </w:smartTag>
      <w:r w:rsidRPr="00A647D7">
        <w:rPr>
          <w:sz w:val="20"/>
        </w:rPr>
        <w:t xml:space="preserve"> </w:t>
      </w:r>
    </w:p>
    <w:p w:rsidR="00A647D7" w:rsidRDefault="00A647D7" w:rsidP="00A647D7">
      <w:pPr>
        <w:pStyle w:val="Heading5"/>
        <w:ind w:left="0"/>
        <w:rPr>
          <w:b w:val="0"/>
        </w:rPr>
      </w:pPr>
    </w:p>
    <w:p w:rsidR="00A647D7" w:rsidRPr="001272A9" w:rsidRDefault="00A647D7" w:rsidP="00A647D7">
      <w:pPr>
        <w:pStyle w:val="Heading5"/>
        <w:keepNext w:val="0"/>
        <w:ind w:left="0"/>
        <w:jc w:val="left"/>
        <w:rPr>
          <w:b w:val="0"/>
          <w:sz w:val="16"/>
          <w:szCs w:val="16"/>
        </w:rPr>
      </w:pPr>
      <w:r w:rsidRPr="001272A9">
        <w:rPr>
          <w:b w:val="0"/>
          <w:sz w:val="16"/>
          <w:szCs w:val="16"/>
        </w:rPr>
        <w:t>Edited: 12apr02 ahv; 29apr03 ahv; 31may06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02AE" w:rsidRDefault="00DA02AE">
      <w:r>
        <w:separator/>
      </w:r>
    </w:p>
  </w:endnote>
  <w:endnote w:type="continuationSeparator" w:id="0">
    <w:p w:rsidR="00DA02AE" w:rsidRDefault="00DA02A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02AE" w:rsidRDefault="00DA02AE">
      <w:r>
        <w:separator/>
      </w:r>
    </w:p>
  </w:footnote>
  <w:footnote w:type="continuationSeparator" w:id="0">
    <w:p w:rsidR="00DA02AE" w:rsidRDefault="00DA02A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343E02">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70E5D"/>
    <w:rsid w:val="001B6C75"/>
    <w:rsid w:val="001C4209"/>
    <w:rsid w:val="001D6A53"/>
    <w:rsid w:val="001F7210"/>
    <w:rsid w:val="002148DF"/>
    <w:rsid w:val="00222F37"/>
    <w:rsid w:val="002375B8"/>
    <w:rsid w:val="0026727E"/>
    <w:rsid w:val="002C45BA"/>
    <w:rsid w:val="00343E02"/>
    <w:rsid w:val="0036701D"/>
    <w:rsid w:val="003749B3"/>
    <w:rsid w:val="00377934"/>
    <w:rsid w:val="00395D33"/>
    <w:rsid w:val="004032F8"/>
    <w:rsid w:val="004052E3"/>
    <w:rsid w:val="00416D52"/>
    <w:rsid w:val="004340C9"/>
    <w:rsid w:val="004364E5"/>
    <w:rsid w:val="00437F11"/>
    <w:rsid w:val="004500D1"/>
    <w:rsid w:val="0048212B"/>
    <w:rsid w:val="00485D14"/>
    <w:rsid w:val="004A50AC"/>
    <w:rsid w:val="004E2BD6"/>
    <w:rsid w:val="004F75FB"/>
    <w:rsid w:val="005033C3"/>
    <w:rsid w:val="00520FAC"/>
    <w:rsid w:val="00592CFA"/>
    <w:rsid w:val="005A2740"/>
    <w:rsid w:val="005F57D8"/>
    <w:rsid w:val="0061608E"/>
    <w:rsid w:val="006333FE"/>
    <w:rsid w:val="00660D73"/>
    <w:rsid w:val="006B4B3E"/>
    <w:rsid w:val="00712AC4"/>
    <w:rsid w:val="007A3680"/>
    <w:rsid w:val="007F3743"/>
    <w:rsid w:val="00830F95"/>
    <w:rsid w:val="0089154B"/>
    <w:rsid w:val="00893EA0"/>
    <w:rsid w:val="008B3C33"/>
    <w:rsid w:val="008E6018"/>
    <w:rsid w:val="008F3D5A"/>
    <w:rsid w:val="00982214"/>
    <w:rsid w:val="009F0497"/>
    <w:rsid w:val="00A06FE6"/>
    <w:rsid w:val="00A12175"/>
    <w:rsid w:val="00A647D7"/>
    <w:rsid w:val="00A8423D"/>
    <w:rsid w:val="00AD30BE"/>
    <w:rsid w:val="00B755F2"/>
    <w:rsid w:val="00B841F9"/>
    <w:rsid w:val="00B8425D"/>
    <w:rsid w:val="00BD616F"/>
    <w:rsid w:val="00BE5356"/>
    <w:rsid w:val="00BF44A8"/>
    <w:rsid w:val="00C71B7B"/>
    <w:rsid w:val="00C81773"/>
    <w:rsid w:val="00CD49CC"/>
    <w:rsid w:val="00CF06F8"/>
    <w:rsid w:val="00CF7EC1"/>
    <w:rsid w:val="00D4511F"/>
    <w:rsid w:val="00D62818"/>
    <w:rsid w:val="00DA02AE"/>
    <w:rsid w:val="00DD41E3"/>
    <w:rsid w:val="00E93233"/>
    <w:rsid w:val="00F1350F"/>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1480</Words>
  <Characters>8437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FRINGED REDMAIDS</vt:lpstr>
    </vt:vector>
  </TitlesOfParts>
  <Company>USDA NRCS National Plant Data Center</Company>
  <LinksUpToDate>false</LinksUpToDate>
  <CharactersWithSpaces>9898</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FRINGED REDMAIDS</dc:title>
  <dc:subject>Calandrinia ciliata (Ruiz &amp; Pavon) DC.</dc:subject>
  <dc:creator>William Farrell</dc:creator>
  <cp:keywords/>
  <cp:lastModifiedBy>William Farrell</cp:lastModifiedBy>
  <cp:revision>2</cp:revision>
  <cp:lastPrinted>2003-06-09T21:39:00Z</cp:lastPrinted>
  <dcterms:created xsi:type="dcterms:W3CDTF">2011-01-25T22:54:00Z</dcterms:created>
  <dcterms:modified xsi:type="dcterms:W3CDTF">2011-01-25T22:54:00Z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