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F5ECC" w:rsidP="000578C2">
            <w:pPr>
              <w:pStyle w:val="TitleHeader"/>
              <w:rPr>
                <w:i/>
              </w:rPr>
            </w:pPr>
            <w:r>
              <w:lastRenderedPageBreak/>
              <w:t>sugarberry</w:t>
            </w:r>
          </w:p>
        </w:tc>
      </w:tr>
      <w:tr w:rsidR="00CD49CC">
        <w:tblPrEx>
          <w:tblCellMar>
            <w:top w:w="0" w:type="dxa"/>
            <w:bottom w:w="0" w:type="dxa"/>
          </w:tblCellMar>
        </w:tblPrEx>
        <w:tc>
          <w:tcPr>
            <w:tcW w:w="4410" w:type="dxa"/>
          </w:tcPr>
          <w:p w:rsidR="00CD49CC" w:rsidRPr="008F3D5A" w:rsidRDefault="007F5ECC" w:rsidP="008F3D5A">
            <w:pPr>
              <w:pStyle w:val="Titlesubheader1"/>
              <w:rPr>
                <w:i/>
              </w:rPr>
            </w:pPr>
            <w:r>
              <w:rPr>
                <w:i/>
              </w:rPr>
              <w:t>Celtis laevigata</w:t>
            </w:r>
            <w:r w:rsidR="000F1970" w:rsidRPr="008F3D5A">
              <w:t xml:space="preserve"> </w:t>
            </w:r>
            <w:r>
              <w:t>Willd.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F5ECC">
              <w:t>CELA</w:t>
            </w:r>
          </w:p>
        </w:tc>
      </w:tr>
    </w:tbl>
    <w:p w:rsidR="00CD49CC" w:rsidRPr="004A50AC" w:rsidRDefault="00CD49CC" w:rsidP="004A50AC">
      <w:pPr>
        <w:jc w:val="left"/>
        <w:rPr>
          <w:sz w:val="20"/>
        </w:rPr>
      </w:pPr>
    </w:p>
    <w:p w:rsidR="00465192" w:rsidRPr="00465192" w:rsidRDefault="00465192" w:rsidP="00465192">
      <w:pPr>
        <w:pStyle w:val="Header"/>
        <w:tabs>
          <w:tab w:val="clear" w:pos="4320"/>
          <w:tab w:val="clear" w:pos="8640"/>
          <w:tab w:val="left" w:pos="2430"/>
        </w:tabs>
        <w:jc w:val="left"/>
        <w:rPr>
          <w:i/>
          <w:sz w:val="20"/>
        </w:rPr>
      </w:pPr>
      <w:r w:rsidRPr="00465192">
        <w:rPr>
          <w:i/>
          <w:sz w:val="20"/>
        </w:rPr>
        <w:t xml:space="preserve">Contributed by: </w:t>
      </w:r>
      <w:smartTag w:uri="urn:schemas-microsoft-com:office:smarttags" w:element="place">
        <w:smartTag w:uri="urn:schemas-microsoft-com:office:smarttags" w:element="PlaceName">
          <w:r w:rsidRPr="00465192">
            <w:rPr>
              <w:i/>
              <w:sz w:val="20"/>
            </w:rPr>
            <w:t>USDA</w:t>
          </w:r>
        </w:smartTag>
        <w:r w:rsidRPr="00465192">
          <w:rPr>
            <w:i/>
            <w:sz w:val="20"/>
          </w:rPr>
          <w:t xml:space="preserve"> </w:t>
        </w:r>
        <w:smartTag w:uri="urn:schemas-microsoft-com:office:smarttags" w:element="PlaceName">
          <w:r w:rsidRPr="00465192">
            <w:rPr>
              <w:i/>
              <w:sz w:val="20"/>
            </w:rPr>
            <w:t>NRCS</w:t>
          </w:r>
        </w:smartTag>
        <w:r w:rsidRPr="00465192">
          <w:rPr>
            <w:i/>
            <w:sz w:val="20"/>
          </w:rPr>
          <w:t xml:space="preserve"> </w:t>
        </w:r>
        <w:smartTag w:uri="urn:schemas-microsoft-com:office:smarttags" w:element="PlaceName">
          <w:r w:rsidRPr="00465192">
            <w:rPr>
              <w:i/>
              <w:sz w:val="20"/>
            </w:rPr>
            <w:t>National</w:t>
          </w:r>
        </w:smartTag>
        <w:r w:rsidRPr="00465192">
          <w:rPr>
            <w:i/>
            <w:sz w:val="20"/>
          </w:rPr>
          <w:t xml:space="preserve"> </w:t>
        </w:r>
        <w:smartTag w:uri="urn:schemas-microsoft-com:office:smarttags" w:element="PlaceName">
          <w:r w:rsidRPr="00465192">
            <w:rPr>
              <w:i/>
              <w:sz w:val="20"/>
            </w:rPr>
            <w:t>Plant</w:t>
          </w:r>
        </w:smartTag>
        <w:r w:rsidRPr="00465192">
          <w:rPr>
            <w:i/>
            <w:sz w:val="20"/>
          </w:rPr>
          <w:t xml:space="preserve"> </w:t>
        </w:r>
        <w:smartTag w:uri="urn:schemas-microsoft-com:office:smarttags" w:element="PlaceName">
          <w:r w:rsidRPr="00465192">
            <w:rPr>
              <w:i/>
              <w:sz w:val="20"/>
            </w:rPr>
            <w:t>Data</w:t>
          </w:r>
        </w:smartTag>
        <w:r w:rsidRPr="00465192">
          <w:rPr>
            <w:i/>
            <w:sz w:val="20"/>
          </w:rPr>
          <w:t xml:space="preserve"> </w:t>
        </w:r>
        <w:smartTag w:uri="urn:schemas-microsoft-com:office:smarttags" w:element="PlaceType">
          <w:r w:rsidRPr="00465192">
            <w:rPr>
              <w:i/>
              <w:sz w:val="20"/>
            </w:rPr>
            <w:t>Center</w:t>
          </w:r>
        </w:smartTag>
      </w:smartTag>
    </w:p>
    <w:p w:rsidR="00465192" w:rsidRPr="00465192" w:rsidRDefault="00465192" w:rsidP="00465192">
      <w:pPr>
        <w:tabs>
          <w:tab w:val="left" w:pos="2430"/>
        </w:tabs>
        <w:jc w:val="left"/>
        <w:rPr>
          <w:b/>
          <w:sz w:val="20"/>
        </w:rPr>
      </w:pPr>
      <w:r w:rsidRPr="00465192">
        <w:rPr>
          <w:i/>
          <w:noProof/>
          <w:sz w:val="20"/>
        </w:rPr>
        <w:pict>
          <v:shapetype id="_x0000_t202" coordsize="21600,21600" o:spt="202" path="m,l,21600r21600,l21600,xe">
            <v:stroke joinstyle="miter"/>
            <v:path gradientshapeok="t" o:connecttype="rect"/>
          </v:shapetype>
          <v:shape id="_x0000_s1063" type="#_x0000_t202" style="position:absolute;margin-left:7.2pt;margin-top:2.8pt;width:188.95pt;height:194.4pt;z-index:251657728" o:allowincell="f" stroked="f">
            <v:textbox>
              <w:txbxContent>
                <w:p w:rsidR="00465192" w:rsidRDefault="00B1796D" w:rsidP="00465192">
                  <w:r>
                    <w:rPr>
                      <w:noProof/>
                    </w:rPr>
                    <w:drawing>
                      <wp:inline distT="0" distB="0" distL="0" distR="0">
                        <wp:extent cx="2209800" cy="2000250"/>
                        <wp:effectExtent l="19050" t="0" r="0" b="0"/>
                        <wp:docPr id="2" name="Picture 2" descr="Photograph of sugarberry (Celtis laevig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graph of sugarberry (Celtis laevigata)"/>
                                <pic:cNvPicPr>
                                  <a:picLocks noChangeAspect="1" noChangeArrowheads="1"/>
                                </pic:cNvPicPr>
                              </pic:nvPicPr>
                              <pic:blipFill>
                                <a:blip r:embed="rId8"/>
                                <a:srcRect/>
                                <a:stretch>
                                  <a:fillRect/>
                                </a:stretch>
                              </pic:blipFill>
                              <pic:spPr bwMode="auto">
                                <a:xfrm>
                                  <a:off x="0" y="0"/>
                                  <a:ext cx="2209800" cy="2000250"/>
                                </a:xfrm>
                                <a:prstGeom prst="rect">
                                  <a:avLst/>
                                </a:prstGeom>
                                <a:noFill/>
                                <a:ln w="9525">
                                  <a:noFill/>
                                  <a:miter lim="800000"/>
                                  <a:headEnd/>
                                  <a:tailEnd/>
                                </a:ln>
                              </pic:spPr>
                            </pic:pic>
                          </a:graphicData>
                        </a:graphic>
                      </wp:inline>
                    </w:drawing>
                  </w:r>
                </w:p>
                <w:p w:rsidR="00465192" w:rsidRDefault="00465192" w:rsidP="00465192">
                  <w:pPr>
                    <w:jc w:val="right"/>
                    <w:rPr>
                      <w:sz w:val="16"/>
                    </w:rPr>
                  </w:pPr>
                  <w:r>
                    <w:rPr>
                      <w:sz w:val="16"/>
                    </w:rPr>
                    <w:t>Robert Mohlenbrock</w:t>
                  </w:r>
                </w:p>
                <w:p w:rsidR="00465192" w:rsidRDefault="00465192" w:rsidP="00465192">
                  <w:pPr>
                    <w:jc w:val="right"/>
                    <w:rPr>
                      <w:sz w:val="16"/>
                    </w:rPr>
                  </w:pPr>
                  <w:r>
                    <w:rPr>
                      <w:sz w:val="16"/>
                    </w:rPr>
                    <w:t>Wetland Sciences Institute</w:t>
                  </w:r>
                </w:p>
                <w:p w:rsidR="00465192" w:rsidRDefault="00465192" w:rsidP="00465192">
                  <w:pPr>
                    <w:jc w:val="right"/>
                    <w:rPr>
                      <w:sz w:val="16"/>
                    </w:rPr>
                  </w:pPr>
                  <w:r>
                    <w:rPr>
                      <w:sz w:val="16"/>
                    </w:rPr>
                    <w:t>@ PLANTS</w:t>
                  </w:r>
                </w:p>
                <w:p w:rsidR="00465192" w:rsidRDefault="00465192" w:rsidP="00465192">
                  <w:pPr>
                    <w:jc w:val="right"/>
                    <w:rPr>
                      <w:sz w:val="16"/>
                    </w:rPr>
                  </w:pPr>
                </w:p>
                <w:p w:rsidR="00465192" w:rsidRDefault="00465192" w:rsidP="00465192"/>
                <w:p w:rsidR="00465192" w:rsidRDefault="00465192" w:rsidP="00465192"/>
                <w:p w:rsidR="00465192" w:rsidRDefault="00465192" w:rsidP="00465192"/>
                <w:p w:rsidR="00465192" w:rsidRDefault="00465192" w:rsidP="00465192"/>
                <w:p w:rsidR="00465192" w:rsidRDefault="00465192" w:rsidP="00465192"/>
                <w:p w:rsidR="00465192" w:rsidRDefault="00465192" w:rsidP="00465192"/>
                <w:p w:rsidR="00465192" w:rsidRDefault="00465192" w:rsidP="00465192"/>
                <w:p w:rsidR="00465192" w:rsidRDefault="00465192" w:rsidP="00465192"/>
                <w:p w:rsidR="00465192" w:rsidRDefault="00465192" w:rsidP="00465192">
                  <w:r>
                    <w:t>@ PLANTS</w:t>
                  </w:r>
                </w:p>
              </w:txbxContent>
            </v:textbox>
          </v:shape>
        </w:pict>
      </w: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5"/>
        <w:ind w:left="0"/>
        <w:jc w:val="left"/>
      </w:pPr>
    </w:p>
    <w:p w:rsidR="00465192" w:rsidRPr="00465192" w:rsidRDefault="00465192" w:rsidP="00465192">
      <w:pPr>
        <w:pStyle w:val="Heading1"/>
        <w:jc w:val="left"/>
      </w:pPr>
      <w:r w:rsidRPr="00465192">
        <w:t>Alternate Names</w:t>
      </w:r>
    </w:p>
    <w:p w:rsidR="00465192" w:rsidRPr="00465192" w:rsidRDefault="00465192" w:rsidP="00465192">
      <w:pPr>
        <w:tabs>
          <w:tab w:val="left" w:pos="2430"/>
        </w:tabs>
        <w:jc w:val="left"/>
        <w:rPr>
          <w:sz w:val="20"/>
        </w:rPr>
      </w:pPr>
      <w:smartTag w:uri="urn:schemas-microsoft-com:office:smarttags" w:element="State">
        <w:smartTag w:uri="urn:schemas-microsoft-com:office:smarttags" w:element="place">
          <w:r w:rsidRPr="00465192">
            <w:rPr>
              <w:sz w:val="20"/>
            </w:rPr>
            <w:t>Texas</w:t>
          </w:r>
        </w:smartTag>
      </w:smartTag>
      <w:r w:rsidRPr="00465192">
        <w:rPr>
          <w:sz w:val="20"/>
        </w:rPr>
        <w:t xml:space="preserve"> sugarberry</w:t>
      </w:r>
    </w:p>
    <w:p w:rsidR="00465192" w:rsidRPr="00465192" w:rsidRDefault="00465192" w:rsidP="00465192">
      <w:pPr>
        <w:tabs>
          <w:tab w:val="left" w:pos="2430"/>
        </w:tabs>
        <w:jc w:val="left"/>
        <w:rPr>
          <w:sz w:val="20"/>
        </w:rPr>
      </w:pPr>
    </w:p>
    <w:p w:rsidR="00465192" w:rsidRPr="00465192" w:rsidRDefault="00465192" w:rsidP="00465192">
      <w:pPr>
        <w:pStyle w:val="Heading1"/>
        <w:jc w:val="left"/>
      </w:pPr>
      <w:r w:rsidRPr="00465192">
        <w:t>Uses</w:t>
      </w:r>
    </w:p>
    <w:p w:rsidR="00465192" w:rsidRPr="00465192" w:rsidRDefault="00465192" w:rsidP="00465192">
      <w:pPr>
        <w:tabs>
          <w:tab w:val="left" w:pos="2430"/>
        </w:tabs>
        <w:jc w:val="left"/>
        <w:rPr>
          <w:sz w:val="20"/>
        </w:rPr>
      </w:pPr>
      <w:r w:rsidRPr="00465192">
        <w:rPr>
          <w:i/>
          <w:sz w:val="20"/>
        </w:rPr>
        <w:t>Ethnobotanic</w:t>
      </w:r>
      <w:r w:rsidRPr="00465192">
        <w:rPr>
          <w:sz w:val="20"/>
        </w:rPr>
        <w:t xml:space="preserve">:  Sugarberry was used by a variety of Native American tribes.  The </w:t>
      </w:r>
      <w:smartTag w:uri="urn:schemas-microsoft-com:office:smarttags" w:element="City">
        <w:smartTag w:uri="urn:schemas-microsoft-com:office:smarttags" w:element="place">
          <w:r w:rsidRPr="00465192">
            <w:rPr>
              <w:sz w:val="20"/>
            </w:rPr>
            <w:t>Houma</w:t>
          </w:r>
        </w:smartTag>
      </w:smartTag>
      <w:r w:rsidRPr="00465192">
        <w:rPr>
          <w:sz w:val="20"/>
        </w:rPr>
        <w:t xml:space="preserve"> used a concentrate made from the bark to treat sore throats and a decoction made from the bark and ground up shells to treat venereal disease.  The Comanche would beat the fruits of sugarberry to a pulp.  The pulp was then mixed with animal fat, rolled into balls, and roasted in the fire for food.  The </w:t>
      </w:r>
      <w:smartTag w:uri="urn:schemas-microsoft-com:office:smarttags" w:element="place">
        <w:r w:rsidRPr="00465192">
          <w:rPr>
            <w:sz w:val="20"/>
          </w:rPr>
          <w:t>Acoma</w:t>
        </w:r>
      </w:smartTag>
      <w:r w:rsidRPr="00465192">
        <w:rPr>
          <w:sz w:val="20"/>
        </w:rPr>
        <w:t>, Navajo, and Tewa all consumed the berries for food.  The Navajo boiled the leaves and branches to make dark brown and red dye for wool.</w:t>
      </w:r>
    </w:p>
    <w:p w:rsidR="00465192" w:rsidRPr="00465192" w:rsidRDefault="00465192" w:rsidP="00465192">
      <w:pPr>
        <w:tabs>
          <w:tab w:val="left" w:pos="2430"/>
        </w:tabs>
        <w:jc w:val="left"/>
        <w:rPr>
          <w:sz w:val="20"/>
        </w:rPr>
      </w:pPr>
    </w:p>
    <w:p w:rsidR="00465192" w:rsidRPr="00465192" w:rsidRDefault="00465192" w:rsidP="00465192">
      <w:pPr>
        <w:pStyle w:val="Heading1"/>
        <w:jc w:val="left"/>
      </w:pPr>
      <w:r w:rsidRPr="00465192">
        <w:t>Status</w:t>
      </w:r>
    </w:p>
    <w:p w:rsidR="00465192" w:rsidRPr="00465192" w:rsidRDefault="00465192" w:rsidP="00465192">
      <w:pPr>
        <w:pStyle w:val="BodyTextIndent"/>
        <w:ind w:left="0"/>
        <w:jc w:val="left"/>
      </w:pPr>
      <w:r w:rsidRPr="00465192">
        <w:t>Please consult the PLANTS Web site and your State Department of Natural Resources for this plant’s current status (e.g. threatened or endangered species, state noxious status, and wetland indicator values).</w:t>
      </w:r>
    </w:p>
    <w:p w:rsidR="00465192" w:rsidRPr="00465192" w:rsidRDefault="00465192" w:rsidP="00465192">
      <w:pPr>
        <w:tabs>
          <w:tab w:val="left" w:pos="2430"/>
        </w:tabs>
        <w:jc w:val="left"/>
        <w:rPr>
          <w:b/>
          <w:sz w:val="20"/>
        </w:rPr>
      </w:pPr>
    </w:p>
    <w:p w:rsidR="00465192" w:rsidRPr="00465192" w:rsidRDefault="00465192" w:rsidP="00465192">
      <w:pPr>
        <w:pStyle w:val="Heading1"/>
        <w:jc w:val="left"/>
      </w:pPr>
      <w:r w:rsidRPr="00465192">
        <w:t>Description</w:t>
      </w:r>
    </w:p>
    <w:p w:rsidR="00465192" w:rsidRPr="00465192" w:rsidRDefault="00465192" w:rsidP="00465192">
      <w:pPr>
        <w:pStyle w:val="Heading8"/>
        <w:ind w:left="0"/>
        <w:jc w:val="left"/>
        <w:rPr>
          <w:i w:val="0"/>
        </w:rPr>
      </w:pPr>
      <w:r w:rsidRPr="00465192">
        <w:t>General</w:t>
      </w:r>
      <w:r w:rsidRPr="00465192">
        <w:rPr>
          <w:i w:val="0"/>
        </w:rPr>
        <w:t xml:space="preserve">:  Elm Family (Ulmaceae).  Sugarberry is a tree that can become up to 30 m tall and 1m in diameter.  It has a broad crown formed by spreading branches, that are often drooped.  The bark is light gray in color and can be smooth or covered with </w:t>
      </w:r>
      <w:r w:rsidRPr="00465192">
        <w:rPr>
          <w:i w:val="0"/>
        </w:rPr>
        <w:lastRenderedPageBreak/>
        <w:t>corky warts.  The branchlets are covered with short hairs at first and eventually they become smooth.  The leaves are alternated, simple, and slightly serrate.  The leaves are 5 to 13 cm long and 3 to 5 cm wide.  The lance-shaped leaves gradually taper to a point that is often curved.  They are pale green on both the upper and lower surfaces with conspicuous veins.  The flowers appear just before, or with the leaves in the spring.  The drupes are subspherical and 5 to 8 mm in diameter.  They have a thick skin and the pit surface has a netlike pattern.  The drupes range in color from orange to reddish-brown and are attached by pedicels that are 6 to 15 mm long.</w:t>
      </w:r>
    </w:p>
    <w:p w:rsidR="00465192" w:rsidRPr="00465192" w:rsidRDefault="00465192" w:rsidP="00465192">
      <w:pPr>
        <w:tabs>
          <w:tab w:val="left" w:pos="2430"/>
        </w:tabs>
        <w:jc w:val="left"/>
        <w:rPr>
          <w:i/>
          <w:sz w:val="20"/>
        </w:rPr>
      </w:pPr>
    </w:p>
    <w:p w:rsidR="00465192" w:rsidRPr="00465192" w:rsidRDefault="00465192" w:rsidP="00465192">
      <w:pPr>
        <w:tabs>
          <w:tab w:val="left" w:pos="2430"/>
        </w:tabs>
        <w:jc w:val="left"/>
        <w:rPr>
          <w:sz w:val="20"/>
        </w:rPr>
      </w:pPr>
      <w:r w:rsidRPr="00465192">
        <w:rPr>
          <w:i/>
          <w:sz w:val="20"/>
        </w:rPr>
        <w:t>Distribution</w:t>
      </w:r>
      <w:r w:rsidRPr="00465192">
        <w:rPr>
          <w:sz w:val="20"/>
        </w:rPr>
        <w:t>: For current distribution, please consult the Plant Profile page for this species on the PLANTS Web site.</w:t>
      </w:r>
    </w:p>
    <w:p w:rsidR="00465192" w:rsidRPr="00465192" w:rsidRDefault="00465192" w:rsidP="00465192">
      <w:pPr>
        <w:tabs>
          <w:tab w:val="left" w:pos="2430"/>
        </w:tabs>
        <w:jc w:val="left"/>
        <w:rPr>
          <w:i/>
          <w:sz w:val="20"/>
        </w:rPr>
      </w:pPr>
    </w:p>
    <w:p w:rsidR="00465192" w:rsidRPr="00465192" w:rsidRDefault="00465192" w:rsidP="00465192">
      <w:pPr>
        <w:tabs>
          <w:tab w:val="left" w:pos="2430"/>
        </w:tabs>
        <w:jc w:val="left"/>
        <w:rPr>
          <w:sz w:val="20"/>
        </w:rPr>
      </w:pPr>
      <w:r w:rsidRPr="00465192">
        <w:rPr>
          <w:i/>
          <w:sz w:val="20"/>
        </w:rPr>
        <w:t>Habitat</w:t>
      </w:r>
      <w:r w:rsidRPr="00465192">
        <w:rPr>
          <w:sz w:val="20"/>
        </w:rPr>
        <w:t>: Sugarberry is found growing in sandy loam or rocky soils along streams, in bottomlands, and in woodlands.</w:t>
      </w:r>
    </w:p>
    <w:p w:rsidR="00465192" w:rsidRPr="00465192" w:rsidRDefault="00465192" w:rsidP="00465192">
      <w:pPr>
        <w:tabs>
          <w:tab w:val="left" w:pos="2430"/>
        </w:tabs>
        <w:jc w:val="left"/>
        <w:rPr>
          <w:sz w:val="20"/>
        </w:rPr>
      </w:pPr>
    </w:p>
    <w:p w:rsidR="00465192" w:rsidRPr="00465192" w:rsidRDefault="00465192" w:rsidP="00465192">
      <w:pPr>
        <w:pStyle w:val="Heading1"/>
        <w:jc w:val="left"/>
      </w:pPr>
      <w:r w:rsidRPr="00465192">
        <w:t>Adaptation</w:t>
      </w:r>
    </w:p>
    <w:p w:rsidR="00465192" w:rsidRPr="00465192" w:rsidRDefault="00465192" w:rsidP="00465192">
      <w:pPr>
        <w:tabs>
          <w:tab w:val="left" w:pos="2430"/>
        </w:tabs>
        <w:jc w:val="left"/>
        <w:rPr>
          <w:sz w:val="20"/>
        </w:rPr>
      </w:pPr>
      <w:r w:rsidRPr="00465192">
        <w:rPr>
          <w:sz w:val="20"/>
        </w:rPr>
        <w:t>When sugarberry is top-killed by fire it will resprout from the root collar.</w:t>
      </w:r>
    </w:p>
    <w:p w:rsidR="00465192" w:rsidRPr="00465192" w:rsidRDefault="00465192" w:rsidP="00465192">
      <w:pPr>
        <w:tabs>
          <w:tab w:val="left" w:pos="2430"/>
        </w:tabs>
        <w:jc w:val="left"/>
        <w:rPr>
          <w:sz w:val="20"/>
        </w:rPr>
      </w:pPr>
    </w:p>
    <w:p w:rsidR="00465192" w:rsidRPr="00465192" w:rsidRDefault="00465192" w:rsidP="00465192">
      <w:pPr>
        <w:pStyle w:val="Heading1"/>
        <w:jc w:val="left"/>
      </w:pPr>
      <w:r w:rsidRPr="00465192">
        <w:t xml:space="preserve">Establishment </w:t>
      </w:r>
    </w:p>
    <w:p w:rsidR="00465192" w:rsidRPr="00465192" w:rsidRDefault="00465192" w:rsidP="00465192">
      <w:pPr>
        <w:pStyle w:val="Heading5"/>
        <w:ind w:left="0"/>
        <w:jc w:val="left"/>
        <w:rPr>
          <w:b w:val="0"/>
        </w:rPr>
      </w:pPr>
      <w:r w:rsidRPr="00465192">
        <w:rPr>
          <w:b w:val="0"/>
        </w:rPr>
        <w:t>Sugarberry can be propagated by seed and cuttings, planted in autumn.  Sugarberry has no preference for a particular soil type.</w:t>
      </w:r>
    </w:p>
    <w:p w:rsidR="00465192" w:rsidRPr="00465192" w:rsidRDefault="00465192" w:rsidP="00465192">
      <w:pPr>
        <w:tabs>
          <w:tab w:val="left" w:pos="2430"/>
        </w:tabs>
        <w:jc w:val="left"/>
        <w:rPr>
          <w:sz w:val="20"/>
        </w:rPr>
      </w:pPr>
    </w:p>
    <w:p w:rsidR="00465192" w:rsidRPr="00465192" w:rsidRDefault="00465192" w:rsidP="00465192">
      <w:pPr>
        <w:pStyle w:val="Heading1"/>
        <w:jc w:val="left"/>
      </w:pPr>
      <w:r w:rsidRPr="00465192">
        <w:t>Pests and Potential Problems</w:t>
      </w:r>
    </w:p>
    <w:p w:rsidR="00465192" w:rsidRPr="00465192" w:rsidRDefault="00465192" w:rsidP="00465192">
      <w:pPr>
        <w:tabs>
          <w:tab w:val="left" w:pos="2430"/>
        </w:tabs>
        <w:jc w:val="left"/>
        <w:rPr>
          <w:sz w:val="20"/>
        </w:rPr>
      </w:pPr>
      <w:r w:rsidRPr="00465192">
        <w:rPr>
          <w:sz w:val="20"/>
        </w:rPr>
        <w:t>Grown in its native habitat and using local seed stock, sugarberry should not be prone to debilitating pests.</w:t>
      </w:r>
    </w:p>
    <w:p w:rsidR="00465192" w:rsidRPr="00465192" w:rsidRDefault="00465192" w:rsidP="00465192">
      <w:pPr>
        <w:tabs>
          <w:tab w:val="left" w:pos="2430"/>
        </w:tabs>
        <w:jc w:val="left"/>
        <w:rPr>
          <w:sz w:val="20"/>
        </w:rPr>
      </w:pPr>
    </w:p>
    <w:p w:rsidR="00465192" w:rsidRPr="00465192" w:rsidRDefault="00465192" w:rsidP="00465192">
      <w:pPr>
        <w:pStyle w:val="Heading1"/>
        <w:jc w:val="left"/>
      </w:pPr>
      <w:r w:rsidRPr="00465192">
        <w:t>Cultivars, Improved, and Selected Materials (and area of origin)</w:t>
      </w:r>
    </w:p>
    <w:p w:rsidR="00465192" w:rsidRPr="00465192" w:rsidRDefault="00465192" w:rsidP="00465192">
      <w:pPr>
        <w:jc w:val="left"/>
        <w:rPr>
          <w:sz w:val="20"/>
        </w:rPr>
      </w:pPr>
      <w:r w:rsidRPr="00465192">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65192" w:rsidRPr="00465192" w:rsidRDefault="00465192" w:rsidP="00465192">
      <w:pPr>
        <w:tabs>
          <w:tab w:val="left" w:pos="2430"/>
        </w:tabs>
        <w:jc w:val="left"/>
        <w:rPr>
          <w:sz w:val="20"/>
        </w:rPr>
      </w:pPr>
    </w:p>
    <w:p w:rsidR="00465192" w:rsidRPr="00465192" w:rsidRDefault="00465192" w:rsidP="00465192">
      <w:pPr>
        <w:pStyle w:val="Heading1"/>
        <w:keepNext w:val="0"/>
        <w:jc w:val="left"/>
      </w:pPr>
      <w:r w:rsidRPr="00465192">
        <w:t xml:space="preserve">References </w:t>
      </w:r>
    </w:p>
    <w:p w:rsidR="00465192" w:rsidRPr="00465192" w:rsidRDefault="00465192" w:rsidP="00465192">
      <w:pPr>
        <w:pStyle w:val="Heading5"/>
        <w:keepNext w:val="0"/>
        <w:ind w:left="0"/>
        <w:jc w:val="left"/>
        <w:rPr>
          <w:b w:val="0"/>
        </w:rPr>
      </w:pPr>
      <w:r w:rsidRPr="00465192">
        <w:rPr>
          <w:b w:val="0"/>
        </w:rPr>
        <w:t xml:space="preserve">Castetter, E.F. 1935.  </w:t>
      </w:r>
      <w:r w:rsidRPr="00465192">
        <w:rPr>
          <w:b w:val="0"/>
          <w:i/>
        </w:rPr>
        <w:t xml:space="preserve">Ethnobiological studies in the </w:t>
      </w:r>
      <w:smartTag w:uri="urn:schemas-microsoft-com:office:smarttags" w:element="place">
        <w:smartTag w:uri="urn:schemas:contacts" w:element="GivenName">
          <w:r w:rsidRPr="00465192">
            <w:rPr>
              <w:b w:val="0"/>
              <w:i/>
            </w:rPr>
            <w:t>American</w:t>
          </w:r>
        </w:smartTag>
        <w:r w:rsidRPr="00465192">
          <w:rPr>
            <w:b w:val="0"/>
            <w:i/>
          </w:rPr>
          <w:t xml:space="preserve"> </w:t>
        </w:r>
        <w:smartTag w:uri="urn:schemas:contacts" w:element="middlename">
          <w:r w:rsidRPr="00465192">
            <w:rPr>
              <w:b w:val="0"/>
              <w:i/>
            </w:rPr>
            <w:t>Southwest</w:t>
          </w:r>
        </w:smartTag>
        <w:r w:rsidRPr="00465192">
          <w:rPr>
            <w:b w:val="0"/>
            <w:i/>
          </w:rPr>
          <w:t xml:space="preserve"> </w:t>
        </w:r>
        <w:smartTag w:uri="urn:schemas:contacts" w:element="Sn">
          <w:r w:rsidRPr="00465192">
            <w:rPr>
              <w:b w:val="0"/>
              <w:i/>
            </w:rPr>
            <w:t>I.</w:t>
          </w:r>
        </w:smartTag>
      </w:smartTag>
      <w:r w:rsidRPr="00465192">
        <w:rPr>
          <w:b w:val="0"/>
          <w:i/>
        </w:rPr>
        <w:t xml:space="preserve"> Uncultivated native plants used as sources of food</w:t>
      </w:r>
      <w:r w:rsidRPr="00465192">
        <w:rPr>
          <w:b w:val="0"/>
        </w:rPr>
        <w:t xml:space="preserve">.  </w:t>
      </w:r>
      <w:smartTag w:uri="urn:schemas-microsoft-com:office:smarttags" w:element="place">
        <w:smartTag w:uri="urn:schemas-microsoft-com:office:smarttags" w:element="PlaceType">
          <w:r w:rsidRPr="00465192">
            <w:rPr>
              <w:b w:val="0"/>
            </w:rPr>
            <w:t>University</w:t>
          </w:r>
        </w:smartTag>
        <w:r w:rsidRPr="00465192">
          <w:rPr>
            <w:b w:val="0"/>
          </w:rPr>
          <w:t xml:space="preserve"> of </w:t>
        </w:r>
        <w:smartTag w:uri="urn:schemas-microsoft-com:office:smarttags" w:element="PlaceName">
          <w:r w:rsidRPr="00465192">
            <w:rPr>
              <w:b w:val="0"/>
            </w:rPr>
            <w:t>New Mexico</w:t>
          </w:r>
        </w:smartTag>
      </w:smartTag>
      <w:r w:rsidRPr="00465192">
        <w:rPr>
          <w:b w:val="0"/>
        </w:rPr>
        <w:t xml:space="preserve"> Bulletin 4:1-44.  </w:t>
      </w:r>
    </w:p>
    <w:p w:rsidR="00465192" w:rsidRPr="00465192" w:rsidRDefault="00465192" w:rsidP="00465192">
      <w:pPr>
        <w:pStyle w:val="Heading5"/>
        <w:keepNext w:val="0"/>
        <w:ind w:left="0"/>
        <w:jc w:val="left"/>
        <w:rPr>
          <w:b w:val="0"/>
        </w:rPr>
      </w:pPr>
    </w:p>
    <w:p w:rsidR="00465192" w:rsidRPr="00465192" w:rsidRDefault="00465192" w:rsidP="00465192">
      <w:pPr>
        <w:tabs>
          <w:tab w:val="left" w:pos="2430"/>
        </w:tabs>
        <w:jc w:val="left"/>
        <w:rPr>
          <w:sz w:val="20"/>
        </w:rPr>
      </w:pPr>
      <w:r w:rsidRPr="00465192">
        <w:rPr>
          <w:sz w:val="20"/>
        </w:rPr>
        <w:t xml:space="preserve">Carlson, G.G. &amp; V.H. Jones 1940.  </w:t>
      </w:r>
      <w:r w:rsidRPr="00465192">
        <w:rPr>
          <w:i/>
          <w:sz w:val="20"/>
        </w:rPr>
        <w:t>Some notes on uses of plants by the Comanche Indians</w:t>
      </w:r>
      <w:r w:rsidRPr="00465192">
        <w:rPr>
          <w:sz w:val="20"/>
        </w:rPr>
        <w:t xml:space="preserve">.  Papers of the </w:t>
      </w:r>
      <w:smartTag w:uri="urn:schemas-microsoft-com:office:smarttags" w:element="place">
        <w:smartTag w:uri="urn:schemas-microsoft-com:office:smarttags" w:element="PlaceName">
          <w:r w:rsidRPr="00465192">
            <w:rPr>
              <w:sz w:val="20"/>
            </w:rPr>
            <w:t>Michigan</w:t>
          </w:r>
        </w:smartTag>
        <w:r w:rsidRPr="00465192">
          <w:rPr>
            <w:sz w:val="20"/>
          </w:rPr>
          <w:t xml:space="preserve"> </w:t>
        </w:r>
        <w:smartTag w:uri="urn:schemas-microsoft-com:office:smarttags" w:element="PlaceType">
          <w:r w:rsidRPr="00465192">
            <w:rPr>
              <w:sz w:val="20"/>
            </w:rPr>
            <w:t>Academy</w:t>
          </w:r>
        </w:smartTag>
      </w:smartTag>
      <w:r w:rsidRPr="00465192">
        <w:rPr>
          <w:sz w:val="20"/>
        </w:rPr>
        <w:t xml:space="preserve"> of Science, Arts, and Letters 25:517-542.</w:t>
      </w:r>
    </w:p>
    <w:p w:rsidR="00465192" w:rsidRPr="00465192" w:rsidRDefault="00465192" w:rsidP="00465192">
      <w:pPr>
        <w:tabs>
          <w:tab w:val="left" w:pos="2430"/>
        </w:tabs>
        <w:jc w:val="left"/>
        <w:rPr>
          <w:sz w:val="20"/>
        </w:rPr>
      </w:pPr>
    </w:p>
    <w:p w:rsidR="00465192" w:rsidRPr="00465192" w:rsidRDefault="00465192" w:rsidP="00465192">
      <w:pPr>
        <w:tabs>
          <w:tab w:val="left" w:pos="2430"/>
        </w:tabs>
        <w:jc w:val="left"/>
        <w:rPr>
          <w:sz w:val="20"/>
        </w:rPr>
      </w:pPr>
      <w:r w:rsidRPr="00465192">
        <w:rPr>
          <w:sz w:val="20"/>
        </w:rPr>
        <w:t xml:space="preserve">Correl, D.S. &amp; M.C. Johnston 1970. </w:t>
      </w:r>
      <w:r w:rsidRPr="00465192">
        <w:rPr>
          <w:i/>
          <w:sz w:val="20"/>
        </w:rPr>
        <w:t>Manual of the vascular plants of Texas</w:t>
      </w:r>
      <w:r w:rsidRPr="00465192">
        <w:rPr>
          <w:sz w:val="20"/>
        </w:rPr>
        <w:t xml:space="preserve">. </w:t>
      </w:r>
      <w:smartTag w:uri="urn:schemas-microsoft-com:office:smarttags" w:element="State">
        <w:r w:rsidRPr="00465192">
          <w:rPr>
            <w:sz w:val="20"/>
          </w:rPr>
          <w:t>Texas</w:t>
        </w:r>
      </w:smartTag>
      <w:r w:rsidRPr="00465192">
        <w:rPr>
          <w:sz w:val="20"/>
        </w:rPr>
        <w:t xml:space="preserve"> Research Foundation, </w:t>
      </w:r>
      <w:smartTag w:uri="urn:schemas-microsoft-com:office:smarttags" w:element="place">
        <w:smartTag w:uri="urn:schemas-microsoft-com:office:smarttags" w:element="City">
          <w:r w:rsidRPr="00465192">
            <w:rPr>
              <w:sz w:val="20"/>
            </w:rPr>
            <w:t>Renner</w:t>
          </w:r>
        </w:smartTag>
        <w:r w:rsidRPr="00465192">
          <w:rPr>
            <w:sz w:val="20"/>
          </w:rPr>
          <w:t xml:space="preserve">, </w:t>
        </w:r>
        <w:smartTag w:uri="urn:schemas-microsoft-com:office:smarttags" w:element="State">
          <w:r w:rsidRPr="00465192">
            <w:rPr>
              <w:sz w:val="20"/>
            </w:rPr>
            <w:t>Texas</w:t>
          </w:r>
        </w:smartTag>
      </w:smartTag>
      <w:r w:rsidRPr="00465192">
        <w:rPr>
          <w:sz w:val="20"/>
        </w:rPr>
        <w:t>.  1881 pp.</w:t>
      </w:r>
    </w:p>
    <w:p w:rsidR="00465192" w:rsidRPr="00465192" w:rsidRDefault="00465192" w:rsidP="00465192">
      <w:pPr>
        <w:tabs>
          <w:tab w:val="left" w:pos="2430"/>
        </w:tabs>
        <w:jc w:val="left"/>
        <w:rPr>
          <w:sz w:val="20"/>
        </w:rPr>
      </w:pPr>
    </w:p>
    <w:p w:rsidR="00465192" w:rsidRPr="00465192" w:rsidRDefault="00465192" w:rsidP="00465192">
      <w:pPr>
        <w:tabs>
          <w:tab w:val="left" w:pos="2430"/>
        </w:tabs>
        <w:jc w:val="left"/>
        <w:rPr>
          <w:sz w:val="20"/>
        </w:rPr>
      </w:pPr>
      <w:r w:rsidRPr="00465192">
        <w:rPr>
          <w:sz w:val="20"/>
        </w:rPr>
        <w:t xml:space="preserve">Elmore, F.H. 1944. </w:t>
      </w:r>
      <w:r w:rsidRPr="00465192">
        <w:rPr>
          <w:i/>
          <w:sz w:val="20"/>
        </w:rPr>
        <w:t>Ethnobotany of the Navajo</w:t>
      </w:r>
      <w:r w:rsidRPr="00465192">
        <w:rPr>
          <w:sz w:val="20"/>
        </w:rPr>
        <w:t xml:space="preserve">. </w:t>
      </w:r>
      <w:smartTag w:uri="urn:schemas-microsoft-com:office:smarttags" w:element="place">
        <w:smartTag w:uri="urn:schemas-microsoft-com:office:smarttags" w:element="PlaceType">
          <w:r w:rsidRPr="00465192">
            <w:rPr>
              <w:sz w:val="20"/>
            </w:rPr>
            <w:t>University</w:t>
          </w:r>
        </w:smartTag>
        <w:r w:rsidRPr="00465192">
          <w:rPr>
            <w:sz w:val="20"/>
          </w:rPr>
          <w:t xml:space="preserve"> of </w:t>
        </w:r>
        <w:smartTag w:uri="urn:schemas-microsoft-com:office:smarttags" w:element="PlaceName">
          <w:r w:rsidRPr="00465192">
            <w:rPr>
              <w:sz w:val="20"/>
            </w:rPr>
            <w:t>New Mexico</w:t>
          </w:r>
        </w:smartTag>
      </w:smartTag>
      <w:r w:rsidRPr="00465192">
        <w:rPr>
          <w:sz w:val="20"/>
        </w:rPr>
        <w:t xml:space="preserve"> Press. </w:t>
      </w:r>
      <w:smartTag w:uri="urn:schemas-microsoft-com:office:smarttags" w:element="place">
        <w:smartTag w:uri="urn:schemas-microsoft-com:office:smarttags" w:element="City">
          <w:r w:rsidRPr="00465192">
            <w:rPr>
              <w:sz w:val="20"/>
            </w:rPr>
            <w:t>Albuquerque</w:t>
          </w:r>
        </w:smartTag>
        <w:r w:rsidRPr="00465192">
          <w:rPr>
            <w:sz w:val="20"/>
          </w:rPr>
          <w:t xml:space="preserve">, </w:t>
        </w:r>
        <w:smartTag w:uri="urn:schemas-microsoft-com:office:smarttags" w:element="State">
          <w:r w:rsidRPr="00465192">
            <w:rPr>
              <w:sz w:val="20"/>
            </w:rPr>
            <w:t>New Mexico</w:t>
          </w:r>
        </w:smartTag>
      </w:smartTag>
      <w:r w:rsidRPr="00465192">
        <w:rPr>
          <w:sz w:val="20"/>
        </w:rPr>
        <w:t>.  136 pp.</w:t>
      </w:r>
    </w:p>
    <w:p w:rsidR="00465192" w:rsidRPr="00465192" w:rsidRDefault="00465192" w:rsidP="00465192">
      <w:pPr>
        <w:tabs>
          <w:tab w:val="left" w:pos="2430"/>
        </w:tabs>
        <w:jc w:val="left"/>
        <w:rPr>
          <w:sz w:val="20"/>
        </w:rPr>
      </w:pPr>
    </w:p>
    <w:p w:rsidR="00465192" w:rsidRPr="00465192" w:rsidRDefault="00465192" w:rsidP="00465192">
      <w:pPr>
        <w:tabs>
          <w:tab w:val="left" w:pos="2430"/>
        </w:tabs>
        <w:jc w:val="left"/>
        <w:rPr>
          <w:sz w:val="20"/>
        </w:rPr>
      </w:pPr>
      <w:smartTag w:uri="urn:schemas-microsoft-com:office:smarttags" w:element="place">
        <w:r w:rsidRPr="00465192">
          <w:rPr>
            <w:sz w:val="20"/>
          </w:rPr>
          <w:t>Great Plains</w:t>
        </w:r>
      </w:smartTag>
      <w:r w:rsidRPr="00465192">
        <w:rPr>
          <w:sz w:val="20"/>
        </w:rPr>
        <w:t xml:space="preserve"> Flora Association 1986. </w:t>
      </w:r>
      <w:r w:rsidRPr="00465192">
        <w:rPr>
          <w:i/>
          <w:sz w:val="20"/>
        </w:rPr>
        <w:t xml:space="preserve">Flora of the </w:t>
      </w:r>
      <w:smartTag w:uri="urn:schemas-microsoft-com:office:smarttags" w:element="place">
        <w:r w:rsidRPr="00465192">
          <w:rPr>
            <w:i/>
            <w:sz w:val="20"/>
          </w:rPr>
          <w:t>Great Plains</w:t>
        </w:r>
      </w:smartTag>
      <w:r w:rsidRPr="00465192">
        <w:rPr>
          <w:i/>
          <w:sz w:val="20"/>
        </w:rPr>
        <w:t xml:space="preserve">. </w:t>
      </w:r>
      <w:r w:rsidRPr="00465192">
        <w:rPr>
          <w:sz w:val="20"/>
        </w:rPr>
        <w:t xml:space="preserve">University Press of </w:t>
      </w:r>
      <w:smartTag w:uri="urn:schemas-microsoft-com:office:smarttags" w:element="State">
        <w:r w:rsidRPr="00465192">
          <w:rPr>
            <w:sz w:val="20"/>
          </w:rPr>
          <w:t>Kansas</w:t>
        </w:r>
      </w:smartTag>
      <w:r w:rsidRPr="00465192">
        <w:rPr>
          <w:sz w:val="20"/>
        </w:rPr>
        <w:t xml:space="preserve">, </w:t>
      </w:r>
      <w:smartTag w:uri="urn:schemas-microsoft-com:office:smarttags" w:element="place">
        <w:smartTag w:uri="urn:schemas-microsoft-com:office:smarttags" w:element="City">
          <w:r w:rsidRPr="00465192">
            <w:rPr>
              <w:sz w:val="20"/>
            </w:rPr>
            <w:t>Lawrence</w:t>
          </w:r>
        </w:smartTag>
        <w:r w:rsidRPr="00465192">
          <w:rPr>
            <w:sz w:val="20"/>
          </w:rPr>
          <w:t xml:space="preserve">, </w:t>
        </w:r>
        <w:smartTag w:uri="urn:schemas-microsoft-com:office:smarttags" w:element="State">
          <w:r w:rsidRPr="00465192">
            <w:rPr>
              <w:sz w:val="20"/>
            </w:rPr>
            <w:t>Kansas</w:t>
          </w:r>
        </w:smartTag>
      </w:smartTag>
      <w:r w:rsidRPr="00465192">
        <w:rPr>
          <w:sz w:val="20"/>
        </w:rPr>
        <w:t>. 1392 pp.</w:t>
      </w:r>
    </w:p>
    <w:p w:rsidR="00465192" w:rsidRPr="00465192" w:rsidRDefault="00465192" w:rsidP="00465192">
      <w:pPr>
        <w:tabs>
          <w:tab w:val="left" w:pos="2430"/>
        </w:tabs>
        <w:jc w:val="left"/>
        <w:rPr>
          <w:sz w:val="20"/>
        </w:rPr>
      </w:pPr>
    </w:p>
    <w:p w:rsidR="00465192" w:rsidRPr="00465192" w:rsidRDefault="00465192" w:rsidP="00465192">
      <w:pPr>
        <w:tabs>
          <w:tab w:val="left" w:pos="2430"/>
        </w:tabs>
        <w:jc w:val="left"/>
        <w:rPr>
          <w:sz w:val="20"/>
        </w:rPr>
      </w:pPr>
      <w:smartTag w:uri="urn:schemas-microsoft-com:office:smarttags" w:element="place">
        <w:r w:rsidRPr="00465192">
          <w:rPr>
            <w:sz w:val="20"/>
          </w:rPr>
          <w:t>Harlow</w:t>
        </w:r>
      </w:smartTag>
      <w:r w:rsidRPr="00465192">
        <w:rPr>
          <w:sz w:val="20"/>
        </w:rPr>
        <w:t xml:space="preserve">, W.M., E.S. Harrar, J.W. Hardin, &amp; F.M. White 1996.  </w:t>
      </w:r>
      <w:r w:rsidRPr="00465192">
        <w:rPr>
          <w:i/>
          <w:sz w:val="20"/>
        </w:rPr>
        <w:t>Textbook of dendrology</w:t>
      </w:r>
      <w:r w:rsidRPr="00465192">
        <w:rPr>
          <w:sz w:val="20"/>
        </w:rPr>
        <w:t>. 8</w:t>
      </w:r>
      <w:r w:rsidRPr="00465192">
        <w:rPr>
          <w:sz w:val="20"/>
          <w:vertAlign w:val="superscript"/>
        </w:rPr>
        <w:t>th</w:t>
      </w:r>
      <w:r w:rsidRPr="00465192">
        <w:rPr>
          <w:sz w:val="20"/>
        </w:rPr>
        <w:t xml:space="preserve"> edition. McGraw-Hill Inc., </w:t>
      </w:r>
      <w:smartTag w:uri="urn:schemas-microsoft-com:office:smarttags" w:element="place">
        <w:smartTag w:uri="urn:schemas-microsoft-com:office:smarttags" w:element="City">
          <w:r w:rsidRPr="00465192">
            <w:rPr>
              <w:sz w:val="20"/>
            </w:rPr>
            <w:t>New York</w:t>
          </w:r>
        </w:smartTag>
        <w:r w:rsidRPr="00465192">
          <w:rPr>
            <w:sz w:val="20"/>
          </w:rPr>
          <w:t xml:space="preserve">, </w:t>
        </w:r>
        <w:smartTag w:uri="urn:schemas-microsoft-com:office:smarttags" w:element="State">
          <w:r w:rsidRPr="00465192">
            <w:rPr>
              <w:sz w:val="20"/>
            </w:rPr>
            <w:t>New York</w:t>
          </w:r>
        </w:smartTag>
      </w:smartTag>
      <w:r w:rsidRPr="00465192">
        <w:rPr>
          <w:sz w:val="20"/>
        </w:rPr>
        <w:t>.  534pp.</w:t>
      </w:r>
    </w:p>
    <w:p w:rsidR="00465192" w:rsidRPr="00465192" w:rsidRDefault="00465192" w:rsidP="00465192">
      <w:pPr>
        <w:tabs>
          <w:tab w:val="left" w:pos="2430"/>
        </w:tabs>
        <w:jc w:val="left"/>
        <w:rPr>
          <w:sz w:val="20"/>
        </w:rPr>
      </w:pPr>
    </w:p>
    <w:p w:rsidR="00465192" w:rsidRPr="00465192" w:rsidRDefault="00465192" w:rsidP="00465192">
      <w:pPr>
        <w:tabs>
          <w:tab w:val="left" w:pos="2430"/>
        </w:tabs>
        <w:jc w:val="left"/>
        <w:rPr>
          <w:sz w:val="20"/>
        </w:rPr>
      </w:pPr>
      <w:smartTag w:uri="urn:schemas-microsoft-com:office:smarttags" w:element="place">
        <w:smartTag w:uri="urn:schemas-microsoft-com:office:smarttags" w:element="City">
          <w:r w:rsidRPr="00465192">
            <w:rPr>
              <w:sz w:val="20"/>
            </w:rPr>
            <w:t>Liberty</w:t>
          </w:r>
        </w:smartTag>
      </w:smartTag>
      <w:r w:rsidRPr="00465192">
        <w:rPr>
          <w:sz w:val="20"/>
        </w:rPr>
        <w:t xml:space="preserve"> Hyde Bailey Hortorium Staff 1976.  </w:t>
      </w:r>
      <w:r w:rsidRPr="00465192">
        <w:rPr>
          <w:i/>
          <w:sz w:val="20"/>
        </w:rPr>
        <w:t>Hortus Third</w:t>
      </w:r>
      <w:r w:rsidRPr="00465192">
        <w:rPr>
          <w:sz w:val="20"/>
        </w:rPr>
        <w:t>. Macmillan Publishing Company.  1290 pp.</w:t>
      </w:r>
    </w:p>
    <w:p w:rsidR="00465192" w:rsidRPr="00465192" w:rsidRDefault="00465192" w:rsidP="00465192">
      <w:pPr>
        <w:tabs>
          <w:tab w:val="left" w:pos="2430"/>
        </w:tabs>
        <w:jc w:val="left"/>
        <w:rPr>
          <w:sz w:val="20"/>
        </w:rPr>
      </w:pPr>
    </w:p>
    <w:p w:rsidR="00465192" w:rsidRPr="00465192" w:rsidRDefault="00465192" w:rsidP="00465192">
      <w:pPr>
        <w:tabs>
          <w:tab w:val="left" w:pos="2430"/>
        </w:tabs>
        <w:jc w:val="left"/>
        <w:rPr>
          <w:sz w:val="20"/>
        </w:rPr>
      </w:pPr>
      <w:r w:rsidRPr="00465192">
        <w:rPr>
          <w:sz w:val="20"/>
        </w:rPr>
        <w:t xml:space="preserve">Moerman, D.E. 1998.  </w:t>
      </w:r>
      <w:r w:rsidRPr="00465192">
        <w:rPr>
          <w:i/>
          <w:sz w:val="20"/>
        </w:rPr>
        <w:t>Native American ethnobotany</w:t>
      </w:r>
      <w:r w:rsidRPr="00465192">
        <w:rPr>
          <w:sz w:val="20"/>
        </w:rPr>
        <w:t xml:space="preserve">. Timber press, </w:t>
      </w:r>
      <w:smartTag w:uri="urn:schemas-microsoft-com:office:smarttags" w:element="place">
        <w:smartTag w:uri="urn:schemas-microsoft-com:office:smarttags" w:element="City">
          <w:r w:rsidRPr="00465192">
            <w:rPr>
              <w:sz w:val="20"/>
            </w:rPr>
            <w:t>Portland</w:t>
          </w:r>
        </w:smartTag>
        <w:r w:rsidRPr="00465192">
          <w:rPr>
            <w:sz w:val="20"/>
          </w:rPr>
          <w:t xml:space="preserve">, </w:t>
        </w:r>
        <w:smartTag w:uri="urn:schemas-microsoft-com:office:smarttags" w:element="State">
          <w:r w:rsidRPr="00465192">
            <w:rPr>
              <w:sz w:val="20"/>
            </w:rPr>
            <w:t>Oregon</w:t>
          </w:r>
        </w:smartTag>
      </w:smartTag>
      <w:r w:rsidRPr="00465192">
        <w:rPr>
          <w:sz w:val="20"/>
        </w:rPr>
        <w:t>.  927 pp.</w:t>
      </w:r>
    </w:p>
    <w:p w:rsidR="00465192" w:rsidRPr="00465192" w:rsidRDefault="00465192" w:rsidP="00465192">
      <w:pPr>
        <w:tabs>
          <w:tab w:val="left" w:pos="2430"/>
        </w:tabs>
        <w:jc w:val="left"/>
        <w:rPr>
          <w:sz w:val="20"/>
        </w:rPr>
      </w:pPr>
    </w:p>
    <w:p w:rsidR="00465192" w:rsidRPr="00465192" w:rsidRDefault="00465192" w:rsidP="00465192">
      <w:pPr>
        <w:tabs>
          <w:tab w:val="left" w:pos="2430"/>
        </w:tabs>
        <w:jc w:val="left"/>
        <w:rPr>
          <w:sz w:val="20"/>
        </w:rPr>
      </w:pPr>
      <w:r w:rsidRPr="00465192">
        <w:rPr>
          <w:sz w:val="20"/>
        </w:rPr>
        <w:t xml:space="preserve">Moerman, D.E. 1999.  </w:t>
      </w:r>
      <w:r w:rsidRPr="00465192">
        <w:rPr>
          <w:i/>
          <w:sz w:val="20"/>
        </w:rPr>
        <w:t>Native American ethnobotany database: Foods, drugs, dyes and fibers of native North American peoples</w:t>
      </w:r>
      <w:r w:rsidRPr="00465192">
        <w:rPr>
          <w:sz w:val="20"/>
        </w:rPr>
        <w:t xml:space="preserve">.  The University of Michigan-Dearborn.  </w:t>
      </w:r>
      <w:hyperlink r:id="rId9" w:history="1">
        <w:r w:rsidRPr="00465192">
          <w:rPr>
            <w:rStyle w:val="Hyperlink"/>
            <w:sz w:val="20"/>
          </w:rPr>
          <w:t>http://www.umd.umich.edu/cgi-bin/herb</w:t>
        </w:r>
      </w:hyperlink>
      <w:r w:rsidRPr="00465192">
        <w:rPr>
          <w:sz w:val="20"/>
        </w:rPr>
        <w:t>.</w:t>
      </w:r>
    </w:p>
    <w:p w:rsidR="00465192" w:rsidRPr="00465192" w:rsidRDefault="00465192" w:rsidP="00465192">
      <w:pPr>
        <w:pStyle w:val="Heading5"/>
        <w:ind w:left="0"/>
        <w:jc w:val="left"/>
        <w:rPr>
          <w:b w:val="0"/>
        </w:rPr>
      </w:pPr>
    </w:p>
    <w:p w:rsidR="00465192" w:rsidRPr="00465192" w:rsidRDefault="00465192" w:rsidP="00465192">
      <w:pPr>
        <w:pStyle w:val="Heading5"/>
        <w:ind w:left="0"/>
        <w:jc w:val="left"/>
        <w:rPr>
          <w:b w:val="0"/>
        </w:rPr>
      </w:pPr>
      <w:r w:rsidRPr="00465192">
        <w:rPr>
          <w:b w:val="0"/>
        </w:rPr>
        <w:t xml:space="preserve">Robbins, W.W., J.P. Harrington, &amp; B. Freire-Marreco 1916.  </w:t>
      </w:r>
      <w:r w:rsidRPr="00465192">
        <w:rPr>
          <w:b w:val="0"/>
          <w:i/>
        </w:rPr>
        <w:t>Ethnobotany of the Tewa Indians</w:t>
      </w:r>
      <w:r w:rsidRPr="00465192">
        <w:rPr>
          <w:b w:val="0"/>
        </w:rPr>
        <w:t xml:space="preserve">. Unites States Bureau of American Ethnology Bulletin 55.  124 pp.  </w:t>
      </w:r>
    </w:p>
    <w:p w:rsidR="00465192" w:rsidRPr="00465192" w:rsidRDefault="00465192" w:rsidP="00465192">
      <w:pPr>
        <w:pStyle w:val="Heading5"/>
        <w:ind w:left="0"/>
        <w:jc w:val="left"/>
        <w:rPr>
          <w:b w:val="0"/>
        </w:rPr>
      </w:pPr>
    </w:p>
    <w:p w:rsidR="00465192" w:rsidRPr="00465192" w:rsidRDefault="00465192" w:rsidP="00465192">
      <w:pPr>
        <w:pStyle w:val="BodyTextIndent"/>
        <w:ind w:left="0"/>
        <w:jc w:val="left"/>
      </w:pPr>
      <w:r w:rsidRPr="00465192">
        <w:t xml:space="preserve">Speck, F.G. 1941.  </w:t>
      </w:r>
      <w:r w:rsidRPr="00465192">
        <w:rPr>
          <w:i/>
        </w:rPr>
        <w:t>A list of plant curative obtained from the Houma Indians of Louisiana</w:t>
      </w:r>
      <w:r w:rsidRPr="00465192">
        <w:t xml:space="preserve">.  Primitive Man 14:49-75. </w:t>
      </w:r>
    </w:p>
    <w:p w:rsidR="00465192" w:rsidRPr="00465192" w:rsidRDefault="00465192" w:rsidP="00465192">
      <w:pPr>
        <w:tabs>
          <w:tab w:val="left" w:pos="2430"/>
        </w:tabs>
        <w:jc w:val="left"/>
        <w:rPr>
          <w:sz w:val="20"/>
        </w:rPr>
      </w:pPr>
    </w:p>
    <w:p w:rsidR="00465192" w:rsidRPr="00465192" w:rsidRDefault="00465192" w:rsidP="00465192">
      <w:pPr>
        <w:tabs>
          <w:tab w:val="left" w:pos="2430"/>
        </w:tabs>
        <w:jc w:val="left"/>
        <w:rPr>
          <w:sz w:val="20"/>
        </w:rPr>
      </w:pPr>
      <w:r w:rsidRPr="00465192">
        <w:rPr>
          <w:sz w:val="20"/>
        </w:rPr>
        <w:t xml:space="preserve">United States Department of Agriculture, </w:t>
      </w:r>
      <w:smartTag w:uri="urn:schemas-microsoft-com:office:smarttags" w:element="place">
        <w:r w:rsidRPr="00465192">
          <w:rPr>
            <w:sz w:val="20"/>
          </w:rPr>
          <w:t>Forest</w:t>
        </w:r>
      </w:smartTag>
      <w:r w:rsidRPr="00465192">
        <w:rPr>
          <w:sz w:val="20"/>
        </w:rPr>
        <w:t xml:space="preserve"> Service, Rocky Mountain Research Station, Fire Sciences Laboratory. 2001.</w:t>
      </w:r>
    </w:p>
    <w:p w:rsidR="00465192" w:rsidRPr="00465192" w:rsidRDefault="00465192" w:rsidP="00465192">
      <w:pPr>
        <w:pStyle w:val="Heading5"/>
        <w:ind w:left="0"/>
        <w:jc w:val="left"/>
        <w:rPr>
          <w:b w:val="0"/>
        </w:rPr>
      </w:pPr>
      <w:hyperlink r:id="rId10" w:history="1">
        <w:r w:rsidRPr="00465192">
          <w:rPr>
            <w:rStyle w:val="Hyperlink"/>
            <w:b w:val="0"/>
          </w:rPr>
          <w:t>http://www.fs.fed.us/database/feis/plants/tree/carill/index.html</w:t>
        </w:r>
      </w:hyperlink>
    </w:p>
    <w:p w:rsidR="00465192" w:rsidRPr="00465192" w:rsidRDefault="00465192" w:rsidP="00465192">
      <w:pPr>
        <w:tabs>
          <w:tab w:val="left" w:pos="2430"/>
        </w:tabs>
        <w:jc w:val="left"/>
        <w:rPr>
          <w:sz w:val="20"/>
        </w:rPr>
      </w:pPr>
    </w:p>
    <w:p w:rsidR="00465192" w:rsidRPr="00465192" w:rsidRDefault="00465192" w:rsidP="00465192">
      <w:pPr>
        <w:pStyle w:val="Heading1"/>
        <w:jc w:val="left"/>
      </w:pPr>
      <w:r w:rsidRPr="00465192">
        <w:t xml:space="preserve">Prepared By: </w:t>
      </w:r>
    </w:p>
    <w:p w:rsidR="00465192" w:rsidRPr="00465192" w:rsidRDefault="00465192" w:rsidP="00465192">
      <w:pPr>
        <w:pStyle w:val="Heading5"/>
        <w:ind w:left="0"/>
        <w:jc w:val="left"/>
        <w:rPr>
          <w:b w:val="0"/>
        </w:rPr>
      </w:pPr>
      <w:r w:rsidRPr="00465192">
        <w:rPr>
          <w:b w:val="0"/>
          <w:i/>
        </w:rPr>
        <w:t>Matthew D. Hurteau</w:t>
      </w:r>
    </w:p>
    <w:p w:rsidR="00465192" w:rsidRPr="00465192" w:rsidRDefault="00465192" w:rsidP="00465192">
      <w:pPr>
        <w:pStyle w:val="Heading5"/>
        <w:ind w:left="0"/>
        <w:jc w:val="left"/>
        <w:rPr>
          <w:b w:val="0"/>
        </w:rPr>
      </w:pPr>
      <w:r w:rsidRPr="00465192">
        <w:rPr>
          <w:b w:val="0"/>
        </w:rPr>
        <w:t xml:space="preserve">Formerly USDA, NRCS, </w:t>
      </w:r>
      <w:smartTag w:uri="urn:schemas-microsoft-com:office:smarttags" w:element="PlaceName">
        <w:r w:rsidRPr="00465192">
          <w:rPr>
            <w:b w:val="0"/>
          </w:rPr>
          <w:t>National</w:t>
        </w:r>
      </w:smartTag>
      <w:r w:rsidRPr="00465192">
        <w:rPr>
          <w:b w:val="0"/>
        </w:rPr>
        <w:t xml:space="preserve"> </w:t>
      </w:r>
      <w:smartTag w:uri="urn:schemas-microsoft-com:office:smarttags" w:element="PlaceName">
        <w:r w:rsidRPr="00465192">
          <w:rPr>
            <w:b w:val="0"/>
          </w:rPr>
          <w:t>Plant</w:t>
        </w:r>
      </w:smartTag>
      <w:r w:rsidRPr="00465192">
        <w:rPr>
          <w:b w:val="0"/>
        </w:rPr>
        <w:t xml:space="preserve"> </w:t>
      </w:r>
      <w:smartTag w:uri="urn:schemas-microsoft-com:office:smarttags" w:element="PlaceName">
        <w:r w:rsidRPr="00465192">
          <w:rPr>
            <w:b w:val="0"/>
          </w:rPr>
          <w:t>Data</w:t>
        </w:r>
      </w:smartTag>
      <w:r w:rsidRPr="00465192">
        <w:rPr>
          <w:b w:val="0"/>
        </w:rPr>
        <w:t xml:space="preserve"> </w:t>
      </w:r>
      <w:smartTag w:uri="urn:schemas-microsoft-com:office:smarttags" w:element="PlaceType">
        <w:r w:rsidRPr="00465192">
          <w:rPr>
            <w:b w:val="0"/>
          </w:rPr>
          <w:t>Center</w:t>
        </w:r>
      </w:smartTag>
      <w:r w:rsidRPr="00465192">
        <w:rPr>
          <w:b w:val="0"/>
        </w:rPr>
        <w:t xml:space="preserve">, c/o Environmental Horticulture Department, </w:t>
      </w:r>
      <w:smartTag w:uri="urn:schemas-microsoft-com:office:smarttags" w:element="PlaceType">
        <w:r w:rsidRPr="00465192">
          <w:rPr>
            <w:b w:val="0"/>
          </w:rPr>
          <w:t>University</w:t>
        </w:r>
      </w:smartTag>
      <w:r w:rsidRPr="00465192">
        <w:rPr>
          <w:b w:val="0"/>
        </w:rPr>
        <w:t xml:space="preserve"> of </w:t>
      </w:r>
      <w:smartTag w:uri="urn:schemas-microsoft-com:office:smarttags" w:element="PlaceName">
        <w:r w:rsidRPr="00465192">
          <w:rPr>
            <w:b w:val="0"/>
          </w:rPr>
          <w:t>California</w:t>
        </w:r>
      </w:smartTag>
      <w:r w:rsidRPr="00465192">
        <w:rPr>
          <w:b w:val="0"/>
        </w:rPr>
        <w:t xml:space="preserve">, </w:t>
      </w:r>
      <w:smartTag w:uri="urn:schemas-microsoft-com:office:smarttags" w:element="place">
        <w:smartTag w:uri="urn:schemas-microsoft-com:office:smarttags" w:element="City">
          <w:r w:rsidRPr="00465192">
            <w:rPr>
              <w:b w:val="0"/>
            </w:rPr>
            <w:t>Davis</w:t>
          </w:r>
        </w:smartTag>
        <w:r w:rsidRPr="00465192">
          <w:rPr>
            <w:b w:val="0"/>
          </w:rPr>
          <w:t xml:space="preserve">, </w:t>
        </w:r>
        <w:smartTag w:uri="urn:schemas-microsoft-com:office:smarttags" w:element="State">
          <w:r w:rsidRPr="00465192">
            <w:rPr>
              <w:b w:val="0"/>
            </w:rPr>
            <w:t>California</w:t>
          </w:r>
        </w:smartTag>
      </w:smartTag>
    </w:p>
    <w:p w:rsidR="00465192" w:rsidRPr="00465192" w:rsidRDefault="00465192" w:rsidP="00465192">
      <w:pPr>
        <w:jc w:val="left"/>
        <w:rPr>
          <w:sz w:val="20"/>
        </w:rPr>
      </w:pPr>
    </w:p>
    <w:p w:rsidR="00465192" w:rsidRPr="00465192" w:rsidRDefault="00465192" w:rsidP="00465192">
      <w:pPr>
        <w:pStyle w:val="Heading1"/>
        <w:jc w:val="left"/>
      </w:pPr>
      <w:r w:rsidRPr="00465192">
        <w:lastRenderedPageBreak/>
        <w:t xml:space="preserve">Species Coordinator: </w:t>
      </w:r>
    </w:p>
    <w:p w:rsidR="00465192" w:rsidRPr="00465192" w:rsidRDefault="00465192" w:rsidP="00465192">
      <w:pPr>
        <w:pStyle w:val="Heading5"/>
        <w:ind w:left="0"/>
        <w:jc w:val="left"/>
        <w:rPr>
          <w:b w:val="0"/>
          <w:i/>
        </w:rPr>
      </w:pPr>
      <w:r w:rsidRPr="00465192">
        <w:rPr>
          <w:b w:val="0"/>
          <w:i/>
        </w:rPr>
        <w:t xml:space="preserve">M. Kat Anderson </w:t>
      </w:r>
    </w:p>
    <w:p w:rsidR="00465192" w:rsidRPr="00465192" w:rsidRDefault="00465192" w:rsidP="00465192">
      <w:pPr>
        <w:pStyle w:val="Heading5"/>
        <w:ind w:left="0"/>
        <w:jc w:val="left"/>
        <w:rPr>
          <w:b w:val="0"/>
        </w:rPr>
      </w:pPr>
      <w:smartTag w:uri="urn:schemas-microsoft-com:office:smarttags" w:element="PlaceName">
        <w:r w:rsidRPr="00465192">
          <w:rPr>
            <w:b w:val="0"/>
          </w:rPr>
          <w:t>USDA</w:t>
        </w:r>
      </w:smartTag>
      <w:r w:rsidRPr="00465192">
        <w:rPr>
          <w:b w:val="0"/>
        </w:rPr>
        <w:t xml:space="preserve"> </w:t>
      </w:r>
      <w:smartTag w:uri="urn:schemas-microsoft-com:office:smarttags" w:element="PlaceName">
        <w:r w:rsidRPr="00465192">
          <w:rPr>
            <w:b w:val="0"/>
          </w:rPr>
          <w:t>NRCS</w:t>
        </w:r>
      </w:smartTag>
      <w:r w:rsidRPr="00465192">
        <w:rPr>
          <w:b w:val="0"/>
        </w:rPr>
        <w:t xml:space="preserve"> </w:t>
      </w:r>
      <w:smartTag w:uri="urn:schemas-microsoft-com:office:smarttags" w:element="PlaceName">
        <w:r w:rsidRPr="00465192">
          <w:rPr>
            <w:b w:val="0"/>
          </w:rPr>
          <w:t>National</w:t>
        </w:r>
      </w:smartTag>
      <w:r w:rsidRPr="00465192">
        <w:rPr>
          <w:b w:val="0"/>
        </w:rPr>
        <w:t xml:space="preserve"> </w:t>
      </w:r>
      <w:smartTag w:uri="urn:schemas-microsoft-com:office:smarttags" w:element="PlaceName">
        <w:r w:rsidRPr="00465192">
          <w:rPr>
            <w:b w:val="0"/>
          </w:rPr>
          <w:t>Plant</w:t>
        </w:r>
      </w:smartTag>
      <w:r w:rsidRPr="00465192">
        <w:rPr>
          <w:b w:val="0"/>
        </w:rPr>
        <w:t xml:space="preserve"> </w:t>
      </w:r>
      <w:smartTag w:uri="urn:schemas-microsoft-com:office:smarttags" w:element="PlaceName">
        <w:r w:rsidRPr="00465192">
          <w:rPr>
            <w:b w:val="0"/>
          </w:rPr>
          <w:t>Data</w:t>
        </w:r>
      </w:smartTag>
      <w:r w:rsidRPr="00465192">
        <w:rPr>
          <w:b w:val="0"/>
        </w:rPr>
        <w:t xml:space="preserve"> </w:t>
      </w:r>
      <w:smartTag w:uri="urn:schemas-microsoft-com:office:smarttags" w:element="PlaceType">
        <w:r w:rsidRPr="00465192">
          <w:rPr>
            <w:b w:val="0"/>
          </w:rPr>
          <w:t>Center</w:t>
        </w:r>
      </w:smartTag>
      <w:r w:rsidRPr="00465192">
        <w:rPr>
          <w:b w:val="0"/>
        </w:rPr>
        <w:t xml:space="preserve">, c/o Plant Science Department, </w:t>
      </w:r>
      <w:smartTag w:uri="urn:schemas-microsoft-com:office:smarttags" w:element="PlaceType">
        <w:r w:rsidRPr="00465192">
          <w:rPr>
            <w:b w:val="0"/>
          </w:rPr>
          <w:t>University</w:t>
        </w:r>
      </w:smartTag>
      <w:r w:rsidRPr="00465192">
        <w:rPr>
          <w:b w:val="0"/>
        </w:rPr>
        <w:t xml:space="preserve"> of </w:t>
      </w:r>
      <w:smartTag w:uri="urn:schemas-microsoft-com:office:smarttags" w:element="PlaceName">
        <w:r w:rsidRPr="00465192">
          <w:rPr>
            <w:b w:val="0"/>
          </w:rPr>
          <w:t>California</w:t>
        </w:r>
      </w:smartTag>
      <w:r w:rsidRPr="00465192">
        <w:rPr>
          <w:b w:val="0"/>
        </w:rPr>
        <w:t xml:space="preserve">, </w:t>
      </w:r>
      <w:smartTag w:uri="urn:schemas-microsoft-com:office:smarttags" w:element="place">
        <w:smartTag w:uri="urn:schemas-microsoft-com:office:smarttags" w:element="City">
          <w:r w:rsidRPr="00465192">
            <w:rPr>
              <w:b w:val="0"/>
            </w:rPr>
            <w:t>Davis</w:t>
          </w:r>
        </w:smartTag>
        <w:r w:rsidRPr="00465192">
          <w:rPr>
            <w:b w:val="0"/>
          </w:rPr>
          <w:t xml:space="preserve">, </w:t>
        </w:r>
        <w:smartTag w:uri="urn:schemas-microsoft-com:office:smarttags" w:element="State">
          <w:r w:rsidRPr="00465192">
            <w:rPr>
              <w:b w:val="0"/>
            </w:rPr>
            <w:t>California</w:t>
          </w:r>
        </w:smartTag>
      </w:smartTag>
    </w:p>
    <w:p w:rsidR="00465192" w:rsidRDefault="00465192" w:rsidP="00465192">
      <w:pPr>
        <w:rPr>
          <w:sz w:val="20"/>
        </w:rPr>
      </w:pPr>
    </w:p>
    <w:p w:rsidR="00465192" w:rsidRDefault="00465192" w:rsidP="00465192">
      <w:pPr>
        <w:pStyle w:val="Heading5"/>
        <w:ind w:left="0"/>
        <w:jc w:val="left"/>
        <w:rPr>
          <w:b w:val="0"/>
          <w:sz w:val="16"/>
        </w:rPr>
      </w:pPr>
      <w:r>
        <w:rPr>
          <w:b w:val="0"/>
          <w:sz w:val="16"/>
        </w:rPr>
        <w:t>Edited: 29jan03 jsp; 09jun03 ahv ;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A9C" w:rsidRDefault="00330A9C">
      <w:r>
        <w:separator/>
      </w:r>
    </w:p>
  </w:endnote>
  <w:endnote w:type="continuationSeparator" w:id="0">
    <w:p w:rsidR="00330A9C" w:rsidRDefault="00330A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A9C" w:rsidRDefault="00330A9C">
      <w:r>
        <w:separator/>
      </w:r>
    </w:p>
  </w:footnote>
  <w:footnote w:type="continuationSeparator" w:id="0">
    <w:p w:rsidR="00330A9C" w:rsidRDefault="00330A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1796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30A9C"/>
    <w:rsid w:val="0036701D"/>
    <w:rsid w:val="003749B3"/>
    <w:rsid w:val="00377934"/>
    <w:rsid w:val="00395D33"/>
    <w:rsid w:val="004032F8"/>
    <w:rsid w:val="004052E3"/>
    <w:rsid w:val="00416D52"/>
    <w:rsid w:val="004340C9"/>
    <w:rsid w:val="004364E5"/>
    <w:rsid w:val="00437F11"/>
    <w:rsid w:val="004500D1"/>
    <w:rsid w:val="00465192"/>
    <w:rsid w:val="0048212B"/>
    <w:rsid w:val="00485D14"/>
    <w:rsid w:val="004A50AC"/>
    <w:rsid w:val="004E2BD6"/>
    <w:rsid w:val="004F75FB"/>
    <w:rsid w:val="00520FAC"/>
    <w:rsid w:val="00592CFA"/>
    <w:rsid w:val="005A2740"/>
    <w:rsid w:val="005F57D8"/>
    <w:rsid w:val="00614B4B"/>
    <w:rsid w:val="0061608E"/>
    <w:rsid w:val="006333FE"/>
    <w:rsid w:val="006544F9"/>
    <w:rsid w:val="00660D73"/>
    <w:rsid w:val="0069783D"/>
    <w:rsid w:val="006B4B3E"/>
    <w:rsid w:val="00712AC4"/>
    <w:rsid w:val="007A3680"/>
    <w:rsid w:val="007F3743"/>
    <w:rsid w:val="007F5ECC"/>
    <w:rsid w:val="00830F95"/>
    <w:rsid w:val="0089154B"/>
    <w:rsid w:val="008B3C33"/>
    <w:rsid w:val="008E6018"/>
    <w:rsid w:val="008F3D5A"/>
    <w:rsid w:val="00982214"/>
    <w:rsid w:val="009F0497"/>
    <w:rsid w:val="00A06FE6"/>
    <w:rsid w:val="00A12175"/>
    <w:rsid w:val="00A8423D"/>
    <w:rsid w:val="00AB0F7A"/>
    <w:rsid w:val="00AD30BE"/>
    <w:rsid w:val="00B1796D"/>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GivenName"/>
  <w:smartTagType w:namespaceuri="urn:schemas:contacts" w:name="middlename"/>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fs.fed.us/database/feis/plants/tree/carill/index.html"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SUGARBERRY</vt:lpstr>
    </vt:vector>
  </TitlesOfParts>
  <Company>USDA NRCS National Plant Data Center</Company>
  <LinksUpToDate>false</LinksUpToDate>
  <CharactersWithSpaces>6578</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5308420</vt:i4>
      </vt:variant>
      <vt:variant>
        <vt:i4>3</vt:i4>
      </vt:variant>
      <vt:variant>
        <vt:i4>0</vt:i4>
      </vt:variant>
      <vt:variant>
        <vt:i4>5</vt:i4>
      </vt:variant>
      <vt:variant>
        <vt:lpwstr>http://www.fs.fed.us/database/feis/plants/tree/carill/index.html</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SUGARBERRY</dc:title>
  <dc:subject>Celtis laevigata Willd.</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