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85100" w:rsidP="000578C2">
            <w:pPr>
              <w:pStyle w:val="TitleHeader"/>
              <w:rPr>
                <w:i/>
              </w:rPr>
            </w:pPr>
            <w:r>
              <w:lastRenderedPageBreak/>
              <w:t>soaproot</w:t>
            </w:r>
          </w:p>
        </w:tc>
      </w:tr>
      <w:tr w:rsidR="00CD49CC">
        <w:tblPrEx>
          <w:tblCellMar>
            <w:top w:w="0" w:type="dxa"/>
            <w:bottom w:w="0" w:type="dxa"/>
          </w:tblCellMar>
        </w:tblPrEx>
        <w:tc>
          <w:tcPr>
            <w:tcW w:w="4410" w:type="dxa"/>
          </w:tcPr>
          <w:p w:rsidR="00CD49CC" w:rsidRPr="008F3D5A" w:rsidRDefault="00985100" w:rsidP="008F3D5A">
            <w:pPr>
              <w:pStyle w:val="Titlesubheader1"/>
              <w:rPr>
                <w:i/>
              </w:rPr>
            </w:pPr>
            <w:r>
              <w:rPr>
                <w:i/>
              </w:rPr>
              <w:t>Chlorogalum pomeridianum</w:t>
            </w:r>
            <w:r w:rsidR="000F1970" w:rsidRPr="008F3D5A">
              <w:t xml:space="preserve"> </w:t>
            </w:r>
            <w:r>
              <w:t>(D.C.) Kunth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85100">
              <w:t>CHPO3</w:t>
            </w:r>
          </w:p>
        </w:tc>
      </w:tr>
    </w:tbl>
    <w:p w:rsidR="00CD49CC" w:rsidRPr="004A50AC" w:rsidRDefault="00CD49CC" w:rsidP="004A50AC">
      <w:pPr>
        <w:jc w:val="left"/>
        <w:rPr>
          <w:sz w:val="20"/>
        </w:rPr>
      </w:pPr>
    </w:p>
    <w:p w:rsidR="00D13154" w:rsidRPr="00D13154" w:rsidRDefault="00D13154" w:rsidP="00D13154">
      <w:pPr>
        <w:pStyle w:val="Heading5"/>
        <w:ind w:left="0"/>
        <w:jc w:val="left"/>
        <w:rPr>
          <w:b w:val="0"/>
          <w:i/>
        </w:rPr>
      </w:pPr>
      <w:r w:rsidRPr="00D13154">
        <w:rPr>
          <w:b w:val="0"/>
          <w:i/>
        </w:rPr>
        <w:t xml:space="preserve">Contributed By: </w:t>
      </w:r>
      <w:smartTag w:uri="urn:schemas-microsoft-com:office:smarttags" w:element="place">
        <w:smartTag w:uri="urn:schemas-microsoft-com:office:smarttags" w:element="PlaceName">
          <w:r w:rsidRPr="00D13154">
            <w:rPr>
              <w:b w:val="0"/>
              <w:i/>
            </w:rPr>
            <w:t>USDA</w:t>
          </w:r>
        </w:smartTag>
        <w:r w:rsidRPr="00D13154">
          <w:rPr>
            <w:b w:val="0"/>
            <w:i/>
          </w:rPr>
          <w:t xml:space="preserve"> </w:t>
        </w:r>
        <w:smartTag w:uri="urn:schemas-microsoft-com:office:smarttags" w:element="PlaceName">
          <w:r w:rsidRPr="00D13154">
            <w:rPr>
              <w:b w:val="0"/>
              <w:i/>
            </w:rPr>
            <w:t>NRCS</w:t>
          </w:r>
        </w:smartTag>
        <w:r w:rsidRPr="00D13154">
          <w:rPr>
            <w:b w:val="0"/>
            <w:i/>
          </w:rPr>
          <w:t xml:space="preserve"> </w:t>
        </w:r>
        <w:smartTag w:uri="urn:schemas-microsoft-com:office:smarttags" w:element="PlaceName">
          <w:r w:rsidRPr="00D13154">
            <w:rPr>
              <w:b w:val="0"/>
              <w:i/>
            </w:rPr>
            <w:t>National</w:t>
          </w:r>
        </w:smartTag>
        <w:r w:rsidRPr="00D13154">
          <w:rPr>
            <w:b w:val="0"/>
            <w:i/>
          </w:rPr>
          <w:t xml:space="preserve"> </w:t>
        </w:r>
        <w:smartTag w:uri="urn:schemas-microsoft-com:office:smarttags" w:element="PlaceName">
          <w:r w:rsidRPr="00D13154">
            <w:rPr>
              <w:b w:val="0"/>
              <w:i/>
            </w:rPr>
            <w:t>Plant</w:t>
          </w:r>
        </w:smartTag>
        <w:r w:rsidRPr="00D13154">
          <w:rPr>
            <w:b w:val="0"/>
            <w:i/>
          </w:rPr>
          <w:t xml:space="preserve"> </w:t>
        </w:r>
        <w:smartTag w:uri="urn:schemas-microsoft-com:office:smarttags" w:element="PlaceName">
          <w:r w:rsidRPr="00D13154">
            <w:rPr>
              <w:b w:val="0"/>
              <w:i/>
            </w:rPr>
            <w:t>Data</w:t>
          </w:r>
        </w:smartTag>
        <w:r w:rsidRPr="00D13154">
          <w:rPr>
            <w:b w:val="0"/>
            <w:i/>
          </w:rPr>
          <w:t xml:space="preserve"> </w:t>
        </w:r>
        <w:smartTag w:uri="urn:schemas-microsoft-com:office:smarttags" w:element="PlaceType">
          <w:r w:rsidRPr="00D13154">
            <w:rPr>
              <w:b w:val="0"/>
              <w:i/>
            </w:rPr>
            <w:t>Center</w:t>
          </w:r>
        </w:smartTag>
      </w:smartTag>
    </w:p>
    <w:p w:rsidR="00D13154" w:rsidRPr="00D13154" w:rsidRDefault="00D13154" w:rsidP="00D13154">
      <w:pPr>
        <w:jc w:val="left"/>
        <w:rPr>
          <w:sz w:val="20"/>
        </w:rPr>
      </w:pPr>
    </w:p>
    <w:p w:rsidR="00D13154" w:rsidRPr="00D13154" w:rsidRDefault="00D13154" w:rsidP="00D13154">
      <w:pPr>
        <w:pStyle w:val="Heading4"/>
        <w:jc w:val="left"/>
        <w:rPr>
          <w:sz w:val="20"/>
        </w:rPr>
      </w:pPr>
      <w:r w:rsidRPr="00D13154">
        <w:rPr>
          <w:sz w:val="20"/>
        </w:rPr>
        <w:t>Alternate Names</w:t>
      </w:r>
    </w:p>
    <w:p w:rsidR="00D13154" w:rsidRPr="00D13154" w:rsidRDefault="00D13154" w:rsidP="00D13154">
      <w:pPr>
        <w:jc w:val="left"/>
        <w:rPr>
          <w:sz w:val="20"/>
        </w:rPr>
      </w:pPr>
      <w:r w:rsidRPr="00D13154">
        <w:rPr>
          <w:sz w:val="20"/>
        </w:rPr>
        <w:t>Amole, soap plant</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Uses</w:t>
      </w:r>
    </w:p>
    <w:p w:rsidR="00D13154" w:rsidRPr="00D13154" w:rsidRDefault="00D13154" w:rsidP="00D13154">
      <w:pPr>
        <w:pStyle w:val="PlainText"/>
        <w:rPr>
          <w:rFonts w:ascii="Times New Roman" w:hAnsi="Times New Roman"/>
        </w:rPr>
      </w:pPr>
      <w:r w:rsidRPr="00D13154">
        <w:rPr>
          <w:rFonts w:ascii="Times New Roman" w:hAnsi="Times New Roman"/>
          <w:i/>
        </w:rPr>
        <w:t>Ethnobotanic</w:t>
      </w:r>
      <w:r w:rsidRPr="00D13154">
        <w:rPr>
          <w:rFonts w:ascii="Times New Roman" w:hAnsi="Times New Roman"/>
        </w:rPr>
        <w:t>: This plant has multiple uses among many California Indian tribes.  The bulb was gathered historically in large quantities with a digging stick and it is still harvested today by various cultural groups.  Traditionally the bulbs were highly valued for soap for washing the body, hair, baskets, and utensils among the Luiseno, Pomo, Miwok, Yuki, Western Mono, Karuk, Wiyot, Western Mono, Tubatulabal, Foothill Yokuts, Cahuilla, and most other cultural groups.  It also served as an important fish poison--the bulb being mashed and placed into quiet pools of water to cause fish to become immobilized and float to the water surface. The bulb contains saponin--which may contribute to its effectiveness as a soap and fish poison.</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If the bulb is boiled or roasted, and mashed, the paste is a good adhesive and is used as a glue for soaproot brush handles, and attaching feathers to arrows. The brushes are made by using the coarse "horsehair-like" fibrous coats for the brush bristles and the mucilaginous bulb makes the handle.  These brushes are used to sweep acorn meal into the mortar or </w:t>
      </w:r>
      <w:r w:rsidRPr="00D13154">
        <w:rPr>
          <w:rFonts w:ascii="Times New Roman" w:hAnsi="Times New Roman"/>
        </w:rPr>
        <w:lastRenderedPageBreak/>
        <w:t>basket hopper when acorns are pounded and for brushing the hair.</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noProof/>
        </w:rPr>
        <w:pict>
          <v:shapetype id="_x0000_t202" coordsize="21600,21600" o:spt="202" path="m,l,21600r21600,l21600,xe">
            <v:stroke joinstyle="miter"/>
            <v:path gradientshapeok="t" o:connecttype="rect"/>
          </v:shapetype>
          <v:shape id="_x0000_s1063" type="#_x0000_t202" style="position:absolute;margin-left:13.05pt;margin-top:-349.2pt;width:187.2pt;height:154.1pt;z-index:251657728" stroked="f">
            <v:textbox>
              <w:txbxContent>
                <w:p w:rsidR="00D13154" w:rsidRDefault="00F7217D" w:rsidP="00D13154">
                  <w:r>
                    <w:rPr>
                      <w:noProof/>
                    </w:rPr>
                    <w:drawing>
                      <wp:inline distT="0" distB="0" distL="0" distR="0">
                        <wp:extent cx="2276475" cy="1514475"/>
                        <wp:effectExtent l="19050" t="0" r="9525" b="0"/>
                        <wp:docPr id="2" name="Picture 2" descr="Image of Soaproot (Chlorogalum pomeridi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oaproot (Chlorogalum pomeridianum)"/>
                                <pic:cNvPicPr>
                                  <a:picLocks noChangeAspect="1" noChangeArrowheads="1"/>
                                </pic:cNvPicPr>
                              </pic:nvPicPr>
                              <pic:blipFill>
                                <a:blip r:embed="rId8"/>
                                <a:srcRect/>
                                <a:stretch>
                                  <a:fillRect/>
                                </a:stretch>
                              </pic:blipFill>
                              <pic:spPr bwMode="auto">
                                <a:xfrm>
                                  <a:off x="0" y="0"/>
                                  <a:ext cx="2276475" cy="1514475"/>
                                </a:xfrm>
                                <a:prstGeom prst="rect">
                                  <a:avLst/>
                                </a:prstGeom>
                                <a:noFill/>
                                <a:ln w="9525">
                                  <a:noFill/>
                                  <a:miter lim="800000"/>
                                  <a:headEnd/>
                                  <a:tailEnd/>
                                </a:ln>
                              </pic:spPr>
                            </pic:pic>
                          </a:graphicData>
                        </a:graphic>
                      </wp:inline>
                    </w:drawing>
                  </w:r>
                </w:p>
                <w:p w:rsidR="00D13154" w:rsidRDefault="00D13154" w:rsidP="00D13154">
                  <w:pPr>
                    <w:jc w:val="right"/>
                    <w:rPr>
                      <w:sz w:val="14"/>
                    </w:rPr>
                  </w:pPr>
                  <w:r>
                    <w:rPr>
                      <w:sz w:val="14"/>
                    </w:rPr>
                    <w:sym w:font="Symbol" w:char="F0D3"/>
                  </w:r>
                  <w:r>
                    <w:rPr>
                      <w:sz w:val="14"/>
                    </w:rPr>
                    <w:t xml:space="preserve"> M. Kat Anderson</w:t>
                  </w:r>
                </w:p>
                <w:p w:rsidR="00D13154" w:rsidRDefault="00D13154" w:rsidP="00D13154">
                  <w:pPr>
                    <w:jc w:val="right"/>
                    <w:rPr>
                      <w:sz w:val="14"/>
                    </w:rPr>
                  </w:pPr>
                  <w:r>
                    <w:rPr>
                      <w:sz w:val="14"/>
                    </w:rPr>
                    <w:t>NPDC @ PLANTS</w:t>
                  </w:r>
                </w:p>
                <w:p w:rsidR="00D13154" w:rsidRDefault="00D13154" w:rsidP="00D13154">
                  <w:pPr>
                    <w:jc w:val="right"/>
                    <w:rPr>
                      <w:sz w:val="14"/>
                    </w:rPr>
                  </w:pPr>
                  <w:r>
                    <w:rPr>
                      <w:sz w:val="14"/>
                    </w:rPr>
                    <w:t>Sliced bulb of soaproot.</w:t>
                  </w:r>
                </w:p>
              </w:txbxContent>
            </v:textbox>
            <w10:wrap type="topAndBottom" side="left"/>
          </v:shape>
        </w:pict>
      </w:r>
      <w:r w:rsidRPr="00D13154">
        <w:rPr>
          <w:rFonts w:ascii="Times New Roman" w:hAnsi="Times New Roman"/>
        </w:rPr>
        <w:t>The bulb, if baked in an earth oven for a lengthy period, usually overnight, becomes caramelized and sweet-tasting and was a significant food to the Karuk, Coast Miwok, Washoe, Foothill Yokuts and other indigenous societies.  The young shoots were traditionally harvested by many tribes including the Costanoan and Sierra Miwok, before flowering, roasted, and eaten.  The bulb was also used medicinally by the Wailaki.  They rubbed the fresh bulb on the body for cramps and for rheumatism.  They also used a decoction of the bulb as a diuretic and laxative, and for stomachache.  The leaves were used to make dolls by the Sierra Miwok.</w:t>
      </w:r>
    </w:p>
    <w:p w:rsidR="00D13154" w:rsidRPr="00D13154" w:rsidRDefault="00D13154" w:rsidP="00D13154">
      <w:pPr>
        <w:pStyle w:val="PlainText"/>
        <w:rPr>
          <w:rFonts w:ascii="Times New Roman" w:hAnsi="Times New Roman"/>
          <w:b/>
        </w:rPr>
      </w:pPr>
    </w:p>
    <w:p w:rsidR="00D13154" w:rsidRPr="00D13154" w:rsidRDefault="00D13154" w:rsidP="00D13154">
      <w:pPr>
        <w:pStyle w:val="Heading4"/>
        <w:jc w:val="left"/>
        <w:rPr>
          <w:bCs/>
          <w:sz w:val="20"/>
        </w:rPr>
      </w:pPr>
      <w:r w:rsidRPr="00D13154">
        <w:rPr>
          <w:bCs/>
          <w:sz w:val="20"/>
        </w:rPr>
        <w:t>Status</w:t>
      </w:r>
    </w:p>
    <w:p w:rsidR="00D13154" w:rsidRPr="00D13154" w:rsidRDefault="00D13154" w:rsidP="00D13154">
      <w:pPr>
        <w:jc w:val="left"/>
        <w:rPr>
          <w:sz w:val="20"/>
        </w:rPr>
      </w:pPr>
      <w:r w:rsidRPr="00D13154">
        <w:rPr>
          <w:sz w:val="20"/>
        </w:rPr>
        <w:t>Please consult the PLANTS Web site and your State Department of Natural Resources for this plant’s current status and wetland indicator values.</w:t>
      </w:r>
    </w:p>
    <w:p w:rsidR="00D13154" w:rsidRPr="00D13154" w:rsidRDefault="00D13154" w:rsidP="00D13154">
      <w:pPr>
        <w:pStyle w:val="PlainText"/>
        <w:rPr>
          <w:rFonts w:ascii="Times New Roman" w:hAnsi="Times New Roman"/>
          <w:b/>
        </w:rPr>
      </w:pPr>
    </w:p>
    <w:p w:rsidR="00D13154" w:rsidRPr="00D13154" w:rsidRDefault="00D13154" w:rsidP="00D13154">
      <w:pPr>
        <w:pStyle w:val="Heading4"/>
        <w:jc w:val="left"/>
        <w:rPr>
          <w:bCs/>
          <w:sz w:val="20"/>
        </w:rPr>
      </w:pPr>
      <w:r w:rsidRPr="00D13154">
        <w:rPr>
          <w:bCs/>
          <w:sz w:val="20"/>
        </w:rPr>
        <w:t>Description</w:t>
      </w:r>
    </w:p>
    <w:p w:rsidR="00D13154" w:rsidRPr="00D13154" w:rsidRDefault="00D13154" w:rsidP="00D13154">
      <w:pPr>
        <w:pStyle w:val="PlainText"/>
        <w:rPr>
          <w:rFonts w:ascii="Times New Roman" w:hAnsi="Times New Roman"/>
        </w:rPr>
      </w:pPr>
      <w:r w:rsidRPr="00D13154">
        <w:rPr>
          <w:rFonts w:ascii="Times New Roman" w:hAnsi="Times New Roman"/>
          <w:i/>
        </w:rPr>
        <w:t>General</w:t>
      </w:r>
      <w:r w:rsidRPr="00D13154">
        <w:rPr>
          <w:rFonts w:ascii="Times New Roman" w:hAnsi="Times New Roman"/>
        </w:rPr>
        <w:t>: Lily Family (Liliaceae).  This perennial herbaceous plant reproduces both by black, rounded seeds and bulbs.  The bulb has a brown fibrous outer coat and the bulb can become quite large--from 7-15 cm across.  The leaves are linear and basal with strongly wavy margins.  The leaves are 2-7 dm. long and shrink to scarious bracts in the flowering stage.  The flowers open in the evening and the inflorescence is highly branched and can grow up to 3 m in height.  The flowers are white with green or purple midveins, recurved at flowering.  They have 6 stamens and a style that is 3-cleft at the apex.</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Distribution</w:t>
      </w:r>
    </w:p>
    <w:p w:rsidR="00D13154" w:rsidRPr="00D13154" w:rsidRDefault="00D13154" w:rsidP="00D13154">
      <w:pPr>
        <w:pStyle w:val="PlainText"/>
        <w:rPr>
          <w:rFonts w:ascii="Times New Roman" w:hAnsi="Times New Roman"/>
        </w:rPr>
      </w:pPr>
      <w:r w:rsidRPr="00D13154">
        <w:rPr>
          <w:rFonts w:ascii="Times New Roman" w:hAnsi="Times New Roman"/>
        </w:rPr>
        <w:t xml:space="preserve">For current distribution, please consult the Plant Profile page for this species on the PLANTS Web site.  Populations of this species are found in multiple habitats including bluffs, grassland, chaparral, coastal sage scrub, and dry open oak woodland below 1500 m elevation.  The plant is found throughout the western </w:t>
      </w:r>
      <w:smartTag w:uri="urn:schemas-microsoft-com:office:smarttags" w:element="State">
        <w:r w:rsidRPr="00D13154">
          <w:rPr>
            <w:rFonts w:ascii="Times New Roman" w:hAnsi="Times New Roman"/>
          </w:rPr>
          <w:t>California</w:t>
        </w:r>
      </w:smartTag>
      <w:r w:rsidRPr="00D13154">
        <w:rPr>
          <w:rFonts w:ascii="Times New Roman" w:hAnsi="Times New Roman"/>
        </w:rPr>
        <w:t xml:space="preserve"> floristic province and up into southwestern </w:t>
      </w:r>
      <w:smartTag w:uri="urn:schemas-microsoft-com:office:smarttags" w:element="State">
        <w:smartTag w:uri="urn:schemas-microsoft-com:office:smarttags" w:element="place">
          <w:r w:rsidRPr="00D13154">
            <w:rPr>
              <w:rFonts w:ascii="Times New Roman" w:hAnsi="Times New Roman"/>
            </w:rPr>
            <w:t>Oregon</w:t>
          </w:r>
        </w:smartTag>
      </w:smartTag>
      <w:r w:rsidRPr="00D13154">
        <w:rPr>
          <w:rFonts w:ascii="Times New Roman" w:hAnsi="Times New Roman"/>
        </w:rPr>
        <w:t xml:space="preserve">. </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Establishment</w:t>
      </w:r>
    </w:p>
    <w:p w:rsidR="00D13154" w:rsidRPr="00D13154" w:rsidRDefault="00D13154" w:rsidP="00D13154">
      <w:pPr>
        <w:pStyle w:val="PlainText"/>
        <w:rPr>
          <w:rFonts w:ascii="Times New Roman" w:hAnsi="Times New Roman"/>
        </w:rPr>
      </w:pPr>
      <w:r w:rsidRPr="00D13154">
        <w:rPr>
          <w:rFonts w:ascii="Times New Roman" w:hAnsi="Times New Roman"/>
        </w:rPr>
        <w:t xml:space="preserve">Soaproot is a weedy species and can become easily established in the garden or wildland.  Dig up the bulbs in the summer when the plants have gone to seed and the bulbs are dormant or purchase bulbs from local sources to maintain genetic diversity and </w:t>
      </w:r>
      <w:r w:rsidRPr="00D13154">
        <w:rPr>
          <w:rFonts w:ascii="Times New Roman" w:hAnsi="Times New Roman"/>
        </w:rPr>
        <w:lastRenderedPageBreak/>
        <w:t xml:space="preserve">plants adapted to local conditions.  Make sure the bulbs have healthy roots.  Plant the bulbs in the fall (by October 1st) in the ground.  Plant them with their fibrous coats in any soil type and in full sun.  If you are planting the bulbs and plan to use them in the future, then plant them in a loose soil (not clay).  Plant the bulbs shallowly with their tops showing.  Do not water them and let the rains come.  </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If establishing the plants by seed, plant them in the fall by October 1st and place the seeds in a deep 1-gallon container (six inches deep).  Water the container thoroughly and let it drain.  Plant the seed the next day.  Scatter the seed on top of sandy soil.  Sprinkle a light layer of soil over the top of the seeds.  Place one-quarter inch gravel on top of this soil.  Set the pots outside and let the rains come.  If it is a drought year, supplement with hand watering.  The containers should get early morning and late afternoon sun, but shade in the middle of the day.  After the plants are a year-old during dormancy, divide them to give them more space.  Plant them two inches or more apart.  At the end of the second year, in the summer or fall, plant them out.</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Management</w:t>
      </w:r>
    </w:p>
    <w:p w:rsidR="00D13154" w:rsidRPr="00D13154" w:rsidRDefault="00D13154" w:rsidP="00D13154">
      <w:pPr>
        <w:pStyle w:val="PlainText"/>
        <w:rPr>
          <w:rFonts w:ascii="Times New Roman" w:hAnsi="Times New Roman"/>
        </w:rPr>
      </w:pPr>
      <w:r w:rsidRPr="00D13154">
        <w:rPr>
          <w:rFonts w:ascii="Times New Roman" w:hAnsi="Times New Roman"/>
        </w:rPr>
        <w:t>The Pomo periodically burned areas where soaproot grew, probably to recycle nutrients and keep vegetation from encroaching into collection areas.  Many tribes spare plants, never taking more than they need, leaving some for wildlife and future production.   Some tribes harvest soaproot bulbs after seeding and dump the seeds in the holes to perpetuate the plants.  Another potentially sustainable harvesting strategy practiced by the Sierra Miwok is to break the bulbs off, purposefully leaving some bulb and root tissue behind to regenerate.</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Cultivars, Improved and Selected Materials (and area of origin)</w:t>
      </w:r>
    </w:p>
    <w:p w:rsidR="00D13154" w:rsidRPr="00D13154" w:rsidRDefault="00D13154" w:rsidP="00D13154">
      <w:pPr>
        <w:jc w:val="left"/>
        <w:rPr>
          <w:sz w:val="20"/>
        </w:rPr>
      </w:pPr>
      <w:r w:rsidRPr="00D13154">
        <w:rPr>
          <w:sz w:val="20"/>
        </w:rPr>
        <w:t>CHPO3 is somewhat available through native plant nurseries throughout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References</w:t>
      </w:r>
    </w:p>
    <w:p w:rsidR="00D13154" w:rsidRPr="00D13154" w:rsidRDefault="00D13154" w:rsidP="00D13154">
      <w:pPr>
        <w:pStyle w:val="PlainText"/>
        <w:rPr>
          <w:rFonts w:ascii="Times New Roman" w:hAnsi="Times New Roman"/>
        </w:rPr>
      </w:pPr>
      <w:smartTag w:uri="urn:schemas-microsoft-com:office:smarttags" w:element="place">
        <w:smartTag w:uri="urn:schemas-microsoft-com:office:smarttags" w:element="City">
          <w:r w:rsidRPr="00D13154">
            <w:rPr>
              <w:rFonts w:ascii="Times New Roman" w:hAnsi="Times New Roman"/>
            </w:rPr>
            <w:t>Barrett</w:t>
          </w:r>
        </w:smartTag>
        <w:r w:rsidRPr="00D13154">
          <w:rPr>
            <w:rFonts w:ascii="Times New Roman" w:hAnsi="Times New Roman"/>
          </w:rPr>
          <w:t xml:space="preserve">, </w:t>
        </w:r>
        <w:smartTag w:uri="urn:schemas-microsoft-com:office:smarttags" w:element="country-region">
          <w:r w:rsidRPr="00D13154">
            <w:rPr>
              <w:rFonts w:ascii="Times New Roman" w:hAnsi="Times New Roman"/>
            </w:rPr>
            <w:t>S.A.</w:t>
          </w:r>
        </w:smartTag>
      </w:smartTag>
      <w:r w:rsidRPr="00D13154">
        <w:rPr>
          <w:rFonts w:ascii="Times New Roman" w:hAnsi="Times New Roman"/>
        </w:rPr>
        <w:t xml:space="preserve"> &amp; E.W. Gifford. 1933.  </w:t>
      </w:r>
      <w:r w:rsidRPr="00D13154">
        <w:rPr>
          <w:rFonts w:ascii="Times New Roman" w:hAnsi="Times New Roman"/>
          <w:i/>
        </w:rPr>
        <w:t>Miwok material culture</w:t>
      </w:r>
      <w:r w:rsidRPr="00D13154">
        <w:rPr>
          <w:rFonts w:ascii="Times New Roman" w:hAnsi="Times New Roman"/>
        </w:rPr>
        <w:t xml:space="preserve">.  Bulletin of the </w:t>
      </w:r>
      <w:smartTag w:uri="urn:schemas-microsoft-com:office:smarttags" w:element="PlaceName">
        <w:r w:rsidRPr="00D13154">
          <w:rPr>
            <w:rFonts w:ascii="Times New Roman" w:hAnsi="Times New Roman"/>
          </w:rPr>
          <w:t>Public</w:t>
        </w:r>
      </w:smartTag>
      <w:r w:rsidRPr="00D13154">
        <w:rPr>
          <w:rFonts w:ascii="Times New Roman" w:hAnsi="Times New Roman"/>
        </w:rPr>
        <w:t xml:space="preserve"> </w:t>
      </w:r>
      <w:smartTag w:uri="urn:schemas-microsoft-com:office:smarttags" w:element="PlaceType">
        <w:r w:rsidRPr="00D13154">
          <w:rPr>
            <w:rFonts w:ascii="Times New Roman" w:hAnsi="Times New Roman"/>
          </w:rPr>
          <w:t>Museum</w:t>
        </w:r>
      </w:smartTag>
      <w:r w:rsidRPr="00D13154">
        <w:rPr>
          <w:rFonts w:ascii="Times New Roman" w:hAnsi="Times New Roman"/>
        </w:rPr>
        <w:t xml:space="preserve"> of the City of </w:t>
      </w:r>
      <w:smartTag w:uri="urn:schemas-microsoft-com:office:smarttags" w:element="City">
        <w:smartTag w:uri="urn:schemas-microsoft-com:office:smarttags" w:element="place">
          <w:r w:rsidRPr="00D13154">
            <w:rPr>
              <w:rFonts w:ascii="Times New Roman" w:hAnsi="Times New Roman"/>
            </w:rPr>
            <w:t>Milwaukee</w:t>
          </w:r>
        </w:smartTag>
      </w:smartTag>
      <w:r w:rsidRPr="00D13154">
        <w:rPr>
          <w:rFonts w:ascii="Times New Roman" w:hAnsi="Times New Roman"/>
        </w:rPr>
        <w:t xml:space="preserve"> 2(4):117-376.</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Bean L.J. &amp; K.S. Saubel 1972.  </w:t>
      </w:r>
      <w:r w:rsidRPr="00D13154">
        <w:rPr>
          <w:rFonts w:ascii="Times New Roman" w:hAnsi="Times New Roman"/>
          <w:i/>
        </w:rPr>
        <w:t>Temalpakh: Cahuilla Indian knowledge and usage of plants</w:t>
      </w:r>
      <w:r w:rsidRPr="00D13154">
        <w:rPr>
          <w:rFonts w:ascii="Times New Roman" w:hAnsi="Times New Roman"/>
        </w:rPr>
        <w:t xml:space="preserve">. </w:t>
      </w:r>
      <w:smartTag w:uri="urn:schemas-microsoft-com:office:smarttags" w:element="PlaceName">
        <w:r w:rsidRPr="00D13154">
          <w:rPr>
            <w:rFonts w:ascii="Times New Roman" w:hAnsi="Times New Roman"/>
          </w:rPr>
          <w:t>Malki</w:t>
        </w:r>
      </w:smartTag>
      <w:r w:rsidRPr="00D13154">
        <w:rPr>
          <w:rFonts w:ascii="Times New Roman" w:hAnsi="Times New Roman"/>
        </w:rPr>
        <w:t xml:space="preserve"> </w:t>
      </w:r>
      <w:smartTag w:uri="urn:schemas-microsoft-com:office:smarttags" w:element="PlaceType">
        <w:r w:rsidRPr="00D13154">
          <w:rPr>
            <w:rFonts w:ascii="Times New Roman" w:hAnsi="Times New Roman"/>
          </w:rPr>
          <w:lastRenderedPageBreak/>
          <w:t>Museum</w:t>
        </w:r>
      </w:smartTag>
      <w:r w:rsidRPr="00D13154">
        <w:rPr>
          <w:rFonts w:ascii="Times New Roman" w:hAnsi="Times New Roman"/>
        </w:rPr>
        <w:t xml:space="preserve"> Press, Morongo Indian Reservation, Banning, </w:t>
      </w:r>
      <w:smartTag w:uri="urn:schemas-microsoft-com:office:smarttags" w:element="place">
        <w:smartTag w:uri="urn:schemas-microsoft-com:office:smarttags" w:element="State">
          <w:r w:rsidRPr="00D13154">
            <w:rPr>
              <w:rFonts w:ascii="Times New Roman" w:hAnsi="Times New Roman"/>
            </w:rPr>
            <w:t>California</w:t>
          </w:r>
        </w:smartTag>
      </w:smartTag>
      <w:r w:rsidRPr="00D13154">
        <w:rPr>
          <w:rFonts w:ascii="Times New Roman" w:hAnsi="Times New Roman"/>
        </w:rPr>
        <w:t>.</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Bocek, B.R. 1984.  </w:t>
      </w:r>
      <w:r w:rsidRPr="00D13154">
        <w:rPr>
          <w:rFonts w:ascii="Times New Roman" w:hAnsi="Times New Roman"/>
          <w:i/>
        </w:rPr>
        <w:t>Ethnobotany of Costanoan Indians, California, based on collections by John P. Harrington</w:t>
      </w:r>
      <w:r w:rsidRPr="00D13154">
        <w:rPr>
          <w:rFonts w:ascii="Times New Roman" w:hAnsi="Times New Roman"/>
        </w:rPr>
        <w:t>.  Economic Botany 38(2):240-255.</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Chestnut, V.K. 1902.  </w:t>
      </w:r>
      <w:r w:rsidRPr="00D13154">
        <w:rPr>
          <w:rFonts w:ascii="Times New Roman" w:hAnsi="Times New Roman"/>
          <w:i/>
        </w:rPr>
        <w:t>Plants used by the Indians of Mendocino County, California</w:t>
      </w:r>
      <w:r w:rsidRPr="00D13154">
        <w:rPr>
          <w:rFonts w:ascii="Times New Roman" w:hAnsi="Times New Roman"/>
        </w:rPr>
        <w:t xml:space="preserve">.  Contributions from the </w:t>
      </w:r>
      <w:smartTag w:uri="urn:schemas-microsoft-com:office:smarttags" w:element="country-region">
        <w:smartTag w:uri="urn:schemas-microsoft-com:office:smarttags" w:element="place">
          <w:r w:rsidRPr="00D13154">
            <w:rPr>
              <w:rFonts w:ascii="Times New Roman" w:hAnsi="Times New Roman"/>
            </w:rPr>
            <w:t>United States</w:t>
          </w:r>
        </w:smartTag>
      </w:smartTag>
      <w:r w:rsidRPr="00D13154">
        <w:rPr>
          <w:rFonts w:ascii="Times New Roman" w:hAnsi="Times New Roman"/>
        </w:rPr>
        <w:t xml:space="preserve"> National Herbarium, Government Printing Office 1900-1902.  Vol 7:295-422.  Reprinted in 1974 by the </w:t>
      </w:r>
      <w:smartTag w:uri="urn:schemas-microsoft-com:office:smarttags" w:element="PlaceName">
        <w:r w:rsidRPr="00D13154">
          <w:rPr>
            <w:rFonts w:ascii="Times New Roman" w:hAnsi="Times New Roman"/>
          </w:rPr>
          <w:t>Mendocino</w:t>
        </w:r>
      </w:smartTag>
      <w:r w:rsidRPr="00D13154">
        <w:rPr>
          <w:rFonts w:ascii="Times New Roman" w:hAnsi="Times New Roman"/>
        </w:rPr>
        <w:t xml:space="preserve"> </w:t>
      </w:r>
      <w:smartTag w:uri="urn:schemas-microsoft-com:office:smarttags" w:element="PlaceType">
        <w:r w:rsidRPr="00D13154">
          <w:rPr>
            <w:rFonts w:ascii="Times New Roman" w:hAnsi="Times New Roman"/>
          </w:rPr>
          <w:t>County</w:t>
        </w:r>
      </w:smartTag>
      <w:r w:rsidRPr="00D13154">
        <w:rPr>
          <w:rFonts w:ascii="Times New Roman" w:hAnsi="Times New Roman"/>
        </w:rPr>
        <w:t xml:space="preserve"> Historical Society Inc. </w:t>
      </w:r>
      <w:smartTag w:uri="urn:schemas-microsoft-com:office:smarttags" w:element="place">
        <w:smartTag w:uri="urn:schemas-microsoft-com:office:smarttags" w:element="City">
          <w:r w:rsidRPr="00D13154">
            <w:rPr>
              <w:rFonts w:ascii="Times New Roman" w:hAnsi="Times New Roman"/>
            </w:rPr>
            <w:t>Fort Bragg</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r w:rsidRPr="00D13154">
        <w:rPr>
          <w:rFonts w:ascii="Times New Roman" w:hAnsi="Times New Roman"/>
        </w:rPr>
        <w:t>.</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Collier, M.E.T. &amp; S.B. Thalman (editors).  1991.  </w:t>
      </w:r>
      <w:r w:rsidRPr="00D13154">
        <w:rPr>
          <w:rFonts w:ascii="Times New Roman" w:hAnsi="Times New Roman"/>
          <w:i/>
        </w:rPr>
        <w:t xml:space="preserve">Interviews with Tom Smith and Maria Copa:  Isabel Kelly's ethnographic notes on the Coast Miwok Indians of Marin and southern </w:t>
      </w:r>
      <w:smartTag w:uri="urn:schemas-microsoft-com:office:smarttags" w:element="place">
        <w:smartTag w:uri="urn:schemas-microsoft-com:office:smarttags" w:element="City">
          <w:r w:rsidRPr="00D13154">
            <w:rPr>
              <w:rFonts w:ascii="Times New Roman" w:hAnsi="Times New Roman"/>
              <w:i/>
            </w:rPr>
            <w:t>Sonoma Counties</w:t>
          </w:r>
        </w:smartTag>
        <w:r w:rsidRPr="00D13154">
          <w:rPr>
            <w:rFonts w:ascii="Times New Roman" w:hAnsi="Times New Roman"/>
            <w:i/>
          </w:rPr>
          <w:t xml:space="preserve">, </w:t>
        </w:r>
        <w:smartTag w:uri="urn:schemas-microsoft-com:office:smarttags" w:element="State">
          <w:r w:rsidRPr="00D13154">
            <w:rPr>
              <w:rFonts w:ascii="Times New Roman" w:hAnsi="Times New Roman"/>
              <w:i/>
            </w:rPr>
            <w:t>California</w:t>
          </w:r>
        </w:smartTag>
      </w:smartTag>
      <w:r w:rsidRPr="00D13154">
        <w:rPr>
          <w:rFonts w:ascii="Times New Roman" w:hAnsi="Times New Roman"/>
        </w:rPr>
        <w:t>.  Miwok Archeological Preserve of Marin Occasional Papers Number 6.</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smartTag w:uri="urn:schemas-microsoft-com:office:smarttags" w:element="City">
        <w:smartTag w:uri="urn:schemas-microsoft-com:office:smarttags" w:element="place">
          <w:r w:rsidRPr="00D13154">
            <w:rPr>
              <w:rFonts w:ascii="Times New Roman" w:hAnsi="Times New Roman"/>
            </w:rPr>
            <w:t>Duncan</w:t>
          </w:r>
        </w:smartTag>
      </w:smartTag>
      <w:r w:rsidRPr="00D13154">
        <w:rPr>
          <w:rFonts w:ascii="Times New Roman" w:hAnsi="Times New Roman"/>
        </w:rPr>
        <w:t xml:space="preserve">, J.W. 1961.  </w:t>
      </w:r>
      <w:r w:rsidRPr="00D13154">
        <w:rPr>
          <w:rFonts w:ascii="Times New Roman" w:hAnsi="Times New Roman"/>
          <w:i/>
        </w:rPr>
        <w:t>Maidu ethnobotany</w:t>
      </w:r>
      <w:r w:rsidRPr="00D13154">
        <w:rPr>
          <w:rFonts w:ascii="Times New Roman" w:hAnsi="Times New Roman"/>
        </w:rPr>
        <w:t xml:space="preserve">.  Unpublished Master's thesis.  Anthropology Department.  </w:t>
      </w:r>
      <w:smartTag w:uri="urn:schemas-microsoft-com:office:smarttags" w:element="PlaceName">
        <w:r w:rsidRPr="00D13154">
          <w:rPr>
            <w:rFonts w:ascii="Times New Roman" w:hAnsi="Times New Roman"/>
          </w:rPr>
          <w:t>California</w:t>
        </w:r>
      </w:smartTag>
      <w:r w:rsidRPr="00D13154">
        <w:rPr>
          <w:rFonts w:ascii="Times New Roman" w:hAnsi="Times New Roman"/>
        </w:rPr>
        <w:t xml:space="preserve"> </w:t>
      </w:r>
      <w:smartTag w:uri="urn:schemas-microsoft-com:office:smarttags" w:element="PlaceType">
        <w:r w:rsidRPr="00D13154">
          <w:rPr>
            <w:rFonts w:ascii="Times New Roman" w:hAnsi="Times New Roman"/>
          </w:rPr>
          <w:t>State</w:t>
        </w:r>
      </w:smartTag>
      <w:r w:rsidRPr="00D13154">
        <w:rPr>
          <w:rFonts w:ascii="Times New Roman" w:hAnsi="Times New Roman"/>
        </w:rPr>
        <w:t xml:space="preserve"> </w:t>
      </w:r>
      <w:smartTag w:uri="urn:schemas-microsoft-com:office:smarttags" w:element="PlaceType">
        <w:r w:rsidRPr="00D13154">
          <w:rPr>
            <w:rFonts w:ascii="Times New Roman" w:hAnsi="Times New Roman"/>
          </w:rPr>
          <w:t>University</w:t>
        </w:r>
      </w:smartTag>
      <w:r w:rsidRPr="00D13154">
        <w:rPr>
          <w:rFonts w:ascii="Times New Roman" w:hAnsi="Times New Roman"/>
        </w:rPr>
        <w:t xml:space="preserve">, </w:t>
      </w:r>
      <w:smartTag w:uri="urn:schemas-microsoft-com:office:smarttags" w:element="place">
        <w:smartTag w:uri="urn:schemas-microsoft-com:office:smarttags" w:element="City">
          <w:r w:rsidRPr="00D13154">
            <w:rPr>
              <w:rFonts w:ascii="Times New Roman" w:hAnsi="Times New Roman"/>
            </w:rPr>
            <w:t>Sacramento</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r w:rsidRPr="00D13154">
        <w:rPr>
          <w:rFonts w:ascii="Times New Roman" w:hAnsi="Times New Roman"/>
        </w:rPr>
        <w:t>.</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Fowler, C.S. 1986.  </w:t>
      </w:r>
      <w:r w:rsidRPr="00D13154">
        <w:rPr>
          <w:rFonts w:ascii="Times New Roman" w:hAnsi="Times New Roman"/>
          <w:i/>
        </w:rPr>
        <w:t>Subsistence</w:t>
      </w:r>
      <w:r w:rsidRPr="00D13154">
        <w:rPr>
          <w:rFonts w:ascii="Times New Roman" w:hAnsi="Times New Roman"/>
        </w:rPr>
        <w:t xml:space="preserve">.  pp. 64-97 IN: </w:t>
      </w:r>
      <w:r w:rsidRPr="00D13154">
        <w:rPr>
          <w:rFonts w:ascii="Times New Roman" w:hAnsi="Times New Roman"/>
          <w:i/>
        </w:rPr>
        <w:t xml:space="preserve">Handbook of North American Indians Vol. 11 </w:t>
      </w:r>
      <w:smartTag w:uri="urn:schemas-microsoft-com:office:smarttags" w:element="place">
        <w:r w:rsidRPr="00D13154">
          <w:rPr>
            <w:rFonts w:ascii="Times New Roman" w:hAnsi="Times New Roman"/>
            <w:i/>
          </w:rPr>
          <w:t>Great Basin</w:t>
        </w:r>
      </w:smartTag>
      <w:r w:rsidRPr="00D13154">
        <w:rPr>
          <w:rFonts w:ascii="Times New Roman" w:hAnsi="Times New Roman"/>
        </w:rPr>
        <w:t xml:space="preserve">. Warren L. D'azevedo [Ed.]. Smithsonian Institution, </w:t>
      </w:r>
      <w:smartTag w:uri="urn:schemas-microsoft-com:office:smarttags" w:element="place">
        <w:smartTag w:uri="urn:schemas-microsoft-com:office:smarttags" w:element="City">
          <w:r w:rsidRPr="00D13154">
            <w:rPr>
              <w:rFonts w:ascii="Times New Roman" w:hAnsi="Times New Roman"/>
            </w:rPr>
            <w:t>Washington</w:t>
          </w:r>
        </w:smartTag>
        <w:r w:rsidRPr="00D13154">
          <w:rPr>
            <w:rFonts w:ascii="Times New Roman" w:hAnsi="Times New Roman"/>
          </w:rPr>
          <w:t xml:space="preserve">, </w:t>
        </w:r>
        <w:smartTag w:uri="urn:schemas-microsoft-com:office:smarttags" w:element="State">
          <w:r w:rsidRPr="00D13154">
            <w:rPr>
              <w:rFonts w:ascii="Times New Roman" w:hAnsi="Times New Roman"/>
            </w:rPr>
            <w:t>D.C.</w:t>
          </w:r>
        </w:smartTag>
      </w:smartTag>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Gayton, A.H. 1948. </w:t>
      </w:r>
      <w:r w:rsidRPr="00D13154">
        <w:rPr>
          <w:rFonts w:ascii="Times New Roman" w:hAnsi="Times New Roman"/>
          <w:i/>
        </w:rPr>
        <w:t>Yokuts and Western Mono ethnography I: Tulare Lake, Southern Valley, and Central Foothill Yokuts</w:t>
      </w:r>
      <w:r w:rsidRPr="00D13154">
        <w:rPr>
          <w:rFonts w:ascii="Times New Roman" w:hAnsi="Times New Roman"/>
        </w:rPr>
        <w:t xml:space="preserve">.  </w:t>
      </w:r>
      <w:smartTag w:uri="urn:schemas-microsoft-com:office:smarttags" w:element="PlaceType">
        <w:r w:rsidRPr="00D13154">
          <w:rPr>
            <w:rFonts w:ascii="Times New Roman" w:hAnsi="Times New Roman"/>
          </w:rPr>
          <w:t>University</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r w:rsidRPr="00D13154">
        <w:rPr>
          <w:rFonts w:ascii="Times New Roman" w:hAnsi="Times New Roman"/>
        </w:rPr>
        <w:t xml:space="preserve"> Press, </w:t>
      </w:r>
      <w:smartTag w:uri="urn:schemas-microsoft-com:office:smarttags" w:element="City">
        <w:r w:rsidRPr="00D13154">
          <w:rPr>
            <w:rFonts w:ascii="Times New Roman" w:hAnsi="Times New Roman"/>
          </w:rPr>
          <w:t>Berkeley</w:t>
        </w:r>
      </w:smartTag>
      <w:r w:rsidRPr="00D13154">
        <w:rPr>
          <w:rFonts w:ascii="Times New Roman" w:hAnsi="Times New Roman"/>
        </w:rPr>
        <w:t xml:space="preserve"> and </w:t>
      </w:r>
      <w:smartTag w:uri="urn:schemas-microsoft-com:office:smarttags" w:element="place">
        <w:smartTag w:uri="urn:schemas-microsoft-com:office:smarttags" w:element="City">
          <w:r w:rsidRPr="00D13154">
            <w:rPr>
              <w:rFonts w:ascii="Times New Roman" w:hAnsi="Times New Roman"/>
            </w:rPr>
            <w:t>Los Angeles</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r w:rsidRPr="00D13154">
        <w:rPr>
          <w:rFonts w:ascii="Times New Roman" w:hAnsi="Times New Roman"/>
        </w:rPr>
        <w:t>. 144 pp.</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Gifford, E.W. 1932.  </w:t>
      </w:r>
      <w:r w:rsidRPr="00D13154">
        <w:rPr>
          <w:rFonts w:ascii="Times New Roman" w:hAnsi="Times New Roman"/>
          <w:i/>
        </w:rPr>
        <w:t>The Northfork Mono</w:t>
      </w:r>
      <w:r w:rsidRPr="00D13154">
        <w:rPr>
          <w:rFonts w:ascii="Times New Roman" w:hAnsi="Times New Roman"/>
        </w:rPr>
        <w:t xml:space="preserve">.  </w:t>
      </w:r>
      <w:smartTag w:uri="urn:schemas-microsoft-com:office:smarttags" w:element="place">
        <w:smartTag w:uri="urn:schemas-microsoft-com:office:smarttags" w:element="PlaceType">
          <w:r w:rsidRPr="00D13154">
            <w:rPr>
              <w:rFonts w:ascii="Times New Roman" w:hAnsi="Times New Roman"/>
            </w:rPr>
            <w:t>Univ.</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smartTag>
      <w:r w:rsidRPr="00D13154">
        <w:rPr>
          <w:rFonts w:ascii="Times New Roman" w:hAnsi="Times New Roman"/>
        </w:rPr>
        <w:t xml:space="preserve"> Publications in Am. Arch. and Ethnology. Vol 31.  Univ. Of </w:t>
      </w:r>
      <w:smartTag w:uri="urn:schemas-microsoft-com:office:smarttags" w:element="State">
        <w:r w:rsidRPr="00D13154">
          <w:rPr>
            <w:rFonts w:ascii="Times New Roman" w:hAnsi="Times New Roman"/>
          </w:rPr>
          <w:t>California</w:t>
        </w:r>
      </w:smartTag>
      <w:r w:rsidRPr="00D13154">
        <w:rPr>
          <w:rFonts w:ascii="Times New Roman" w:hAnsi="Times New Roman"/>
        </w:rPr>
        <w:t xml:space="preserve">, </w:t>
      </w:r>
      <w:smartTag w:uri="urn:schemas-microsoft-com:office:smarttags" w:element="place">
        <w:smartTag w:uri="urn:schemas-microsoft-com:office:smarttags" w:element="City">
          <w:r w:rsidRPr="00D13154">
            <w:rPr>
              <w:rFonts w:ascii="Times New Roman" w:hAnsi="Times New Roman"/>
            </w:rPr>
            <w:t>Berkeley</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r w:rsidRPr="00D13154">
        <w:rPr>
          <w:rFonts w:ascii="Times New Roman" w:hAnsi="Times New Roman"/>
        </w:rPr>
        <w:t>.  pp. 15-65.</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Goodrich, J., C. Lawson, &amp; V.P. Lawson 1980.  </w:t>
      </w:r>
      <w:r w:rsidRPr="00D13154">
        <w:rPr>
          <w:rFonts w:ascii="Times New Roman" w:hAnsi="Times New Roman"/>
          <w:i/>
        </w:rPr>
        <w:t>Kashaya Pomo plants</w:t>
      </w:r>
      <w:r w:rsidRPr="00D13154">
        <w:rPr>
          <w:rFonts w:ascii="Times New Roman" w:hAnsi="Times New Roman"/>
        </w:rPr>
        <w:t xml:space="preserve">.  American Indian Monograph Series Number II.  </w:t>
      </w:r>
      <w:smartTag w:uri="urn:schemas-microsoft-com:office:smarttags" w:element="PlaceName">
        <w:r w:rsidRPr="00D13154">
          <w:rPr>
            <w:rFonts w:ascii="Times New Roman" w:hAnsi="Times New Roman"/>
          </w:rPr>
          <w:t>American</w:t>
        </w:r>
      </w:smartTag>
      <w:r w:rsidRPr="00D13154">
        <w:rPr>
          <w:rFonts w:ascii="Times New Roman" w:hAnsi="Times New Roman"/>
        </w:rPr>
        <w:t xml:space="preserve"> </w:t>
      </w:r>
      <w:smartTag w:uri="urn:schemas-microsoft-com:office:smarttags" w:element="PlaceName">
        <w:r w:rsidRPr="00D13154">
          <w:rPr>
            <w:rFonts w:ascii="Times New Roman" w:hAnsi="Times New Roman"/>
          </w:rPr>
          <w:t>Indian</w:t>
        </w:r>
      </w:smartTag>
      <w:r w:rsidRPr="00D13154">
        <w:rPr>
          <w:rFonts w:ascii="Times New Roman" w:hAnsi="Times New Roman"/>
        </w:rPr>
        <w:t xml:space="preserve"> </w:t>
      </w:r>
      <w:smartTag w:uri="urn:schemas-microsoft-com:office:smarttags" w:element="PlaceName">
        <w:r w:rsidRPr="00D13154">
          <w:rPr>
            <w:rFonts w:ascii="Times New Roman" w:hAnsi="Times New Roman"/>
          </w:rPr>
          <w:t>Studies</w:t>
        </w:r>
      </w:smartTag>
      <w:r w:rsidRPr="00D13154">
        <w:rPr>
          <w:rFonts w:ascii="Times New Roman" w:hAnsi="Times New Roman"/>
        </w:rPr>
        <w:t xml:space="preserve"> </w:t>
      </w:r>
      <w:smartTag w:uri="urn:schemas-microsoft-com:office:smarttags" w:element="PlaceType">
        <w:r w:rsidRPr="00D13154">
          <w:rPr>
            <w:rFonts w:ascii="Times New Roman" w:hAnsi="Times New Roman"/>
          </w:rPr>
          <w:t>Center</w:t>
        </w:r>
      </w:smartTag>
      <w:r w:rsidRPr="00D13154">
        <w:rPr>
          <w:rFonts w:ascii="Times New Roman" w:hAnsi="Times New Roman"/>
        </w:rPr>
        <w:t xml:space="preserve">, </w:t>
      </w:r>
      <w:smartTag w:uri="urn:schemas-microsoft-com:office:smarttags" w:element="PlaceType">
        <w:r w:rsidRPr="00D13154">
          <w:rPr>
            <w:rFonts w:ascii="Times New Roman" w:hAnsi="Times New Roman"/>
          </w:rPr>
          <w:t>University</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r w:rsidRPr="00D13154">
        <w:rPr>
          <w:rFonts w:ascii="Times New Roman" w:hAnsi="Times New Roman"/>
        </w:rPr>
        <w:t xml:space="preserve">, </w:t>
      </w:r>
      <w:smartTag w:uri="urn:schemas-microsoft-com:office:smarttags" w:element="place">
        <w:smartTag w:uri="urn:schemas-microsoft-com:office:smarttags" w:element="City">
          <w:r w:rsidRPr="00D13154">
            <w:rPr>
              <w:rFonts w:ascii="Times New Roman" w:hAnsi="Times New Roman"/>
            </w:rPr>
            <w:t>Los Angeles</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r w:rsidRPr="00D13154">
        <w:rPr>
          <w:rFonts w:ascii="Times New Roman" w:hAnsi="Times New Roman"/>
        </w:rPr>
        <w:t>.</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Jernstedt, J.A. 1993</w:t>
      </w:r>
      <w:r w:rsidRPr="00D13154">
        <w:rPr>
          <w:rFonts w:ascii="Times New Roman" w:hAnsi="Times New Roman"/>
          <w:i/>
        </w:rPr>
        <w:t>.  Chlorogalum</w:t>
      </w:r>
      <w:r w:rsidRPr="00D13154">
        <w:rPr>
          <w:rFonts w:ascii="Times New Roman" w:hAnsi="Times New Roman"/>
        </w:rPr>
        <w:t xml:space="preserve">.  pp. 1189-1190 IN: </w:t>
      </w:r>
      <w:r w:rsidRPr="00D13154">
        <w:rPr>
          <w:rFonts w:ascii="Times New Roman" w:hAnsi="Times New Roman"/>
          <w:i/>
        </w:rPr>
        <w:t xml:space="preserve">The Jepson manual: Higher plants of </w:t>
      </w:r>
      <w:smartTag w:uri="urn:schemas-microsoft-com:office:smarttags" w:element="State">
        <w:smartTag w:uri="urn:schemas-microsoft-com:office:smarttags" w:element="place">
          <w:r w:rsidRPr="00D13154">
            <w:rPr>
              <w:rFonts w:ascii="Times New Roman" w:hAnsi="Times New Roman"/>
              <w:i/>
            </w:rPr>
            <w:t>California</w:t>
          </w:r>
        </w:smartTag>
      </w:smartTag>
      <w:r w:rsidRPr="00D13154">
        <w:rPr>
          <w:rFonts w:ascii="Times New Roman" w:hAnsi="Times New Roman"/>
        </w:rPr>
        <w:t xml:space="preserve">.  J.C. Hickman (ed.).  </w:t>
      </w:r>
      <w:smartTag w:uri="urn:schemas-microsoft-com:office:smarttags" w:element="PlaceType">
        <w:r w:rsidRPr="00D13154">
          <w:rPr>
            <w:rFonts w:ascii="Times New Roman" w:hAnsi="Times New Roman"/>
          </w:rPr>
          <w:t>University</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r w:rsidRPr="00D13154">
        <w:rPr>
          <w:rFonts w:ascii="Times New Roman" w:hAnsi="Times New Roman"/>
        </w:rPr>
        <w:t xml:space="preserve"> Press, </w:t>
      </w:r>
      <w:smartTag w:uri="urn:schemas-microsoft-com:office:smarttags" w:element="place">
        <w:smartTag w:uri="urn:schemas-microsoft-com:office:smarttags" w:element="City">
          <w:r w:rsidRPr="00D13154">
            <w:rPr>
              <w:rFonts w:ascii="Times New Roman" w:hAnsi="Times New Roman"/>
            </w:rPr>
            <w:t>Berkeley</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Kroeber, A.L.   (1976) 1925.  </w:t>
      </w:r>
      <w:r w:rsidRPr="00D13154">
        <w:rPr>
          <w:rFonts w:ascii="Times New Roman" w:hAnsi="Times New Roman"/>
          <w:i/>
        </w:rPr>
        <w:t xml:space="preserve">Handbook of the Indians of </w:t>
      </w:r>
      <w:smartTag w:uri="urn:schemas-microsoft-com:office:smarttags" w:element="place">
        <w:smartTag w:uri="urn:schemas-microsoft-com:office:smarttags" w:element="State">
          <w:r w:rsidRPr="00D13154">
            <w:rPr>
              <w:rFonts w:ascii="Times New Roman" w:hAnsi="Times New Roman"/>
              <w:i/>
            </w:rPr>
            <w:t>California</w:t>
          </w:r>
        </w:smartTag>
      </w:smartTag>
      <w:r w:rsidRPr="00D13154">
        <w:rPr>
          <w:rFonts w:ascii="Times New Roman" w:hAnsi="Times New Roman"/>
        </w:rPr>
        <w:t>.  Bureau of American Ethnology Bulletin 78.</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lastRenderedPageBreak/>
        <w:t xml:space="preserve">Latta, F.F. 1977.  </w:t>
      </w:r>
      <w:r w:rsidRPr="00D13154">
        <w:rPr>
          <w:rFonts w:ascii="Times New Roman" w:hAnsi="Times New Roman"/>
          <w:i/>
        </w:rPr>
        <w:t>Handbook of the Yokuts Indians</w:t>
      </w:r>
      <w:r w:rsidRPr="00D13154">
        <w:rPr>
          <w:rFonts w:ascii="Times New Roman" w:hAnsi="Times New Roman"/>
        </w:rPr>
        <w:t xml:space="preserve">.  </w:t>
      </w:r>
      <w:smartTag w:uri="urn:schemas-microsoft-com:office:smarttags" w:element="place">
        <w:smartTag w:uri="urn:schemas-microsoft-com:office:smarttags" w:element="PlaceName">
          <w:r w:rsidRPr="00D13154">
            <w:rPr>
              <w:rFonts w:ascii="Times New Roman" w:hAnsi="Times New Roman"/>
            </w:rPr>
            <w:t>Kern</w:t>
          </w:r>
        </w:smartTag>
        <w:r w:rsidRPr="00D13154">
          <w:rPr>
            <w:rFonts w:ascii="Times New Roman" w:hAnsi="Times New Roman"/>
          </w:rPr>
          <w:t xml:space="preserve"> </w:t>
        </w:r>
        <w:smartTag w:uri="urn:schemas-microsoft-com:office:smarttags" w:element="PlaceType">
          <w:r w:rsidRPr="00D13154">
            <w:rPr>
              <w:rFonts w:ascii="Times New Roman" w:hAnsi="Times New Roman"/>
            </w:rPr>
            <w:t>County</w:t>
          </w:r>
        </w:smartTag>
        <w:r w:rsidRPr="00D13154">
          <w:rPr>
            <w:rFonts w:ascii="Times New Roman" w:hAnsi="Times New Roman"/>
          </w:rPr>
          <w:t xml:space="preserve"> </w:t>
        </w:r>
        <w:smartTag w:uri="urn:schemas-microsoft-com:office:smarttags" w:element="PlaceType">
          <w:r w:rsidRPr="00D13154">
            <w:rPr>
              <w:rFonts w:ascii="Times New Roman" w:hAnsi="Times New Roman"/>
            </w:rPr>
            <w:t>Museum</w:t>
          </w:r>
        </w:smartTag>
      </w:smartTag>
      <w:r w:rsidRPr="00D13154">
        <w:rPr>
          <w:rFonts w:ascii="Times New Roman" w:hAnsi="Times New Roman"/>
        </w:rPr>
        <w:t>.</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Loud, L.L. 1918.  </w:t>
      </w:r>
      <w:r w:rsidRPr="00D13154">
        <w:rPr>
          <w:rFonts w:ascii="Times New Roman" w:hAnsi="Times New Roman"/>
          <w:i/>
        </w:rPr>
        <w:t>Ethnogeography and archaeology of the Wiyot Territory</w:t>
      </w:r>
      <w:r w:rsidRPr="00D13154">
        <w:rPr>
          <w:rFonts w:ascii="Times New Roman" w:hAnsi="Times New Roman"/>
        </w:rPr>
        <w:t xml:space="preserve">.  </w:t>
      </w:r>
      <w:smartTag w:uri="urn:schemas-microsoft-com:office:smarttags" w:element="place">
        <w:smartTag w:uri="urn:schemas-microsoft-com:office:smarttags" w:element="PlaceType">
          <w:r w:rsidRPr="00D13154">
            <w:rPr>
              <w:rFonts w:ascii="Times New Roman" w:hAnsi="Times New Roman"/>
            </w:rPr>
            <w:t>University</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smartTag>
      <w:r w:rsidRPr="00D13154">
        <w:rPr>
          <w:rFonts w:ascii="Times New Roman" w:hAnsi="Times New Roman"/>
        </w:rPr>
        <w:t xml:space="preserve"> Pub. in American Arch. and Ethnology. Vol. 14:3. pp. 221-436.</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Peri, D.W., S.M. Patterson, &amp; J.L. Goodrich. 1982.  </w:t>
      </w:r>
      <w:r w:rsidRPr="00D13154">
        <w:rPr>
          <w:rFonts w:ascii="Times New Roman" w:hAnsi="Times New Roman"/>
          <w:i/>
        </w:rPr>
        <w:t xml:space="preserve">Ethnobotanical mitigation Warm Springs Dam-Lake </w:t>
      </w:r>
      <w:smartTag w:uri="urn:schemas-microsoft-com:office:smarttags" w:element="City">
        <w:r w:rsidRPr="00D13154">
          <w:rPr>
            <w:rFonts w:ascii="Times New Roman" w:hAnsi="Times New Roman"/>
            <w:i/>
          </w:rPr>
          <w:t>Sonoma</w:t>
        </w:r>
      </w:smartTag>
      <w:r w:rsidRPr="00D13154">
        <w:rPr>
          <w:rFonts w:ascii="Times New Roman" w:hAnsi="Times New Roman"/>
          <w:i/>
        </w:rPr>
        <w:t xml:space="preserve">, </w:t>
      </w:r>
      <w:smartTag w:uri="urn:schemas-microsoft-com:office:smarttags" w:element="State">
        <w:smartTag w:uri="urn:schemas-microsoft-com:office:smarttags" w:element="place">
          <w:r w:rsidRPr="00D13154">
            <w:rPr>
              <w:rFonts w:ascii="Times New Roman" w:hAnsi="Times New Roman"/>
              <w:i/>
            </w:rPr>
            <w:t>California</w:t>
          </w:r>
        </w:smartTag>
      </w:smartTag>
      <w:r w:rsidRPr="00D13154">
        <w:rPr>
          <w:rFonts w:ascii="Times New Roman" w:hAnsi="Times New Roman"/>
        </w:rPr>
        <w:t xml:space="preserve">.  E. Hill and R.N. Lerner (eds.).  Unpublished Report prepared by Elgar HIll, Environmental Analysis and Planning.  </w:t>
      </w:r>
      <w:smartTag w:uri="urn:schemas-microsoft-com:office:smarttags" w:element="City">
        <w:r w:rsidRPr="00D13154">
          <w:rPr>
            <w:rFonts w:ascii="Times New Roman" w:hAnsi="Times New Roman"/>
          </w:rPr>
          <w:t>Penngrove</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r w:rsidRPr="00D13154">
        <w:rPr>
          <w:rFonts w:ascii="Times New Roman" w:hAnsi="Times New Roman"/>
        </w:rPr>
        <w:t xml:space="preserve"> for </w:t>
      </w:r>
      <w:smartTag w:uri="urn:schemas-microsoft-com:office:smarttags" w:element="place">
        <w:smartTag w:uri="urn:schemas-microsoft-com:office:smarttags" w:element="country-region">
          <w:r w:rsidRPr="00D13154">
            <w:rPr>
              <w:rFonts w:ascii="Times New Roman" w:hAnsi="Times New Roman"/>
            </w:rPr>
            <w:t>U.S.</w:t>
          </w:r>
        </w:smartTag>
      </w:smartTag>
      <w:r w:rsidRPr="00D13154">
        <w:rPr>
          <w:rFonts w:ascii="Times New Roman" w:hAnsi="Times New Roman"/>
        </w:rPr>
        <w:t xml:space="preserve"> Army Corps of Engineers San Francisco District Contract No. DACW07-78-C-0040.</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Schenck, S.M. &amp; E.W. Gifford. 1952.  </w:t>
      </w:r>
      <w:r w:rsidRPr="00D13154">
        <w:rPr>
          <w:rFonts w:ascii="Times New Roman" w:hAnsi="Times New Roman"/>
          <w:i/>
        </w:rPr>
        <w:t>Karok ethnobotany</w:t>
      </w:r>
      <w:r w:rsidRPr="00D13154">
        <w:rPr>
          <w:rFonts w:ascii="Times New Roman" w:hAnsi="Times New Roman"/>
        </w:rPr>
        <w:t>.  Anthropological Records 13(6):377-392.</w:t>
      </w:r>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Sparkman, P.S. 1908.  </w:t>
      </w:r>
      <w:r w:rsidRPr="00D13154">
        <w:rPr>
          <w:rFonts w:ascii="Times New Roman" w:hAnsi="Times New Roman"/>
          <w:i/>
        </w:rPr>
        <w:t>The culture of the Luiseno Indians</w:t>
      </w:r>
      <w:r w:rsidRPr="00D13154">
        <w:rPr>
          <w:rFonts w:ascii="Times New Roman" w:hAnsi="Times New Roman"/>
        </w:rPr>
        <w:t xml:space="preserve">.  </w:t>
      </w:r>
      <w:smartTag w:uri="urn:schemas-microsoft-com:office:smarttags" w:element="place">
        <w:smartTag w:uri="urn:schemas-microsoft-com:office:smarttags" w:element="PlaceType">
          <w:r w:rsidRPr="00D13154">
            <w:rPr>
              <w:rFonts w:ascii="Times New Roman" w:hAnsi="Times New Roman"/>
            </w:rPr>
            <w:t>Univ.</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smartTag>
      <w:r w:rsidRPr="00D13154">
        <w:rPr>
          <w:rFonts w:ascii="Times New Roman" w:hAnsi="Times New Roman"/>
        </w:rPr>
        <w:t xml:space="preserve"> Publications in American Archaeology and Ethnology. Vol. 8:(4):187-234.</w:t>
      </w:r>
    </w:p>
    <w:p w:rsidR="00D13154" w:rsidRPr="00D13154" w:rsidRDefault="00D13154" w:rsidP="00D13154">
      <w:pPr>
        <w:jc w:val="left"/>
        <w:rPr>
          <w:sz w:val="20"/>
        </w:rPr>
      </w:pPr>
    </w:p>
    <w:p w:rsidR="00D13154" w:rsidRPr="00D13154" w:rsidRDefault="00D13154" w:rsidP="00D13154">
      <w:pPr>
        <w:jc w:val="left"/>
        <w:rPr>
          <w:sz w:val="20"/>
        </w:rPr>
      </w:pPr>
      <w:r w:rsidRPr="00D13154">
        <w:rPr>
          <w:sz w:val="20"/>
        </w:rPr>
        <w:t xml:space="preserve">USDA, NRCS 1999.  </w:t>
      </w:r>
      <w:r w:rsidRPr="00D13154">
        <w:rPr>
          <w:i/>
          <w:sz w:val="20"/>
        </w:rPr>
        <w:t>The PLANTS database</w:t>
      </w:r>
      <w:r w:rsidRPr="00D13154">
        <w:rPr>
          <w:sz w:val="20"/>
        </w:rPr>
        <w:t xml:space="preserve">.  </w:t>
      </w:r>
      <w:smartTag w:uri="urn:schemas-microsoft-com:office:smarttags" w:element="PlaceName">
        <w:r w:rsidRPr="00D13154">
          <w:rPr>
            <w:sz w:val="20"/>
          </w:rPr>
          <w:t>National</w:t>
        </w:r>
      </w:smartTag>
      <w:r w:rsidRPr="00D13154">
        <w:rPr>
          <w:sz w:val="20"/>
        </w:rPr>
        <w:t xml:space="preserve"> </w:t>
      </w:r>
      <w:smartTag w:uri="urn:schemas-microsoft-com:office:smarttags" w:element="PlaceName">
        <w:r w:rsidRPr="00D13154">
          <w:rPr>
            <w:sz w:val="20"/>
          </w:rPr>
          <w:t>Plant</w:t>
        </w:r>
      </w:smartTag>
      <w:r w:rsidRPr="00D13154">
        <w:rPr>
          <w:sz w:val="20"/>
        </w:rPr>
        <w:t xml:space="preserve"> </w:t>
      </w:r>
      <w:smartTag w:uri="urn:schemas-microsoft-com:office:smarttags" w:element="PlaceName">
        <w:r w:rsidRPr="00D13154">
          <w:rPr>
            <w:sz w:val="20"/>
          </w:rPr>
          <w:t>Data</w:t>
        </w:r>
      </w:smartTag>
      <w:r w:rsidRPr="00D13154">
        <w:rPr>
          <w:sz w:val="20"/>
        </w:rPr>
        <w:t xml:space="preserve"> </w:t>
      </w:r>
      <w:smartTag w:uri="urn:schemas-microsoft-com:office:smarttags" w:element="PlaceType">
        <w:r w:rsidRPr="00D13154">
          <w:rPr>
            <w:sz w:val="20"/>
          </w:rPr>
          <w:t>Center</w:t>
        </w:r>
      </w:smartTag>
      <w:r w:rsidRPr="00D13154">
        <w:rPr>
          <w:sz w:val="20"/>
        </w:rPr>
        <w:t xml:space="preserve">, </w:t>
      </w:r>
      <w:smartTag w:uri="urn:schemas-microsoft-com:office:smarttags" w:element="place">
        <w:smartTag w:uri="urn:schemas-microsoft-com:office:smarttags" w:element="City">
          <w:r w:rsidRPr="00D13154">
            <w:rPr>
              <w:sz w:val="20"/>
            </w:rPr>
            <w:t>Baton Rouge</w:t>
          </w:r>
        </w:smartTag>
        <w:r w:rsidRPr="00D13154">
          <w:rPr>
            <w:sz w:val="20"/>
          </w:rPr>
          <w:t xml:space="preserve">, </w:t>
        </w:r>
        <w:smartTag w:uri="urn:schemas-microsoft-com:office:smarttags" w:element="State">
          <w:r w:rsidRPr="00D13154">
            <w:rPr>
              <w:sz w:val="20"/>
            </w:rPr>
            <w:t>Louisiana</w:t>
          </w:r>
        </w:smartTag>
      </w:smartTag>
      <w:r w:rsidRPr="00D13154">
        <w:rPr>
          <w:sz w:val="20"/>
        </w:rPr>
        <w:t>.  &lt;http://plants.usda.gov&gt;.  Version: 990405.</w:t>
      </w:r>
    </w:p>
    <w:p w:rsidR="00D13154" w:rsidRPr="00D13154" w:rsidRDefault="00D13154" w:rsidP="00D13154">
      <w:pPr>
        <w:jc w:val="left"/>
        <w:rPr>
          <w:sz w:val="20"/>
        </w:rPr>
      </w:pPr>
    </w:p>
    <w:p w:rsidR="00D13154" w:rsidRPr="00D13154" w:rsidRDefault="00D13154" w:rsidP="00D13154">
      <w:pPr>
        <w:pStyle w:val="PlainText"/>
        <w:rPr>
          <w:rFonts w:ascii="Times New Roman" w:hAnsi="Times New Roman"/>
        </w:rPr>
      </w:pPr>
      <w:r w:rsidRPr="00D13154">
        <w:rPr>
          <w:rFonts w:ascii="Times New Roman" w:hAnsi="Times New Roman"/>
        </w:rPr>
        <w:t xml:space="preserve">Voegelin, E.W.  1938.  </w:t>
      </w:r>
      <w:r w:rsidRPr="00D13154">
        <w:rPr>
          <w:rFonts w:ascii="Times New Roman" w:hAnsi="Times New Roman"/>
          <w:i/>
        </w:rPr>
        <w:t>Tubatulabal ethnography</w:t>
      </w:r>
      <w:r w:rsidRPr="00D13154">
        <w:rPr>
          <w:rFonts w:ascii="Times New Roman" w:hAnsi="Times New Roman"/>
        </w:rPr>
        <w:t>.  Anthropological Records Vol 2:(1):1-84.</w:t>
      </w:r>
    </w:p>
    <w:p w:rsidR="00D13154" w:rsidRPr="00D13154" w:rsidRDefault="00D13154" w:rsidP="00D13154">
      <w:pPr>
        <w:pStyle w:val="PlainText"/>
        <w:rPr>
          <w:rFonts w:ascii="Times New Roman" w:hAnsi="Times New Roman"/>
        </w:rPr>
      </w:pPr>
    </w:p>
    <w:p w:rsidR="00D13154" w:rsidRPr="00D13154" w:rsidRDefault="00D13154" w:rsidP="00D13154">
      <w:pPr>
        <w:pStyle w:val="Heading4"/>
        <w:jc w:val="left"/>
        <w:rPr>
          <w:bCs/>
          <w:sz w:val="20"/>
        </w:rPr>
      </w:pPr>
      <w:r w:rsidRPr="00D13154">
        <w:rPr>
          <w:bCs/>
          <w:sz w:val="20"/>
        </w:rPr>
        <w:t>Prepared By &amp; Species Coordinators</w:t>
      </w:r>
    </w:p>
    <w:p w:rsidR="00D13154" w:rsidRPr="00D13154" w:rsidRDefault="00D13154" w:rsidP="00D13154">
      <w:pPr>
        <w:pStyle w:val="PlainText"/>
        <w:rPr>
          <w:rFonts w:ascii="Times New Roman" w:hAnsi="Times New Roman"/>
          <w:i/>
        </w:rPr>
      </w:pPr>
      <w:r w:rsidRPr="00D13154">
        <w:rPr>
          <w:rFonts w:ascii="Times New Roman" w:hAnsi="Times New Roman"/>
          <w:i/>
        </w:rPr>
        <w:t>M. Kat Anderson</w:t>
      </w:r>
    </w:p>
    <w:p w:rsidR="00D13154" w:rsidRPr="00D13154" w:rsidRDefault="00D13154" w:rsidP="00D13154">
      <w:pPr>
        <w:pStyle w:val="PlainText"/>
        <w:rPr>
          <w:rFonts w:ascii="Times New Roman" w:hAnsi="Times New Roman"/>
        </w:rPr>
      </w:pPr>
      <w:smartTag w:uri="urn:schemas-microsoft-com:office:smarttags" w:element="place">
        <w:smartTag w:uri="urn:schemas-microsoft-com:office:smarttags" w:element="PlaceName">
          <w:r w:rsidRPr="00D13154">
            <w:rPr>
              <w:rFonts w:ascii="Times New Roman" w:hAnsi="Times New Roman"/>
            </w:rPr>
            <w:t>USDA</w:t>
          </w:r>
        </w:smartTag>
        <w:r w:rsidRPr="00D13154">
          <w:rPr>
            <w:rFonts w:ascii="Times New Roman" w:hAnsi="Times New Roman"/>
          </w:rPr>
          <w:t xml:space="preserve"> </w:t>
        </w:r>
        <w:smartTag w:uri="urn:schemas-microsoft-com:office:smarttags" w:element="PlaceName">
          <w:r w:rsidRPr="00D13154">
            <w:rPr>
              <w:rFonts w:ascii="Times New Roman" w:hAnsi="Times New Roman"/>
            </w:rPr>
            <w:t>NRCS</w:t>
          </w:r>
        </w:smartTag>
        <w:r w:rsidRPr="00D13154">
          <w:rPr>
            <w:rFonts w:ascii="Times New Roman" w:hAnsi="Times New Roman"/>
          </w:rPr>
          <w:t xml:space="preserve"> </w:t>
        </w:r>
        <w:smartTag w:uri="urn:schemas-microsoft-com:office:smarttags" w:element="PlaceName">
          <w:r w:rsidRPr="00D13154">
            <w:rPr>
              <w:rFonts w:ascii="Times New Roman" w:hAnsi="Times New Roman"/>
            </w:rPr>
            <w:t>National</w:t>
          </w:r>
        </w:smartTag>
        <w:r w:rsidRPr="00D13154">
          <w:rPr>
            <w:rFonts w:ascii="Times New Roman" w:hAnsi="Times New Roman"/>
          </w:rPr>
          <w:t xml:space="preserve"> </w:t>
        </w:r>
        <w:smartTag w:uri="urn:schemas-microsoft-com:office:smarttags" w:element="PlaceName">
          <w:r w:rsidRPr="00D13154">
            <w:rPr>
              <w:rFonts w:ascii="Times New Roman" w:hAnsi="Times New Roman"/>
            </w:rPr>
            <w:t>Plant</w:t>
          </w:r>
        </w:smartTag>
        <w:r w:rsidRPr="00D13154">
          <w:rPr>
            <w:rFonts w:ascii="Times New Roman" w:hAnsi="Times New Roman"/>
          </w:rPr>
          <w:t xml:space="preserve"> </w:t>
        </w:r>
        <w:smartTag w:uri="urn:schemas-microsoft-com:office:smarttags" w:element="PlaceName">
          <w:r w:rsidRPr="00D13154">
            <w:rPr>
              <w:rFonts w:ascii="Times New Roman" w:hAnsi="Times New Roman"/>
            </w:rPr>
            <w:t>Data</w:t>
          </w:r>
        </w:smartTag>
        <w:r w:rsidRPr="00D13154">
          <w:rPr>
            <w:rFonts w:ascii="Times New Roman" w:hAnsi="Times New Roman"/>
          </w:rPr>
          <w:t xml:space="preserve"> </w:t>
        </w:r>
        <w:smartTag w:uri="urn:schemas-microsoft-com:office:smarttags" w:element="PlaceType">
          <w:r w:rsidRPr="00D13154">
            <w:rPr>
              <w:rFonts w:ascii="Times New Roman" w:hAnsi="Times New Roman"/>
            </w:rPr>
            <w:t>Center</w:t>
          </w:r>
        </w:smartTag>
      </w:smartTag>
    </w:p>
    <w:p w:rsidR="00D13154" w:rsidRPr="00D13154" w:rsidRDefault="00D13154" w:rsidP="00D13154">
      <w:pPr>
        <w:pStyle w:val="PlainText"/>
        <w:rPr>
          <w:rFonts w:ascii="Times New Roman" w:hAnsi="Times New Roman"/>
        </w:rPr>
      </w:pPr>
      <w:r w:rsidRPr="00D13154">
        <w:rPr>
          <w:rFonts w:ascii="Times New Roman" w:hAnsi="Times New Roman"/>
        </w:rPr>
        <w:t xml:space="preserve">c/o Plant Science Department, </w:t>
      </w:r>
      <w:smartTag w:uri="urn:schemas-microsoft-com:office:smarttags" w:element="PlaceType">
        <w:r w:rsidRPr="00D13154">
          <w:rPr>
            <w:rFonts w:ascii="Times New Roman" w:hAnsi="Times New Roman"/>
          </w:rPr>
          <w:t>University</w:t>
        </w:r>
      </w:smartTag>
      <w:r w:rsidRPr="00D13154">
        <w:rPr>
          <w:rFonts w:ascii="Times New Roman" w:hAnsi="Times New Roman"/>
        </w:rPr>
        <w:t xml:space="preserve"> of </w:t>
      </w:r>
      <w:smartTag w:uri="urn:schemas-microsoft-com:office:smarttags" w:element="PlaceName">
        <w:r w:rsidRPr="00D13154">
          <w:rPr>
            <w:rFonts w:ascii="Times New Roman" w:hAnsi="Times New Roman"/>
          </w:rPr>
          <w:t>California</w:t>
        </w:r>
      </w:smartTag>
      <w:r w:rsidRPr="00D13154">
        <w:rPr>
          <w:rFonts w:ascii="Times New Roman" w:hAnsi="Times New Roman"/>
        </w:rPr>
        <w:t xml:space="preserve">, </w:t>
      </w:r>
      <w:smartTag w:uri="urn:schemas-microsoft-com:office:smarttags" w:element="place">
        <w:smartTag w:uri="urn:schemas-microsoft-com:office:smarttags" w:element="City">
          <w:r w:rsidRPr="00D13154">
            <w:rPr>
              <w:rFonts w:ascii="Times New Roman" w:hAnsi="Times New Roman"/>
            </w:rPr>
            <w:t>Davis</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p>
    <w:p w:rsidR="00D13154" w:rsidRPr="00D13154" w:rsidRDefault="00D13154" w:rsidP="00D13154">
      <w:pPr>
        <w:pStyle w:val="PlainText"/>
        <w:rPr>
          <w:rFonts w:ascii="Times New Roman" w:hAnsi="Times New Roman"/>
        </w:rPr>
      </w:pPr>
    </w:p>
    <w:p w:rsidR="00D13154" w:rsidRPr="00D13154" w:rsidRDefault="00D13154" w:rsidP="00D13154">
      <w:pPr>
        <w:pStyle w:val="PlainText"/>
        <w:rPr>
          <w:rFonts w:ascii="Times New Roman" w:hAnsi="Times New Roman"/>
          <w:i/>
        </w:rPr>
      </w:pPr>
      <w:r w:rsidRPr="00D13154">
        <w:rPr>
          <w:rFonts w:ascii="Times New Roman" w:hAnsi="Times New Roman"/>
          <w:i/>
        </w:rPr>
        <w:t>Wayne Roderick</w:t>
      </w:r>
    </w:p>
    <w:p w:rsidR="00D13154" w:rsidRPr="00D13154" w:rsidRDefault="00D13154" w:rsidP="00D13154">
      <w:pPr>
        <w:pStyle w:val="PlainText"/>
        <w:rPr>
          <w:rFonts w:ascii="Times New Roman" w:hAnsi="Times New Roman"/>
        </w:rPr>
      </w:pPr>
      <w:r w:rsidRPr="00D13154">
        <w:rPr>
          <w:rFonts w:ascii="Times New Roman" w:hAnsi="Times New Roman"/>
        </w:rPr>
        <w:t xml:space="preserve">Former Director of the </w:t>
      </w:r>
      <w:smartTag w:uri="urn:schemas-microsoft-com:office:smarttags" w:element="PlaceName">
        <w:r w:rsidRPr="00D13154">
          <w:rPr>
            <w:rFonts w:ascii="Times New Roman" w:hAnsi="Times New Roman"/>
          </w:rPr>
          <w:t>East</w:t>
        </w:r>
      </w:smartTag>
      <w:r w:rsidRPr="00D13154">
        <w:rPr>
          <w:rFonts w:ascii="Times New Roman" w:hAnsi="Times New Roman"/>
        </w:rPr>
        <w:t xml:space="preserve"> </w:t>
      </w:r>
      <w:smartTag w:uri="urn:schemas-microsoft-com:office:smarttags" w:element="PlaceType">
        <w:r w:rsidRPr="00D13154">
          <w:rPr>
            <w:rFonts w:ascii="Times New Roman" w:hAnsi="Times New Roman"/>
          </w:rPr>
          <w:t>Bay</w:t>
        </w:r>
      </w:smartTag>
      <w:r w:rsidRPr="00D13154">
        <w:rPr>
          <w:rFonts w:ascii="Times New Roman" w:hAnsi="Times New Roman"/>
        </w:rPr>
        <w:t xml:space="preserve"> </w:t>
      </w:r>
      <w:smartTag w:uri="urn:schemas-microsoft-com:office:smarttags" w:element="PlaceName">
        <w:r w:rsidRPr="00D13154">
          <w:rPr>
            <w:rFonts w:ascii="Times New Roman" w:hAnsi="Times New Roman"/>
          </w:rPr>
          <w:t>Regional</w:t>
        </w:r>
      </w:smartTag>
      <w:r w:rsidRPr="00D13154">
        <w:rPr>
          <w:rFonts w:ascii="Times New Roman" w:hAnsi="Times New Roman"/>
        </w:rPr>
        <w:t xml:space="preserve"> </w:t>
      </w:r>
      <w:smartTag w:uri="urn:schemas-microsoft-com:office:smarttags" w:element="PlaceType">
        <w:r w:rsidRPr="00D13154">
          <w:rPr>
            <w:rFonts w:ascii="Times New Roman" w:hAnsi="Times New Roman"/>
          </w:rPr>
          <w:t>Parks</w:t>
        </w:r>
      </w:smartTag>
      <w:r w:rsidRPr="00D13154">
        <w:rPr>
          <w:rFonts w:ascii="Times New Roman" w:hAnsi="Times New Roman"/>
        </w:rPr>
        <w:t xml:space="preserve"> </w:t>
      </w:r>
      <w:smartTag w:uri="urn:schemas-microsoft-com:office:smarttags" w:element="PlaceType">
        <w:r w:rsidRPr="00D13154">
          <w:rPr>
            <w:rFonts w:ascii="Times New Roman" w:hAnsi="Times New Roman"/>
          </w:rPr>
          <w:t>Botanic Garden</w:t>
        </w:r>
      </w:smartTag>
      <w:r w:rsidRPr="00D13154">
        <w:rPr>
          <w:rFonts w:ascii="Times New Roman" w:hAnsi="Times New Roman"/>
        </w:rPr>
        <w:t xml:space="preserve">, </w:t>
      </w:r>
      <w:smartTag w:uri="urn:schemas-microsoft-com:office:smarttags" w:element="place">
        <w:smartTag w:uri="urn:schemas-microsoft-com:office:smarttags" w:element="City">
          <w:r w:rsidRPr="00D13154">
            <w:rPr>
              <w:rFonts w:ascii="Times New Roman" w:hAnsi="Times New Roman"/>
            </w:rPr>
            <w:t>Berkeley</w:t>
          </w:r>
        </w:smartTag>
        <w:r w:rsidRPr="00D13154">
          <w:rPr>
            <w:rFonts w:ascii="Times New Roman" w:hAnsi="Times New Roman"/>
          </w:rPr>
          <w:t xml:space="preserve">, </w:t>
        </w:r>
        <w:smartTag w:uri="urn:schemas-microsoft-com:office:smarttags" w:element="State">
          <w:r w:rsidRPr="00D13154">
            <w:rPr>
              <w:rFonts w:ascii="Times New Roman" w:hAnsi="Times New Roman"/>
            </w:rPr>
            <w:t>California</w:t>
          </w:r>
        </w:smartTag>
      </w:smartTag>
    </w:p>
    <w:p w:rsidR="00D13154" w:rsidRDefault="00D13154" w:rsidP="00D13154">
      <w:pPr>
        <w:pStyle w:val="PlainText"/>
        <w:rPr>
          <w:rFonts w:ascii="Times New Roman" w:hAnsi="Times New Roman"/>
        </w:rPr>
      </w:pPr>
    </w:p>
    <w:p w:rsidR="00D13154" w:rsidRPr="0035718E" w:rsidRDefault="00D13154" w:rsidP="00D13154">
      <w:pPr>
        <w:pStyle w:val="PlainText"/>
        <w:rPr>
          <w:rFonts w:ascii="Times New Roman" w:hAnsi="Times New Roman"/>
          <w:sz w:val="16"/>
          <w:szCs w:val="16"/>
        </w:rPr>
      </w:pPr>
      <w:r w:rsidRPr="0035718E">
        <w:rPr>
          <w:rFonts w:ascii="Times New Roman" w:hAnsi="Times New Roman"/>
          <w:sz w:val="16"/>
          <w:szCs w:val="16"/>
        </w:rPr>
        <w:t>Edited: 05dec00 jsp; 01may03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ED7" w:rsidRDefault="00140ED7">
      <w:r>
        <w:separator/>
      </w:r>
    </w:p>
  </w:endnote>
  <w:endnote w:type="continuationSeparator" w:id="0">
    <w:p w:rsidR="00140ED7" w:rsidRDefault="00140E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ED7" w:rsidRDefault="00140ED7">
      <w:r>
        <w:separator/>
      </w:r>
    </w:p>
  </w:footnote>
  <w:footnote w:type="continuationSeparator" w:id="0">
    <w:p w:rsidR="00140ED7" w:rsidRDefault="00140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7217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0ED7"/>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B63C7"/>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A76CF"/>
    <w:rsid w:val="007F3743"/>
    <w:rsid w:val="00830F95"/>
    <w:rsid w:val="0089154B"/>
    <w:rsid w:val="008B3C33"/>
    <w:rsid w:val="008E6018"/>
    <w:rsid w:val="008F3D5A"/>
    <w:rsid w:val="00982214"/>
    <w:rsid w:val="00985100"/>
    <w:rsid w:val="009F0497"/>
    <w:rsid w:val="00A06FE6"/>
    <w:rsid w:val="00A12175"/>
    <w:rsid w:val="00A8423D"/>
    <w:rsid w:val="00AB0F7A"/>
    <w:rsid w:val="00AD30BE"/>
    <w:rsid w:val="00B755F2"/>
    <w:rsid w:val="00B841F9"/>
    <w:rsid w:val="00B8425D"/>
    <w:rsid w:val="00BD616F"/>
    <w:rsid w:val="00BE5356"/>
    <w:rsid w:val="00BF44A8"/>
    <w:rsid w:val="00C36384"/>
    <w:rsid w:val="00C71B7B"/>
    <w:rsid w:val="00C81773"/>
    <w:rsid w:val="00CD49CC"/>
    <w:rsid w:val="00CF06F8"/>
    <w:rsid w:val="00CF7EC1"/>
    <w:rsid w:val="00D13154"/>
    <w:rsid w:val="00D62818"/>
    <w:rsid w:val="00DD41E3"/>
    <w:rsid w:val="00E93233"/>
    <w:rsid w:val="00F1350F"/>
    <w:rsid w:val="00F43617"/>
    <w:rsid w:val="00F43778"/>
    <w:rsid w:val="00F52BD1"/>
    <w:rsid w:val="00F7217D"/>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D13154"/>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SOAPROOT</vt:lpstr>
    </vt:vector>
  </TitlesOfParts>
  <Company>USDA NRCS National Plant Data Center</Company>
  <LinksUpToDate>false</LinksUpToDate>
  <CharactersWithSpaces>10609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SOAPROOT</dc:title>
  <dc:subject>Chlorogalum pomeridianum (D.C.) Kunth</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