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544F55" w:rsidP="000578C2">
            <w:pPr>
              <w:pStyle w:val="TitleHeader"/>
              <w:rPr>
                <w:i/>
              </w:rPr>
            </w:pPr>
            <w:r>
              <w:lastRenderedPageBreak/>
              <w:t>golden nutsedge</w:t>
            </w:r>
          </w:p>
        </w:tc>
      </w:tr>
      <w:tr w:rsidR="00CD49CC">
        <w:tblPrEx>
          <w:tblCellMar>
            <w:top w:w="0" w:type="dxa"/>
            <w:bottom w:w="0" w:type="dxa"/>
          </w:tblCellMar>
        </w:tblPrEx>
        <w:tc>
          <w:tcPr>
            <w:tcW w:w="4410" w:type="dxa"/>
          </w:tcPr>
          <w:p w:rsidR="00CD49CC" w:rsidRPr="008F3D5A" w:rsidRDefault="00544F55" w:rsidP="008F3D5A">
            <w:pPr>
              <w:pStyle w:val="Titlesubheader1"/>
              <w:rPr>
                <w:i/>
              </w:rPr>
            </w:pPr>
            <w:r>
              <w:rPr>
                <w:i/>
              </w:rPr>
              <w:t>Cyperus eragrostis</w:t>
            </w:r>
            <w:r w:rsidR="000F1970" w:rsidRPr="008F3D5A">
              <w:t xml:space="preserve"> </w:t>
            </w:r>
            <w:r>
              <w:t>Lam.</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44F55">
              <w:t>CYER</w:t>
            </w:r>
          </w:p>
        </w:tc>
      </w:tr>
    </w:tbl>
    <w:p w:rsidR="00CD49CC" w:rsidRPr="004A50AC" w:rsidRDefault="00CD49CC" w:rsidP="004A50AC">
      <w:pPr>
        <w:jc w:val="left"/>
        <w:rPr>
          <w:sz w:val="20"/>
        </w:rPr>
      </w:pPr>
    </w:p>
    <w:p w:rsidR="00D346E8" w:rsidRPr="00D346E8" w:rsidRDefault="00D346E8" w:rsidP="00D346E8">
      <w:pPr>
        <w:pStyle w:val="Heading5"/>
        <w:ind w:left="0"/>
        <w:jc w:val="left"/>
        <w:rPr>
          <w:b w:val="0"/>
          <w:i/>
        </w:rPr>
      </w:pPr>
      <w:r w:rsidRPr="00D346E8">
        <w:rPr>
          <w:b w:val="0"/>
          <w:i/>
        </w:rPr>
        <w:t xml:space="preserve">Contributed By: </w:t>
      </w:r>
      <w:smartTag w:uri="urn:schemas-microsoft-com:office:smarttags" w:element="place">
        <w:smartTag w:uri="urn:schemas-microsoft-com:office:smarttags" w:element="PlaceName">
          <w:r w:rsidRPr="00D346E8">
            <w:rPr>
              <w:b w:val="0"/>
              <w:i/>
            </w:rPr>
            <w:t>USDA</w:t>
          </w:r>
        </w:smartTag>
        <w:r w:rsidRPr="00D346E8">
          <w:rPr>
            <w:b w:val="0"/>
            <w:i/>
          </w:rPr>
          <w:t xml:space="preserve"> </w:t>
        </w:r>
        <w:smartTag w:uri="urn:schemas-microsoft-com:office:smarttags" w:element="PlaceName">
          <w:r w:rsidRPr="00D346E8">
            <w:rPr>
              <w:b w:val="0"/>
              <w:i/>
            </w:rPr>
            <w:t>NRCS</w:t>
          </w:r>
        </w:smartTag>
        <w:r w:rsidRPr="00D346E8">
          <w:rPr>
            <w:b w:val="0"/>
            <w:i/>
          </w:rPr>
          <w:t xml:space="preserve"> </w:t>
        </w:r>
        <w:smartTag w:uri="urn:schemas-microsoft-com:office:smarttags" w:element="PlaceName">
          <w:r w:rsidRPr="00D346E8">
            <w:rPr>
              <w:b w:val="0"/>
              <w:i/>
            </w:rPr>
            <w:t>National</w:t>
          </w:r>
        </w:smartTag>
        <w:r w:rsidRPr="00D346E8">
          <w:rPr>
            <w:b w:val="0"/>
            <w:i/>
          </w:rPr>
          <w:t xml:space="preserve"> </w:t>
        </w:r>
        <w:smartTag w:uri="urn:schemas-microsoft-com:office:smarttags" w:element="PlaceName">
          <w:r w:rsidRPr="00D346E8">
            <w:rPr>
              <w:b w:val="0"/>
              <w:i/>
            </w:rPr>
            <w:t>Plant</w:t>
          </w:r>
        </w:smartTag>
        <w:r w:rsidRPr="00D346E8">
          <w:rPr>
            <w:b w:val="0"/>
            <w:i/>
          </w:rPr>
          <w:t xml:space="preserve"> </w:t>
        </w:r>
        <w:smartTag w:uri="urn:schemas-microsoft-com:office:smarttags" w:element="PlaceName">
          <w:r w:rsidRPr="00D346E8">
            <w:rPr>
              <w:b w:val="0"/>
              <w:i/>
            </w:rPr>
            <w:t>Data</w:t>
          </w:r>
        </w:smartTag>
        <w:r w:rsidRPr="00D346E8">
          <w:rPr>
            <w:b w:val="0"/>
            <w:i/>
          </w:rPr>
          <w:t xml:space="preserve"> </w:t>
        </w:r>
        <w:smartTag w:uri="urn:schemas-microsoft-com:office:smarttags" w:element="PlaceType">
          <w:r w:rsidRPr="00D346E8">
            <w:rPr>
              <w:b w:val="0"/>
              <w:i/>
            </w:rPr>
            <w:t>Center</w:t>
          </w:r>
        </w:smartTag>
      </w:smartTag>
    </w:p>
    <w:p w:rsidR="00D346E8" w:rsidRPr="00D346E8" w:rsidRDefault="00D346E8" w:rsidP="00D346E8">
      <w:pPr>
        <w:pStyle w:val="Heading3"/>
        <w:ind w:left="0" w:right="0"/>
        <w:jc w:val="left"/>
        <w:rPr>
          <w:color w:val="auto"/>
        </w:rPr>
      </w:pPr>
      <w:r w:rsidRPr="00D346E8">
        <w:rPr>
          <w:color w:val="auto"/>
        </w:rPr>
        <w:t>Alternate Names</w:t>
      </w:r>
    </w:p>
    <w:p w:rsidR="00D346E8" w:rsidRPr="00D346E8" w:rsidRDefault="00D346E8" w:rsidP="00D346E8">
      <w:pPr>
        <w:jc w:val="left"/>
        <w:rPr>
          <w:sz w:val="20"/>
        </w:rPr>
      </w:pPr>
      <w:r w:rsidRPr="00D346E8">
        <w:rPr>
          <w:sz w:val="20"/>
        </w:rPr>
        <w:t>Nutgrass, tall nutgrass, umbrella sedge, chufa, Earth almond, nutgrass, zula nuts, edible galingale</w:t>
      </w:r>
    </w:p>
    <w:p w:rsidR="00D346E8" w:rsidRPr="00D346E8" w:rsidRDefault="00D346E8" w:rsidP="00D346E8">
      <w:pPr>
        <w:jc w:val="left"/>
        <w:rPr>
          <w:sz w:val="20"/>
        </w:rPr>
      </w:pPr>
    </w:p>
    <w:p w:rsidR="00D346E8" w:rsidRPr="00D346E8" w:rsidRDefault="00D346E8" w:rsidP="00D346E8">
      <w:pPr>
        <w:pStyle w:val="Heading3"/>
        <w:ind w:left="0" w:right="0"/>
        <w:jc w:val="left"/>
        <w:rPr>
          <w:color w:val="auto"/>
        </w:rPr>
      </w:pPr>
      <w:r w:rsidRPr="00D346E8">
        <w:rPr>
          <w:color w:val="auto"/>
        </w:rPr>
        <w:t>Uses</w:t>
      </w:r>
    </w:p>
    <w:p w:rsidR="00D346E8" w:rsidRPr="00D346E8" w:rsidRDefault="00D346E8" w:rsidP="00D346E8">
      <w:pPr>
        <w:jc w:val="left"/>
        <w:rPr>
          <w:sz w:val="20"/>
        </w:rPr>
      </w:pPr>
      <w:r w:rsidRPr="00D346E8">
        <w:rPr>
          <w:i/>
          <w:sz w:val="20"/>
        </w:rPr>
        <w:t>Ethnobotanic</w:t>
      </w:r>
      <w:r w:rsidRPr="00D346E8">
        <w:rPr>
          <w:sz w:val="20"/>
        </w:rPr>
        <w:t xml:space="preserve">: On the rootlets of the sedge are small tubers, the size of dried currants.  These tubers make an excellent meal, either raw or steamed.  They are hard and crisp when eaten raw.  These tubers taste between fresh coconut and raisins.  When reduced to meal and cooked as cereal, it is both nourishing and appetizing.  They can be soaked in water, then pounded to release the milky juice, which can be mixed with alcohol or water and sugar to make delicious drinks.  Peeled and roasted, the tubers can be ground to become a coffee substitute or a sweet flour.  The base of the stem may be eaten raw.  The Yokuts in </w:t>
      </w:r>
      <w:smartTag w:uri="urn:schemas-microsoft-com:office:smarttags" w:element="State">
        <w:smartTag w:uri="urn:schemas-microsoft-com:office:smarttags" w:element="place">
          <w:r w:rsidRPr="00D346E8">
            <w:rPr>
              <w:sz w:val="20"/>
            </w:rPr>
            <w:t>California</w:t>
          </w:r>
        </w:smartTag>
      </w:smartTag>
      <w:r w:rsidRPr="00D346E8">
        <w:rPr>
          <w:sz w:val="20"/>
        </w:rPr>
        <w:t xml:space="preserve"> ate the grass-nut of </w:t>
      </w:r>
      <w:r w:rsidRPr="00D346E8">
        <w:rPr>
          <w:i/>
          <w:sz w:val="20"/>
        </w:rPr>
        <w:t>Cyperus</w:t>
      </w:r>
      <w:r w:rsidRPr="00D346E8">
        <w:rPr>
          <w:sz w:val="20"/>
        </w:rPr>
        <w:t xml:space="preserve"> species and the seeds of the same (Powers 1877).  Native Americans use golden nutsedge as both sewing and wrapping material in coiled baskets.  Nutsedge leaves were made into seats.</w:t>
      </w:r>
    </w:p>
    <w:p w:rsidR="00D346E8" w:rsidRPr="00D346E8" w:rsidRDefault="00D346E8" w:rsidP="00D346E8">
      <w:pPr>
        <w:jc w:val="left"/>
        <w:rPr>
          <w:sz w:val="20"/>
        </w:rPr>
      </w:pPr>
    </w:p>
    <w:p w:rsidR="00D346E8" w:rsidRPr="00D346E8" w:rsidRDefault="00D346E8" w:rsidP="00D346E8">
      <w:pPr>
        <w:jc w:val="left"/>
        <w:rPr>
          <w:sz w:val="20"/>
        </w:rPr>
      </w:pPr>
      <w:r w:rsidRPr="00D346E8">
        <w:rPr>
          <w:i/>
          <w:sz w:val="20"/>
        </w:rPr>
        <w:t>Erosion Control</w:t>
      </w:r>
      <w:r w:rsidRPr="00D346E8">
        <w:rPr>
          <w:sz w:val="20"/>
        </w:rPr>
        <w:t xml:space="preserve">: Nutsedge is especially good for stabilizing or restoring disturbed or degraded areas (including logged or burned areas) for erosion and slope control and for wildlife food and cover.  </w:t>
      </w:r>
      <w:r w:rsidRPr="00D346E8">
        <w:rPr>
          <w:i/>
          <w:sz w:val="20"/>
        </w:rPr>
        <w:t>Cyperus</w:t>
      </w:r>
      <w:r w:rsidRPr="00D346E8">
        <w:rPr>
          <w:sz w:val="20"/>
        </w:rPr>
        <w:t xml:space="preserve"> species may be less suitable for general garden use, as these plants are also invasive.  Once </w:t>
      </w:r>
      <w:r w:rsidRPr="00D346E8">
        <w:rPr>
          <w:sz w:val="20"/>
        </w:rPr>
        <w:lastRenderedPageBreak/>
        <w:t>established, these plants tend to out-compete, displace, or overrun others.</w:t>
      </w:r>
    </w:p>
    <w:p w:rsidR="00D346E8" w:rsidRPr="00D346E8" w:rsidRDefault="00D346E8" w:rsidP="00D346E8">
      <w:pPr>
        <w:jc w:val="left"/>
        <w:rPr>
          <w:sz w:val="20"/>
        </w:rPr>
      </w:pPr>
    </w:p>
    <w:p w:rsidR="00D346E8" w:rsidRPr="00D346E8" w:rsidRDefault="00D346E8" w:rsidP="00D346E8">
      <w:pPr>
        <w:jc w:val="left"/>
        <w:rPr>
          <w:sz w:val="20"/>
        </w:rPr>
      </w:pPr>
      <w:r w:rsidRPr="00D346E8">
        <w:rPr>
          <w:noProof/>
          <w:sz w:val="20"/>
        </w:rPr>
        <w:pict>
          <v:shapetype id="_x0000_t202" coordsize="21600,21600" o:spt="202" path="m,l,21600r21600,l21600,xe">
            <v:stroke joinstyle="miter"/>
            <v:path gradientshapeok="t" o:connecttype="rect"/>
          </v:shapetype>
          <v:shape id="_x0000_s1063" type="#_x0000_t202" style="position:absolute;margin-left:13.05pt;margin-top:-360.3pt;width:194.4pt;height:171pt;z-index:251657728" stroked="f">
            <v:textbox>
              <w:txbxContent>
                <w:p w:rsidR="00D346E8" w:rsidRPr="00D346E8" w:rsidRDefault="00A0127F" w:rsidP="00D346E8">
                  <w:pPr>
                    <w:jc w:val="right"/>
                    <w:rPr>
                      <w:sz w:val="14"/>
                    </w:rPr>
                  </w:pPr>
                  <w:r>
                    <w:rPr>
                      <w:noProof/>
                      <w:sz w:val="14"/>
                    </w:rPr>
                    <w:drawing>
                      <wp:inline distT="0" distB="0" distL="0" distR="0">
                        <wp:extent cx="2286000" cy="1685925"/>
                        <wp:effectExtent l="19050" t="0" r="0" b="0"/>
                        <wp:docPr id="2" name="Picture 2" descr="Image of Golden nutsedge (Cyperus eragros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Golden nutsedge (Cyperus eragrostis)"/>
                                <pic:cNvPicPr>
                                  <a:picLocks noChangeAspect="1" noChangeArrowheads="1"/>
                                </pic:cNvPicPr>
                              </pic:nvPicPr>
                              <pic:blipFill>
                                <a:blip r:embed="rId9"/>
                                <a:srcRect/>
                                <a:stretch>
                                  <a:fillRect/>
                                </a:stretch>
                              </pic:blipFill>
                              <pic:spPr bwMode="auto">
                                <a:xfrm>
                                  <a:off x="0" y="0"/>
                                  <a:ext cx="2286000" cy="1685925"/>
                                </a:xfrm>
                                <a:prstGeom prst="rect">
                                  <a:avLst/>
                                </a:prstGeom>
                                <a:noFill/>
                                <a:ln w="9525">
                                  <a:noFill/>
                                  <a:miter lim="800000"/>
                                  <a:headEnd/>
                                  <a:tailEnd/>
                                </a:ln>
                              </pic:spPr>
                            </pic:pic>
                          </a:graphicData>
                        </a:graphic>
                      </wp:inline>
                    </w:drawing>
                  </w:r>
                  <w:r w:rsidR="00D346E8" w:rsidRPr="00D346E8">
                    <w:rPr>
                      <w:sz w:val="14"/>
                    </w:rPr>
                    <w:t>Alfred Brousseau</w:t>
                  </w:r>
                </w:p>
                <w:p w:rsidR="00D346E8" w:rsidRPr="00D346E8" w:rsidRDefault="00D346E8" w:rsidP="00D346E8">
                  <w:pPr>
                    <w:pStyle w:val="BodyText"/>
                    <w:jc w:val="right"/>
                    <w:rPr>
                      <w:color w:val="auto"/>
                    </w:rPr>
                  </w:pPr>
                  <w:r w:rsidRPr="00D346E8">
                    <w:rPr>
                      <w:color w:val="auto"/>
                    </w:rPr>
                    <w:sym w:font="Symbol" w:char="F0D3"/>
                  </w:r>
                  <w:r w:rsidRPr="00D346E8">
                    <w:rPr>
                      <w:color w:val="auto"/>
                    </w:rPr>
                    <w:t xml:space="preserve"> Brother Eric Vogel, St. Mary's College</w:t>
                  </w:r>
                </w:p>
                <w:p w:rsidR="00D346E8" w:rsidRPr="00D346E8" w:rsidRDefault="00D346E8" w:rsidP="00D346E8">
                  <w:pPr>
                    <w:pStyle w:val="BodyText"/>
                    <w:jc w:val="right"/>
                    <w:rPr>
                      <w:color w:val="auto"/>
                    </w:rPr>
                  </w:pPr>
                  <w:r w:rsidRPr="00D346E8">
                    <w:rPr>
                      <w:color w:val="auto"/>
                    </w:rPr>
                    <w:t>@ CalPhotos</w:t>
                  </w:r>
                </w:p>
                <w:p w:rsidR="00D346E8" w:rsidRPr="00D346E8" w:rsidRDefault="00D346E8" w:rsidP="00D346E8">
                  <w:pPr>
                    <w:pStyle w:val="Footer"/>
                    <w:tabs>
                      <w:tab w:val="clear" w:pos="4320"/>
                      <w:tab w:val="clear" w:pos="8640"/>
                    </w:tabs>
                    <w:jc w:val="right"/>
                  </w:pPr>
                </w:p>
              </w:txbxContent>
            </v:textbox>
            <w10:wrap type="topAndBottom" side="left"/>
          </v:shape>
        </w:pict>
      </w:r>
      <w:r w:rsidRPr="00D346E8">
        <w:rPr>
          <w:i/>
          <w:sz w:val="20"/>
        </w:rPr>
        <w:t>Wildlife</w:t>
      </w:r>
      <w:r w:rsidRPr="00D346E8">
        <w:rPr>
          <w:sz w:val="20"/>
        </w:rPr>
        <w:t>: The seeds are important, commonly used foods of ducks and of certain marshbirds and shorebirds.  Ducks, sandhill cranes, crow, other waterfowl, and small mammals such as the kangaroo rat eat the seeds.  The tubers are eaten in the winter by ducks and geese.</w:t>
      </w:r>
    </w:p>
    <w:p w:rsidR="00D346E8" w:rsidRPr="00D346E8" w:rsidRDefault="00D346E8" w:rsidP="00D346E8">
      <w:pPr>
        <w:jc w:val="left"/>
        <w:rPr>
          <w:sz w:val="20"/>
        </w:rPr>
      </w:pPr>
    </w:p>
    <w:p w:rsidR="00D346E8" w:rsidRPr="00D346E8" w:rsidRDefault="00D346E8" w:rsidP="00D346E8">
      <w:pPr>
        <w:pStyle w:val="Heading3"/>
        <w:ind w:left="0" w:right="0"/>
        <w:jc w:val="left"/>
        <w:rPr>
          <w:color w:val="auto"/>
        </w:rPr>
      </w:pPr>
      <w:r w:rsidRPr="00D346E8">
        <w:rPr>
          <w:color w:val="auto"/>
        </w:rPr>
        <w:t>Status</w:t>
      </w:r>
    </w:p>
    <w:p w:rsidR="00D346E8" w:rsidRPr="00D346E8" w:rsidRDefault="00D346E8" w:rsidP="00D346E8">
      <w:pPr>
        <w:jc w:val="left"/>
        <w:rPr>
          <w:sz w:val="20"/>
        </w:rPr>
      </w:pPr>
      <w:r w:rsidRPr="00D346E8">
        <w:rPr>
          <w:sz w:val="20"/>
        </w:rPr>
        <w:t xml:space="preserve">Please consult the PLANTS Web site and your State Department of Natural Resources for this plant’s current status, such as, state noxious status and wetland indicator values.  </w:t>
      </w:r>
    </w:p>
    <w:p w:rsidR="00D346E8" w:rsidRPr="00D346E8" w:rsidRDefault="00D346E8" w:rsidP="00D346E8">
      <w:pPr>
        <w:pStyle w:val="Footer"/>
        <w:tabs>
          <w:tab w:val="clear" w:pos="4320"/>
          <w:tab w:val="clear" w:pos="8640"/>
        </w:tabs>
        <w:jc w:val="left"/>
        <w:rPr>
          <w:sz w:val="20"/>
        </w:rPr>
      </w:pPr>
    </w:p>
    <w:p w:rsidR="00D346E8" w:rsidRPr="00D346E8" w:rsidRDefault="00D346E8" w:rsidP="00D346E8">
      <w:pPr>
        <w:pStyle w:val="Heading3"/>
        <w:ind w:left="0" w:right="0"/>
        <w:jc w:val="left"/>
        <w:rPr>
          <w:color w:val="auto"/>
        </w:rPr>
      </w:pPr>
      <w:r w:rsidRPr="00D346E8">
        <w:rPr>
          <w:color w:val="auto"/>
        </w:rPr>
        <w:t>Description</w:t>
      </w:r>
    </w:p>
    <w:p w:rsidR="00D346E8" w:rsidRPr="00D346E8" w:rsidRDefault="00D346E8" w:rsidP="00D346E8">
      <w:pPr>
        <w:jc w:val="left"/>
        <w:rPr>
          <w:sz w:val="20"/>
        </w:rPr>
      </w:pPr>
      <w:r w:rsidRPr="00D346E8">
        <w:rPr>
          <w:i/>
          <w:sz w:val="20"/>
        </w:rPr>
        <w:t>General</w:t>
      </w:r>
      <w:r w:rsidRPr="00D346E8">
        <w:rPr>
          <w:sz w:val="20"/>
        </w:rPr>
        <w:t>: Sedge Family (Cyperaceae).  This perennial herb has long, solid triangular stems from 10 - 90 cm in height.  The slender, grass-like leaves grow from the base of the stem, and about 2-6 involucral leaves exceed the inflorescence.  The flowers are golden- brown colored, umbellate or capitate, with the rays extending out from a central point with clusters of spikelets on the ends.  Flowers and fruits spread out in feathery spikes almost like the ends of an umbrella (thus the name umbrella sedge).  The plant has scaly stolons terminating in nut-like tubers.</w:t>
      </w:r>
    </w:p>
    <w:p w:rsidR="00D346E8" w:rsidRPr="00D346E8" w:rsidRDefault="00D346E8" w:rsidP="00D346E8">
      <w:pPr>
        <w:jc w:val="left"/>
        <w:rPr>
          <w:sz w:val="20"/>
        </w:rPr>
      </w:pPr>
    </w:p>
    <w:p w:rsidR="00D346E8" w:rsidRPr="00D346E8" w:rsidRDefault="00D346E8" w:rsidP="00D346E8">
      <w:pPr>
        <w:pStyle w:val="Heading3"/>
        <w:ind w:left="0" w:right="0"/>
        <w:jc w:val="left"/>
        <w:rPr>
          <w:color w:val="auto"/>
        </w:rPr>
      </w:pPr>
      <w:r w:rsidRPr="00D346E8">
        <w:rPr>
          <w:color w:val="auto"/>
        </w:rPr>
        <w:t>Distribution</w:t>
      </w:r>
    </w:p>
    <w:p w:rsidR="00D346E8" w:rsidRPr="00D346E8" w:rsidRDefault="00D346E8" w:rsidP="00D346E8">
      <w:pPr>
        <w:jc w:val="left"/>
        <w:rPr>
          <w:sz w:val="20"/>
        </w:rPr>
      </w:pPr>
      <w:r w:rsidRPr="00D346E8">
        <w:rPr>
          <w:sz w:val="20"/>
        </w:rPr>
        <w:t xml:space="preserve">For current distribution, please consult the Plant Profile page for this species on the PLANTS Web site.  It occurs in many plant communities in most of cismontane </w:t>
      </w:r>
      <w:smartTag w:uri="urn:schemas-microsoft-com:office:smarttags" w:element="State">
        <w:r w:rsidRPr="00D346E8">
          <w:rPr>
            <w:sz w:val="20"/>
          </w:rPr>
          <w:t>California</w:t>
        </w:r>
      </w:smartTag>
      <w:r w:rsidRPr="00D346E8">
        <w:rPr>
          <w:sz w:val="20"/>
        </w:rPr>
        <w:t xml:space="preserve">, north to </w:t>
      </w:r>
      <w:smartTag w:uri="urn:schemas-microsoft-com:office:smarttags" w:element="State">
        <w:r w:rsidRPr="00D346E8">
          <w:rPr>
            <w:sz w:val="20"/>
          </w:rPr>
          <w:t>Oregon</w:t>
        </w:r>
      </w:smartTag>
      <w:r w:rsidRPr="00D346E8">
        <w:rPr>
          <w:sz w:val="20"/>
        </w:rPr>
        <w:t xml:space="preserve">, south to </w:t>
      </w:r>
      <w:smartTag w:uri="urn:schemas-microsoft-com:office:smarttags" w:element="country-region">
        <w:r w:rsidRPr="00D346E8">
          <w:rPr>
            <w:sz w:val="20"/>
          </w:rPr>
          <w:t>Mexico</w:t>
        </w:r>
      </w:smartTag>
      <w:r w:rsidRPr="00D346E8">
        <w:rPr>
          <w:sz w:val="20"/>
        </w:rPr>
        <w:t xml:space="preserve"> and temperate </w:t>
      </w:r>
      <w:smartTag w:uri="urn:schemas-microsoft-com:office:smarttags" w:element="place">
        <w:r w:rsidRPr="00D346E8">
          <w:rPr>
            <w:sz w:val="20"/>
          </w:rPr>
          <w:t>South America</w:t>
        </w:r>
      </w:smartTag>
      <w:r w:rsidRPr="00D346E8">
        <w:rPr>
          <w:sz w:val="20"/>
        </w:rPr>
        <w:t>.  A related species, yellow nutsedge (</w:t>
      </w:r>
      <w:r w:rsidRPr="00D346E8">
        <w:rPr>
          <w:i/>
          <w:sz w:val="20"/>
        </w:rPr>
        <w:t>Cyperus esculentus</w:t>
      </w:r>
      <w:r w:rsidRPr="00D346E8">
        <w:rPr>
          <w:sz w:val="20"/>
        </w:rPr>
        <w:t>)</w:t>
      </w:r>
      <w:r w:rsidRPr="00D346E8">
        <w:rPr>
          <w:i/>
          <w:sz w:val="20"/>
        </w:rPr>
        <w:t xml:space="preserve"> </w:t>
      </w:r>
      <w:r w:rsidRPr="00D346E8">
        <w:rPr>
          <w:sz w:val="20"/>
        </w:rPr>
        <w:t>is a worldwide weed (Hickman 1993).</w:t>
      </w:r>
    </w:p>
    <w:p w:rsidR="00D346E8" w:rsidRPr="00D346E8" w:rsidRDefault="00D346E8" w:rsidP="00D346E8">
      <w:pPr>
        <w:jc w:val="left"/>
        <w:rPr>
          <w:b/>
          <w:sz w:val="20"/>
        </w:rPr>
      </w:pPr>
    </w:p>
    <w:p w:rsidR="00D346E8" w:rsidRPr="00D346E8" w:rsidRDefault="00D346E8" w:rsidP="00D346E8">
      <w:pPr>
        <w:pStyle w:val="Heading3"/>
        <w:ind w:left="0" w:right="0"/>
        <w:jc w:val="left"/>
        <w:rPr>
          <w:color w:val="auto"/>
        </w:rPr>
      </w:pPr>
      <w:r w:rsidRPr="00D346E8">
        <w:rPr>
          <w:color w:val="auto"/>
        </w:rPr>
        <w:t>Establishment</w:t>
      </w:r>
    </w:p>
    <w:p w:rsidR="00D346E8" w:rsidRPr="00D346E8" w:rsidRDefault="00D346E8" w:rsidP="00D346E8">
      <w:pPr>
        <w:jc w:val="left"/>
        <w:rPr>
          <w:sz w:val="20"/>
        </w:rPr>
      </w:pPr>
      <w:r w:rsidRPr="00D346E8">
        <w:rPr>
          <w:i/>
          <w:sz w:val="20"/>
        </w:rPr>
        <w:t>Adaptation</w:t>
      </w:r>
      <w:r w:rsidRPr="00D346E8">
        <w:rPr>
          <w:sz w:val="20"/>
        </w:rPr>
        <w:t xml:space="preserve">: These sedges prefer mud flats that are underwater during the winter months.  Nutsedges grow in vernal pools, streambanks, ditches, lawns, gardens, and disturbed places at elevations from 0 - 1000 m.  </w:t>
      </w:r>
      <w:r w:rsidRPr="00D346E8">
        <w:rPr>
          <w:i/>
          <w:sz w:val="20"/>
        </w:rPr>
        <w:t>Cyperus eragrostis</w:t>
      </w:r>
      <w:r w:rsidRPr="00D346E8">
        <w:rPr>
          <w:sz w:val="20"/>
        </w:rPr>
        <w:t xml:space="preserve"> is common in shallow water and on moist ground at elevations from 0 - 700 m.</w:t>
      </w:r>
    </w:p>
    <w:p w:rsidR="00D346E8" w:rsidRPr="00D346E8" w:rsidRDefault="00D346E8" w:rsidP="00D346E8">
      <w:pPr>
        <w:jc w:val="left"/>
        <w:rPr>
          <w:sz w:val="20"/>
        </w:rPr>
      </w:pPr>
    </w:p>
    <w:p w:rsidR="00D346E8" w:rsidRPr="00D346E8" w:rsidRDefault="00D346E8" w:rsidP="00D346E8">
      <w:pPr>
        <w:jc w:val="left"/>
        <w:rPr>
          <w:sz w:val="20"/>
        </w:rPr>
      </w:pPr>
      <w:r w:rsidRPr="00D346E8">
        <w:rPr>
          <w:i/>
          <w:sz w:val="20"/>
        </w:rPr>
        <w:t>General</w:t>
      </w:r>
      <w:r w:rsidRPr="00D346E8">
        <w:rPr>
          <w:sz w:val="20"/>
        </w:rPr>
        <w:t xml:space="preserve">: </w:t>
      </w:r>
      <w:r w:rsidRPr="00D346E8">
        <w:rPr>
          <w:i/>
          <w:sz w:val="20"/>
        </w:rPr>
        <w:t>Cyperus</w:t>
      </w:r>
      <w:r w:rsidRPr="00D346E8">
        <w:rPr>
          <w:sz w:val="20"/>
        </w:rPr>
        <w:t xml:space="preserve"> species may be planted from bare root stock, from seedlings from container stalk, or directly seeded into the soil.  Seed collection is easy, efficient, cost-effective, and non-destructive.  Bare rootstock or seedlings are preferred revegetation </w:t>
      </w:r>
      <w:r w:rsidRPr="00D346E8">
        <w:rPr>
          <w:sz w:val="20"/>
        </w:rPr>
        <w:lastRenderedPageBreak/>
        <w:t>methods where there is moving water.  No more than 1/4 of the plants in an area should be collected.</w:t>
      </w:r>
    </w:p>
    <w:p w:rsidR="00D346E8" w:rsidRPr="00D346E8" w:rsidRDefault="00D346E8" w:rsidP="00D346E8">
      <w:pPr>
        <w:jc w:val="left"/>
        <w:rPr>
          <w:sz w:val="20"/>
        </w:rPr>
      </w:pPr>
    </w:p>
    <w:p w:rsidR="00D346E8" w:rsidRPr="00D346E8" w:rsidRDefault="00D346E8" w:rsidP="00D346E8">
      <w:pPr>
        <w:jc w:val="left"/>
        <w:rPr>
          <w:sz w:val="20"/>
        </w:rPr>
      </w:pPr>
      <w:r w:rsidRPr="00D346E8">
        <w:rPr>
          <w:sz w:val="20"/>
        </w:rPr>
        <w:t xml:space="preserve">These plants establish extremely well from seed.  Seed production is prolific and germination rates are high.  In wetland areas, revegetation of </w:t>
      </w:r>
      <w:r w:rsidRPr="00D346E8">
        <w:rPr>
          <w:i/>
          <w:sz w:val="20"/>
        </w:rPr>
        <w:t>Cyperus</w:t>
      </w:r>
      <w:r w:rsidRPr="00D346E8">
        <w:rPr>
          <w:sz w:val="20"/>
        </w:rPr>
        <w:t xml:space="preserve"> occurs naturally where there is water, wind, or animal dispersal, or from the seed bank.  It is likely that </w:t>
      </w:r>
      <w:r w:rsidRPr="00D346E8">
        <w:rPr>
          <w:i/>
          <w:sz w:val="20"/>
        </w:rPr>
        <w:t>Cyperus</w:t>
      </w:r>
      <w:r w:rsidRPr="00D346E8">
        <w:rPr>
          <w:sz w:val="20"/>
        </w:rPr>
        <w:t xml:space="preserve"> will re-vegetate naturally; seeding or planting in native plant communities is not a good idea because of its invasive nature.  This plant grows in gardens that are irrigated, or where there is some natural moisture.</w:t>
      </w:r>
    </w:p>
    <w:p w:rsidR="00D346E8" w:rsidRPr="00D346E8" w:rsidRDefault="00D346E8" w:rsidP="00D346E8">
      <w:pPr>
        <w:jc w:val="left"/>
        <w:rPr>
          <w:sz w:val="20"/>
        </w:rPr>
      </w:pPr>
    </w:p>
    <w:p w:rsidR="00D346E8" w:rsidRPr="00D346E8" w:rsidRDefault="00D346E8" w:rsidP="00D346E8">
      <w:pPr>
        <w:pStyle w:val="Heading4"/>
        <w:jc w:val="left"/>
        <w:rPr>
          <w:i/>
          <w:color w:val="auto"/>
          <w:sz w:val="20"/>
        </w:rPr>
      </w:pPr>
      <w:r w:rsidRPr="00D346E8">
        <w:rPr>
          <w:i/>
          <w:color w:val="auto"/>
          <w:sz w:val="20"/>
        </w:rPr>
        <w:t>Establishment from Seed</w:t>
      </w:r>
    </w:p>
    <w:p w:rsidR="00D346E8" w:rsidRPr="00D346E8" w:rsidRDefault="00D346E8" w:rsidP="00D346E8">
      <w:pPr>
        <w:numPr>
          <w:ilvl w:val="0"/>
          <w:numId w:val="1"/>
        </w:numPr>
        <w:jc w:val="left"/>
        <w:rPr>
          <w:sz w:val="20"/>
        </w:rPr>
      </w:pPr>
      <w:r w:rsidRPr="00D346E8">
        <w:rPr>
          <w:sz w:val="20"/>
        </w:rPr>
        <w:t xml:space="preserve">Collect nutgrass seed in the fall and broadcast seed in late fall or early spring.  Seeds can be broadcast on a moist and bare soil surface.  Cover with a shallow layer of soil. </w:t>
      </w:r>
    </w:p>
    <w:p w:rsidR="00D346E8" w:rsidRPr="00D346E8" w:rsidRDefault="00D346E8" w:rsidP="00D346E8">
      <w:pPr>
        <w:numPr>
          <w:ilvl w:val="0"/>
          <w:numId w:val="1"/>
        </w:numPr>
        <w:jc w:val="left"/>
        <w:rPr>
          <w:sz w:val="20"/>
        </w:rPr>
      </w:pPr>
      <w:r w:rsidRPr="00D346E8">
        <w:rPr>
          <w:sz w:val="20"/>
        </w:rPr>
        <w:t>To collect and store seed, collect when seed is ripe and store in a dry and cool place.  Clean seed by blowing out the light seed.</w:t>
      </w:r>
    </w:p>
    <w:p w:rsidR="00D346E8" w:rsidRPr="00D346E8" w:rsidRDefault="00D346E8" w:rsidP="00D346E8">
      <w:pPr>
        <w:numPr>
          <w:ilvl w:val="0"/>
          <w:numId w:val="1"/>
        </w:numPr>
        <w:jc w:val="left"/>
        <w:rPr>
          <w:sz w:val="20"/>
        </w:rPr>
      </w:pPr>
      <w:r w:rsidRPr="00D346E8">
        <w:rPr>
          <w:sz w:val="20"/>
        </w:rPr>
        <w:t xml:space="preserve">Plant seeds in the greenhouse in 1" x 1" x 2" pots, 1/4" under the soil surface.  Keep soil surface moist.  Put in temperature of 100 degrees F (plus or minus 5 degrees).  Seeds begin to germinate after a couple weeks in warm temperatures.  </w:t>
      </w:r>
    </w:p>
    <w:p w:rsidR="00D346E8" w:rsidRPr="00D346E8" w:rsidRDefault="00D346E8" w:rsidP="00D346E8">
      <w:pPr>
        <w:numPr>
          <w:ilvl w:val="0"/>
          <w:numId w:val="1"/>
        </w:numPr>
        <w:jc w:val="left"/>
        <w:rPr>
          <w:sz w:val="20"/>
        </w:rPr>
      </w:pPr>
      <w:r w:rsidRPr="00D346E8">
        <w:rPr>
          <w:sz w:val="20"/>
        </w:rPr>
        <w:t xml:space="preserve">Plants are ready in 100 - 120 days to come out as plugs.  By planting seeds in August, plugs are ready to plant in soil by November.  These plants are very small; growing plants to a larger size will result in increased revegetation success. </w:t>
      </w:r>
    </w:p>
    <w:p w:rsidR="00D346E8" w:rsidRPr="00D346E8" w:rsidRDefault="00D346E8" w:rsidP="00D346E8">
      <w:pPr>
        <w:numPr>
          <w:ilvl w:val="0"/>
          <w:numId w:val="1"/>
        </w:numPr>
        <w:jc w:val="left"/>
        <w:rPr>
          <w:sz w:val="20"/>
        </w:rPr>
      </w:pPr>
      <w:r w:rsidRPr="00D346E8">
        <w:rPr>
          <w:sz w:val="20"/>
        </w:rPr>
        <w:t>Nutsedge</w:t>
      </w:r>
      <w:r w:rsidRPr="00D346E8">
        <w:rPr>
          <w:i/>
          <w:sz w:val="20"/>
        </w:rPr>
        <w:t xml:space="preserve"> </w:t>
      </w:r>
      <w:r w:rsidRPr="00D346E8">
        <w:rPr>
          <w:sz w:val="20"/>
        </w:rPr>
        <w:t xml:space="preserve">would do well grown in wild gardens or cultivated for its edible tubers.  </w:t>
      </w:r>
      <w:r w:rsidRPr="00D346E8">
        <w:rPr>
          <w:i/>
          <w:sz w:val="20"/>
        </w:rPr>
        <w:t xml:space="preserve">Cyperus </w:t>
      </w:r>
      <w:r w:rsidRPr="00D346E8">
        <w:rPr>
          <w:sz w:val="20"/>
        </w:rPr>
        <w:t>species tolerate disturbance, moderate grazing, and trampling.</w:t>
      </w:r>
    </w:p>
    <w:p w:rsidR="00D346E8" w:rsidRPr="00D346E8" w:rsidRDefault="00D346E8" w:rsidP="00D346E8">
      <w:pPr>
        <w:jc w:val="left"/>
        <w:rPr>
          <w:sz w:val="20"/>
        </w:rPr>
      </w:pPr>
    </w:p>
    <w:p w:rsidR="00D346E8" w:rsidRPr="00D346E8" w:rsidRDefault="00D346E8" w:rsidP="00D346E8">
      <w:pPr>
        <w:pStyle w:val="Heading3"/>
        <w:ind w:left="0" w:right="0"/>
        <w:jc w:val="left"/>
        <w:rPr>
          <w:color w:val="auto"/>
        </w:rPr>
      </w:pPr>
      <w:r w:rsidRPr="00D346E8">
        <w:rPr>
          <w:color w:val="auto"/>
        </w:rPr>
        <w:t>Management</w:t>
      </w:r>
    </w:p>
    <w:p w:rsidR="00D346E8" w:rsidRPr="00D346E8" w:rsidRDefault="00D346E8" w:rsidP="00D346E8">
      <w:pPr>
        <w:jc w:val="left"/>
        <w:rPr>
          <w:sz w:val="20"/>
        </w:rPr>
      </w:pPr>
      <w:r w:rsidRPr="00D346E8">
        <w:rPr>
          <w:sz w:val="20"/>
        </w:rPr>
        <w:t>Hydrology is the most important factor in determining wetland type, revegetation, success, and wetland function and value.  Changes in water levels influence species composition, structure, and distribution of plant communities.  Water management is absolutely critical during plant establishment, and remains crucial through the life of the wetland for proper community management.</w:t>
      </w:r>
    </w:p>
    <w:p w:rsidR="00D346E8" w:rsidRPr="00D346E8" w:rsidRDefault="00D346E8" w:rsidP="00D346E8">
      <w:pPr>
        <w:jc w:val="left"/>
        <w:rPr>
          <w:sz w:val="20"/>
        </w:rPr>
      </w:pPr>
    </w:p>
    <w:p w:rsidR="00D346E8" w:rsidRPr="00D346E8" w:rsidRDefault="00D346E8" w:rsidP="00D346E8">
      <w:pPr>
        <w:pStyle w:val="Heading3"/>
        <w:ind w:left="0" w:right="0"/>
        <w:jc w:val="left"/>
        <w:rPr>
          <w:color w:val="auto"/>
        </w:rPr>
      </w:pPr>
      <w:r w:rsidRPr="00D346E8">
        <w:rPr>
          <w:color w:val="auto"/>
        </w:rPr>
        <w:t>Cultivars, Improved and Selected Materials (and area of origin)</w:t>
      </w:r>
    </w:p>
    <w:p w:rsidR="00D346E8" w:rsidRPr="00D346E8" w:rsidRDefault="00D346E8" w:rsidP="00D346E8">
      <w:pPr>
        <w:jc w:val="left"/>
        <w:rPr>
          <w:sz w:val="20"/>
        </w:rPr>
      </w:pPr>
      <w:r w:rsidRPr="00D346E8">
        <w:rPr>
          <w:sz w:val="20"/>
        </w:rPr>
        <w:t xml:space="preserve">CYER is readily available through native plant nurseries within its range.  Contact your local Natural Resources Conservation Service (formerly Soil Conservation Service) office for more information.  Look in the phone book under ”United States Government.”  The Natural Resources Conservation </w:t>
      </w:r>
      <w:r w:rsidRPr="00D346E8">
        <w:rPr>
          <w:sz w:val="20"/>
        </w:rPr>
        <w:lastRenderedPageBreak/>
        <w:t>Service will be listed under the subheading “Department of Agriculture.”</w:t>
      </w:r>
    </w:p>
    <w:p w:rsidR="00D346E8" w:rsidRPr="00D346E8" w:rsidRDefault="00D346E8" w:rsidP="00D346E8">
      <w:pPr>
        <w:jc w:val="left"/>
        <w:rPr>
          <w:sz w:val="20"/>
        </w:rPr>
      </w:pPr>
    </w:p>
    <w:p w:rsidR="00D346E8" w:rsidRPr="00D346E8" w:rsidRDefault="00D346E8" w:rsidP="00D346E8">
      <w:pPr>
        <w:pStyle w:val="Heading3"/>
        <w:ind w:left="0" w:right="0"/>
        <w:jc w:val="left"/>
        <w:rPr>
          <w:color w:val="auto"/>
        </w:rPr>
      </w:pPr>
      <w:r w:rsidRPr="00D346E8">
        <w:rPr>
          <w:color w:val="auto"/>
        </w:rPr>
        <w:t>References</w:t>
      </w:r>
    </w:p>
    <w:p w:rsidR="00D346E8" w:rsidRPr="00D346E8" w:rsidRDefault="00D346E8" w:rsidP="00D346E8">
      <w:pPr>
        <w:jc w:val="left"/>
        <w:rPr>
          <w:sz w:val="20"/>
        </w:rPr>
      </w:pPr>
      <w:r w:rsidRPr="00D346E8">
        <w:rPr>
          <w:sz w:val="20"/>
        </w:rPr>
        <w:t xml:space="preserve">Barrows, D.P. 1967.  </w:t>
      </w:r>
      <w:r w:rsidRPr="00D346E8">
        <w:rPr>
          <w:i/>
          <w:sz w:val="20"/>
        </w:rPr>
        <w:t>Ethno-botany of the Coahuilla Indians</w:t>
      </w:r>
      <w:r w:rsidRPr="00D346E8">
        <w:rPr>
          <w:sz w:val="20"/>
        </w:rPr>
        <w:t xml:space="preserve">.  </w:t>
      </w:r>
      <w:smartTag w:uri="urn:schemas-microsoft-com:office:smarttags" w:element="PlaceName">
        <w:r w:rsidRPr="00D346E8">
          <w:rPr>
            <w:sz w:val="20"/>
          </w:rPr>
          <w:t>Malki</w:t>
        </w:r>
      </w:smartTag>
      <w:r w:rsidRPr="00D346E8">
        <w:rPr>
          <w:sz w:val="20"/>
        </w:rPr>
        <w:t xml:space="preserve"> </w:t>
      </w:r>
      <w:smartTag w:uri="urn:schemas-microsoft-com:office:smarttags" w:element="PlaceType">
        <w:r w:rsidRPr="00D346E8">
          <w:rPr>
            <w:sz w:val="20"/>
          </w:rPr>
          <w:t>Museum</w:t>
        </w:r>
      </w:smartTag>
      <w:r w:rsidRPr="00D346E8">
        <w:rPr>
          <w:sz w:val="20"/>
        </w:rPr>
        <w:t xml:space="preserve"> Press, Banning, </w:t>
      </w:r>
      <w:smartTag w:uri="urn:schemas-microsoft-com:office:smarttags" w:element="place">
        <w:smartTag w:uri="urn:schemas-microsoft-com:office:smarttags" w:element="State">
          <w:r w:rsidRPr="00D346E8">
            <w:rPr>
              <w:sz w:val="20"/>
            </w:rPr>
            <w:t>California</w:t>
          </w:r>
        </w:smartTag>
      </w:smartTag>
      <w:r w:rsidRPr="00D346E8">
        <w:rPr>
          <w:sz w:val="20"/>
        </w:rPr>
        <w:t>.  82 pp.</w:t>
      </w:r>
    </w:p>
    <w:p w:rsidR="00D346E8" w:rsidRPr="00D346E8" w:rsidRDefault="00D346E8" w:rsidP="00D346E8">
      <w:pPr>
        <w:jc w:val="left"/>
        <w:rPr>
          <w:sz w:val="20"/>
        </w:rPr>
      </w:pPr>
    </w:p>
    <w:p w:rsidR="00D346E8" w:rsidRPr="00D346E8" w:rsidRDefault="00D346E8" w:rsidP="00D346E8">
      <w:pPr>
        <w:jc w:val="left"/>
        <w:rPr>
          <w:sz w:val="20"/>
        </w:rPr>
      </w:pPr>
      <w:r w:rsidRPr="00D346E8">
        <w:rPr>
          <w:sz w:val="20"/>
        </w:rPr>
        <w:t xml:space="preserve">Hickman, J.C. (dd.) 1993.  </w:t>
      </w:r>
      <w:r w:rsidRPr="00D346E8">
        <w:rPr>
          <w:i/>
          <w:sz w:val="20"/>
        </w:rPr>
        <w:t>The Jepson manual</w:t>
      </w:r>
      <w:r w:rsidRPr="00D346E8">
        <w:rPr>
          <w:sz w:val="20"/>
        </w:rPr>
        <w:t xml:space="preserve">.  </w:t>
      </w:r>
      <w:smartTag w:uri="urn:schemas-microsoft-com:office:smarttags" w:element="place">
        <w:smartTag w:uri="urn:schemas-microsoft-com:office:smarttags" w:element="PlaceType">
          <w:r w:rsidRPr="00D346E8">
            <w:rPr>
              <w:sz w:val="20"/>
            </w:rPr>
            <w:t>University</w:t>
          </w:r>
        </w:smartTag>
        <w:r w:rsidRPr="00D346E8">
          <w:rPr>
            <w:sz w:val="20"/>
          </w:rPr>
          <w:t xml:space="preserve"> of </w:t>
        </w:r>
        <w:smartTag w:uri="urn:schemas-microsoft-com:office:smarttags" w:element="PlaceName">
          <w:r w:rsidRPr="00D346E8">
            <w:rPr>
              <w:sz w:val="20"/>
            </w:rPr>
            <w:t>California</w:t>
          </w:r>
        </w:smartTag>
      </w:smartTag>
      <w:r w:rsidRPr="00D346E8">
        <w:rPr>
          <w:sz w:val="20"/>
        </w:rPr>
        <w:t xml:space="preserve"> Press.  1400 pp.</w:t>
      </w:r>
    </w:p>
    <w:p w:rsidR="00D346E8" w:rsidRPr="00D346E8" w:rsidRDefault="00D346E8" w:rsidP="00D346E8">
      <w:pPr>
        <w:jc w:val="left"/>
        <w:rPr>
          <w:sz w:val="20"/>
        </w:rPr>
      </w:pPr>
    </w:p>
    <w:p w:rsidR="00D346E8" w:rsidRPr="00D346E8" w:rsidRDefault="00D346E8" w:rsidP="00D346E8">
      <w:pPr>
        <w:jc w:val="left"/>
        <w:rPr>
          <w:sz w:val="20"/>
        </w:rPr>
      </w:pPr>
      <w:r w:rsidRPr="00D346E8">
        <w:rPr>
          <w:sz w:val="20"/>
        </w:rPr>
        <w:t xml:space="preserve">Powers, S. 1976.  </w:t>
      </w:r>
      <w:r w:rsidRPr="00D346E8">
        <w:rPr>
          <w:i/>
          <w:sz w:val="20"/>
        </w:rPr>
        <w:t xml:space="preserve">Tribes of </w:t>
      </w:r>
      <w:smartTag w:uri="urn:schemas-microsoft-com:office:smarttags" w:element="place">
        <w:smartTag w:uri="urn:schemas-microsoft-com:office:smarttags" w:element="State">
          <w:r w:rsidRPr="00D346E8">
            <w:rPr>
              <w:i/>
              <w:sz w:val="20"/>
            </w:rPr>
            <w:t>California</w:t>
          </w:r>
        </w:smartTag>
      </w:smartTag>
      <w:r w:rsidRPr="00D346E8">
        <w:rPr>
          <w:sz w:val="20"/>
        </w:rPr>
        <w:t xml:space="preserve">.  </w:t>
      </w:r>
      <w:smartTag w:uri="urn:schemas-microsoft-com:office:smarttags" w:element="place">
        <w:smartTag w:uri="urn:schemas-microsoft-com:office:smarttags" w:element="PlaceType">
          <w:r w:rsidRPr="00D346E8">
            <w:rPr>
              <w:sz w:val="20"/>
            </w:rPr>
            <w:t>University</w:t>
          </w:r>
        </w:smartTag>
        <w:r w:rsidRPr="00D346E8">
          <w:rPr>
            <w:sz w:val="20"/>
          </w:rPr>
          <w:t xml:space="preserve"> of </w:t>
        </w:r>
        <w:smartTag w:uri="urn:schemas-microsoft-com:office:smarttags" w:element="PlaceName">
          <w:r w:rsidRPr="00D346E8">
            <w:rPr>
              <w:sz w:val="20"/>
            </w:rPr>
            <w:t>California</w:t>
          </w:r>
        </w:smartTag>
      </w:smartTag>
      <w:r w:rsidRPr="00D346E8">
        <w:rPr>
          <w:sz w:val="20"/>
        </w:rPr>
        <w:t xml:space="preserve"> Press.  480 pp.</w:t>
      </w:r>
    </w:p>
    <w:p w:rsidR="00D346E8" w:rsidRPr="00D346E8" w:rsidRDefault="00D346E8" w:rsidP="00D346E8">
      <w:pPr>
        <w:jc w:val="left"/>
        <w:rPr>
          <w:sz w:val="20"/>
        </w:rPr>
      </w:pPr>
    </w:p>
    <w:p w:rsidR="00D346E8" w:rsidRPr="00D346E8" w:rsidRDefault="00D346E8" w:rsidP="00D346E8">
      <w:pPr>
        <w:jc w:val="left"/>
        <w:rPr>
          <w:sz w:val="20"/>
        </w:rPr>
      </w:pPr>
      <w:r w:rsidRPr="00D346E8">
        <w:rPr>
          <w:sz w:val="20"/>
        </w:rPr>
        <w:t>Martin, A.C., H.S. Zim, &amp; A.L. Nelson 1951</w:t>
      </w:r>
      <w:r w:rsidRPr="00D346E8">
        <w:rPr>
          <w:i/>
          <w:sz w:val="20"/>
        </w:rPr>
        <w:t>.  American wildlife and plants: A guide to wildlife food habits</w:t>
      </w:r>
      <w:r w:rsidRPr="00D346E8">
        <w:rPr>
          <w:sz w:val="20"/>
        </w:rPr>
        <w:t xml:space="preserve">.  Dover Publications, Inc., </w:t>
      </w:r>
      <w:smartTag w:uri="urn:schemas-microsoft-com:office:smarttags" w:element="place">
        <w:smartTag w:uri="urn:schemas-microsoft-com:office:smarttags" w:element="City">
          <w:r w:rsidRPr="00D346E8">
            <w:rPr>
              <w:sz w:val="20"/>
            </w:rPr>
            <w:t>New York</w:t>
          </w:r>
        </w:smartTag>
        <w:r w:rsidRPr="00D346E8">
          <w:rPr>
            <w:sz w:val="20"/>
          </w:rPr>
          <w:t xml:space="preserve">, </w:t>
        </w:r>
        <w:smartTag w:uri="urn:schemas-microsoft-com:office:smarttags" w:element="State">
          <w:r w:rsidRPr="00D346E8">
            <w:rPr>
              <w:sz w:val="20"/>
            </w:rPr>
            <w:t>New York</w:t>
          </w:r>
        </w:smartTag>
      </w:smartTag>
      <w:r w:rsidRPr="00D346E8">
        <w:rPr>
          <w:sz w:val="20"/>
        </w:rPr>
        <w:t>.  500 pp.</w:t>
      </w:r>
    </w:p>
    <w:p w:rsidR="00D346E8" w:rsidRPr="00D346E8" w:rsidRDefault="00D346E8" w:rsidP="00D346E8">
      <w:pPr>
        <w:jc w:val="left"/>
        <w:rPr>
          <w:sz w:val="20"/>
        </w:rPr>
      </w:pPr>
    </w:p>
    <w:p w:rsidR="00D346E8" w:rsidRPr="00D346E8" w:rsidRDefault="00D346E8" w:rsidP="00D346E8">
      <w:pPr>
        <w:jc w:val="left"/>
        <w:rPr>
          <w:sz w:val="20"/>
        </w:rPr>
      </w:pPr>
      <w:r w:rsidRPr="00D346E8">
        <w:rPr>
          <w:sz w:val="20"/>
        </w:rPr>
        <w:t xml:space="preserve">Murphy, E.V.A. 199?.  </w:t>
      </w:r>
      <w:r w:rsidRPr="00D346E8">
        <w:rPr>
          <w:i/>
          <w:sz w:val="20"/>
        </w:rPr>
        <w:t>Indian uses of native plants</w:t>
      </w:r>
      <w:r w:rsidRPr="00D346E8">
        <w:rPr>
          <w:sz w:val="20"/>
        </w:rPr>
        <w:t xml:space="preserve">.  </w:t>
      </w:r>
      <w:smartTag w:uri="urn:schemas-microsoft-com:office:smarttags" w:element="place">
        <w:smartTag w:uri="urn:schemas-microsoft-com:office:smarttags" w:element="PlaceName">
          <w:r w:rsidRPr="00D346E8">
            <w:rPr>
              <w:sz w:val="20"/>
            </w:rPr>
            <w:t>Mendocino</w:t>
          </w:r>
        </w:smartTag>
        <w:r w:rsidRPr="00D346E8">
          <w:rPr>
            <w:sz w:val="20"/>
          </w:rPr>
          <w:t xml:space="preserve"> </w:t>
        </w:r>
        <w:smartTag w:uri="urn:schemas-microsoft-com:office:smarttags" w:element="PlaceType">
          <w:r w:rsidRPr="00D346E8">
            <w:rPr>
              <w:sz w:val="20"/>
            </w:rPr>
            <w:t>County</w:t>
          </w:r>
        </w:smartTag>
      </w:smartTag>
      <w:r w:rsidRPr="00D346E8">
        <w:rPr>
          <w:sz w:val="20"/>
        </w:rPr>
        <w:t xml:space="preserve"> Historical Society.  81 pp.</w:t>
      </w:r>
    </w:p>
    <w:p w:rsidR="00D346E8" w:rsidRPr="00D346E8" w:rsidRDefault="00D346E8" w:rsidP="00D346E8">
      <w:pPr>
        <w:jc w:val="left"/>
        <w:rPr>
          <w:sz w:val="20"/>
        </w:rPr>
      </w:pPr>
    </w:p>
    <w:p w:rsidR="00D346E8" w:rsidRPr="00D346E8" w:rsidRDefault="00D346E8" w:rsidP="00D346E8">
      <w:pPr>
        <w:jc w:val="left"/>
        <w:rPr>
          <w:sz w:val="20"/>
        </w:rPr>
      </w:pPr>
      <w:r w:rsidRPr="00D346E8">
        <w:rPr>
          <w:sz w:val="20"/>
        </w:rPr>
        <w:t xml:space="preserve">Sampson, A.W. &amp; B.S. Jespersen 1981.  </w:t>
      </w:r>
      <w:smartTag w:uri="urn:schemas-microsoft-com:office:smarttags" w:element="State">
        <w:smartTag w:uri="urn:schemas-microsoft-com:office:smarttags" w:element="place">
          <w:r w:rsidRPr="00D346E8">
            <w:rPr>
              <w:i/>
              <w:sz w:val="20"/>
            </w:rPr>
            <w:t>California</w:t>
          </w:r>
        </w:smartTag>
      </w:smartTag>
      <w:r w:rsidRPr="00D346E8">
        <w:rPr>
          <w:i/>
          <w:sz w:val="20"/>
        </w:rPr>
        <w:t xml:space="preserve"> range brushlands and browse plants. </w:t>
      </w:r>
      <w:r w:rsidRPr="00D346E8">
        <w:rPr>
          <w:sz w:val="20"/>
        </w:rPr>
        <w:t xml:space="preserve">Division of Agricultural Sciences.  </w:t>
      </w:r>
      <w:smartTag w:uri="urn:schemas-microsoft-com:office:smarttags" w:element="place">
        <w:smartTag w:uri="urn:schemas-microsoft-com:office:smarttags" w:element="PlaceType">
          <w:r w:rsidRPr="00D346E8">
            <w:rPr>
              <w:sz w:val="20"/>
            </w:rPr>
            <w:t>University</w:t>
          </w:r>
        </w:smartTag>
        <w:r w:rsidRPr="00D346E8">
          <w:rPr>
            <w:sz w:val="20"/>
          </w:rPr>
          <w:t xml:space="preserve"> of </w:t>
        </w:r>
        <w:smartTag w:uri="urn:schemas-microsoft-com:office:smarttags" w:element="PlaceName">
          <w:r w:rsidRPr="00D346E8">
            <w:rPr>
              <w:sz w:val="20"/>
            </w:rPr>
            <w:t>California</w:t>
          </w:r>
        </w:smartTag>
      </w:smartTag>
      <w:r w:rsidRPr="00D346E8">
        <w:rPr>
          <w:sz w:val="20"/>
        </w:rPr>
        <w:t>.</w:t>
      </w:r>
    </w:p>
    <w:p w:rsidR="00D346E8" w:rsidRPr="00D346E8" w:rsidRDefault="00D346E8" w:rsidP="00D346E8">
      <w:pPr>
        <w:jc w:val="left"/>
        <w:rPr>
          <w:sz w:val="20"/>
        </w:rPr>
      </w:pPr>
    </w:p>
    <w:p w:rsidR="00D346E8" w:rsidRPr="00D346E8" w:rsidRDefault="00D346E8" w:rsidP="00D346E8">
      <w:pPr>
        <w:jc w:val="left"/>
        <w:rPr>
          <w:sz w:val="20"/>
        </w:rPr>
      </w:pPr>
      <w:r w:rsidRPr="00D346E8">
        <w:rPr>
          <w:sz w:val="20"/>
        </w:rPr>
        <w:t xml:space="preserve">USDA, NRCS 1999.  </w:t>
      </w:r>
      <w:r w:rsidRPr="00D346E8">
        <w:rPr>
          <w:i/>
          <w:sz w:val="20"/>
        </w:rPr>
        <w:t>The PLANTS database</w:t>
      </w:r>
      <w:r w:rsidRPr="00D346E8">
        <w:rPr>
          <w:sz w:val="20"/>
        </w:rPr>
        <w:t xml:space="preserve">.  </w:t>
      </w:r>
      <w:smartTag w:uri="urn:schemas-microsoft-com:office:smarttags" w:element="PlaceName">
        <w:r w:rsidRPr="00D346E8">
          <w:rPr>
            <w:sz w:val="20"/>
          </w:rPr>
          <w:t>National</w:t>
        </w:r>
      </w:smartTag>
      <w:r w:rsidRPr="00D346E8">
        <w:rPr>
          <w:sz w:val="20"/>
        </w:rPr>
        <w:t xml:space="preserve"> </w:t>
      </w:r>
      <w:smartTag w:uri="urn:schemas-microsoft-com:office:smarttags" w:element="PlaceName">
        <w:r w:rsidRPr="00D346E8">
          <w:rPr>
            <w:sz w:val="20"/>
          </w:rPr>
          <w:t>Plant</w:t>
        </w:r>
      </w:smartTag>
      <w:r w:rsidRPr="00D346E8">
        <w:rPr>
          <w:sz w:val="20"/>
        </w:rPr>
        <w:t xml:space="preserve"> </w:t>
      </w:r>
      <w:smartTag w:uri="urn:schemas-microsoft-com:office:smarttags" w:element="PlaceName">
        <w:r w:rsidRPr="00D346E8">
          <w:rPr>
            <w:sz w:val="20"/>
          </w:rPr>
          <w:t>Data</w:t>
        </w:r>
      </w:smartTag>
      <w:r w:rsidRPr="00D346E8">
        <w:rPr>
          <w:sz w:val="20"/>
        </w:rPr>
        <w:t xml:space="preserve"> </w:t>
      </w:r>
      <w:smartTag w:uri="urn:schemas-microsoft-com:office:smarttags" w:element="PlaceType">
        <w:r w:rsidRPr="00D346E8">
          <w:rPr>
            <w:sz w:val="20"/>
          </w:rPr>
          <w:t>Center</w:t>
        </w:r>
      </w:smartTag>
      <w:r w:rsidRPr="00D346E8">
        <w:rPr>
          <w:sz w:val="20"/>
        </w:rPr>
        <w:t xml:space="preserve">, </w:t>
      </w:r>
      <w:smartTag w:uri="urn:schemas-microsoft-com:office:smarttags" w:element="place">
        <w:smartTag w:uri="urn:schemas-microsoft-com:office:smarttags" w:element="City">
          <w:r w:rsidRPr="00D346E8">
            <w:rPr>
              <w:sz w:val="20"/>
            </w:rPr>
            <w:t>Baton Rouge</w:t>
          </w:r>
        </w:smartTag>
        <w:r w:rsidRPr="00D346E8">
          <w:rPr>
            <w:sz w:val="20"/>
          </w:rPr>
          <w:t xml:space="preserve">, </w:t>
        </w:r>
        <w:smartTag w:uri="urn:schemas-microsoft-com:office:smarttags" w:element="State">
          <w:r w:rsidRPr="00D346E8">
            <w:rPr>
              <w:sz w:val="20"/>
            </w:rPr>
            <w:t>Louisiana</w:t>
          </w:r>
        </w:smartTag>
      </w:smartTag>
      <w:r w:rsidRPr="00D346E8">
        <w:rPr>
          <w:sz w:val="20"/>
        </w:rPr>
        <w:t>.  Version: 990405.</w:t>
      </w:r>
    </w:p>
    <w:p w:rsidR="00D346E8" w:rsidRPr="00D346E8" w:rsidRDefault="00D346E8" w:rsidP="00D346E8">
      <w:pPr>
        <w:jc w:val="left"/>
        <w:rPr>
          <w:sz w:val="20"/>
        </w:rPr>
      </w:pPr>
    </w:p>
    <w:p w:rsidR="00D346E8" w:rsidRPr="00D346E8" w:rsidRDefault="00D346E8" w:rsidP="00D346E8">
      <w:pPr>
        <w:pStyle w:val="Heading3"/>
        <w:ind w:left="0" w:right="0"/>
        <w:jc w:val="left"/>
        <w:rPr>
          <w:color w:val="auto"/>
        </w:rPr>
      </w:pPr>
      <w:r w:rsidRPr="00D346E8">
        <w:rPr>
          <w:color w:val="auto"/>
        </w:rPr>
        <w:t>Prepared By</w:t>
      </w:r>
    </w:p>
    <w:p w:rsidR="00D346E8" w:rsidRPr="00D346E8" w:rsidRDefault="00D346E8" w:rsidP="00D346E8">
      <w:pPr>
        <w:jc w:val="left"/>
        <w:rPr>
          <w:sz w:val="20"/>
        </w:rPr>
      </w:pPr>
      <w:r w:rsidRPr="00D346E8">
        <w:rPr>
          <w:i/>
          <w:sz w:val="20"/>
        </w:rPr>
        <w:t>Michelle Stevens</w:t>
      </w:r>
      <w:r w:rsidRPr="00D346E8">
        <w:rPr>
          <w:i/>
          <w:sz w:val="20"/>
        </w:rPr>
        <w:cr/>
      </w:r>
      <w:r w:rsidRPr="00D346E8">
        <w:rPr>
          <w:sz w:val="20"/>
        </w:rPr>
        <w:t xml:space="preserve">Tormerly USDA, NRCS, </w:t>
      </w:r>
      <w:smartTag w:uri="urn:schemas-microsoft-com:office:smarttags" w:element="place">
        <w:smartTag w:uri="urn:schemas-microsoft-com:office:smarttags" w:element="PlaceName">
          <w:r w:rsidRPr="00D346E8">
            <w:rPr>
              <w:sz w:val="20"/>
            </w:rPr>
            <w:t>National</w:t>
          </w:r>
        </w:smartTag>
        <w:r w:rsidRPr="00D346E8">
          <w:rPr>
            <w:sz w:val="20"/>
          </w:rPr>
          <w:t xml:space="preserve"> </w:t>
        </w:r>
        <w:smartTag w:uri="urn:schemas-microsoft-com:office:smarttags" w:element="PlaceName">
          <w:r w:rsidRPr="00D346E8">
            <w:rPr>
              <w:sz w:val="20"/>
            </w:rPr>
            <w:t>Plant</w:t>
          </w:r>
        </w:smartTag>
        <w:r w:rsidRPr="00D346E8">
          <w:rPr>
            <w:sz w:val="20"/>
          </w:rPr>
          <w:t xml:space="preserve"> </w:t>
        </w:r>
        <w:smartTag w:uri="urn:schemas-microsoft-com:office:smarttags" w:element="PlaceName">
          <w:r w:rsidRPr="00D346E8">
            <w:rPr>
              <w:sz w:val="20"/>
            </w:rPr>
            <w:t>Data</w:t>
          </w:r>
        </w:smartTag>
        <w:r w:rsidRPr="00D346E8">
          <w:rPr>
            <w:sz w:val="20"/>
          </w:rPr>
          <w:t xml:space="preserve"> </w:t>
        </w:r>
        <w:smartTag w:uri="urn:schemas-microsoft-com:office:smarttags" w:element="PlaceType">
          <w:r w:rsidRPr="00D346E8">
            <w:rPr>
              <w:sz w:val="20"/>
            </w:rPr>
            <w:t>Center</w:t>
          </w:r>
        </w:smartTag>
      </w:smartTag>
    </w:p>
    <w:p w:rsidR="00D346E8" w:rsidRPr="00D346E8" w:rsidRDefault="00D346E8" w:rsidP="00D346E8">
      <w:pPr>
        <w:jc w:val="left"/>
        <w:rPr>
          <w:sz w:val="20"/>
        </w:rPr>
      </w:pPr>
    </w:p>
    <w:p w:rsidR="00D346E8" w:rsidRPr="00D346E8" w:rsidRDefault="00D346E8" w:rsidP="00D346E8">
      <w:pPr>
        <w:pStyle w:val="Heading3"/>
        <w:ind w:left="0" w:right="0"/>
        <w:jc w:val="left"/>
        <w:rPr>
          <w:color w:val="auto"/>
        </w:rPr>
      </w:pPr>
      <w:r w:rsidRPr="00D346E8">
        <w:rPr>
          <w:color w:val="auto"/>
        </w:rPr>
        <w:t>Species Coordinator</w:t>
      </w:r>
    </w:p>
    <w:p w:rsidR="00D346E8" w:rsidRPr="00D346E8" w:rsidRDefault="00D346E8" w:rsidP="00D346E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i/>
          <w:sz w:val="20"/>
        </w:rPr>
      </w:pPr>
      <w:r w:rsidRPr="00D346E8">
        <w:rPr>
          <w:i/>
          <w:sz w:val="20"/>
        </w:rPr>
        <w:t>M. Kat Anderson</w:t>
      </w:r>
    </w:p>
    <w:p w:rsidR="00D346E8" w:rsidRPr="00D346E8" w:rsidRDefault="00D346E8" w:rsidP="00D346E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D346E8">
        <w:rPr>
          <w:sz w:val="20"/>
        </w:rPr>
        <w:t>USDA, NRCS, National Plant Data Center, c/o Plant Science Department, University of California, Davis, California</w:t>
      </w:r>
    </w:p>
    <w:p w:rsidR="00D346E8" w:rsidRDefault="00D346E8" w:rsidP="00D346E8"/>
    <w:p w:rsidR="00D346E8" w:rsidRPr="00137446" w:rsidRDefault="00D346E8" w:rsidP="00D346E8">
      <w:pPr>
        <w:jc w:val="left"/>
        <w:rPr>
          <w:sz w:val="16"/>
          <w:szCs w:val="16"/>
        </w:rPr>
      </w:pPr>
      <w:r w:rsidRPr="00137446">
        <w:rPr>
          <w:sz w:val="16"/>
          <w:szCs w:val="16"/>
        </w:rPr>
        <w:t>Edited: 05dec00 jsp; 01may03 ahv;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To file a complaint of discrimination write USDA, Director, Office of Civil Rights, Room 326-W, Whitten Building, 14th and Independence Avenue, SW, Washington, DC 20250-9410 or call </w:t>
      </w:r>
      <w:r w:rsidRPr="00DD41E3">
        <w:rPr>
          <w:rFonts w:ascii="Times New Roman" w:hAnsi="Times New Roman"/>
          <w:i/>
          <w:color w:val="0000FF"/>
          <w:sz w:val="16"/>
          <w:szCs w:val="16"/>
        </w:rPr>
        <w:lastRenderedPageBreak/>
        <w:t>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25CA" w:rsidRDefault="005325CA">
      <w:r>
        <w:separator/>
      </w:r>
    </w:p>
  </w:endnote>
  <w:endnote w:type="continuationSeparator" w:id="0">
    <w:p w:rsidR="005325CA" w:rsidRDefault="005325C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25CA" w:rsidRDefault="005325CA">
      <w:r>
        <w:separator/>
      </w:r>
    </w:p>
  </w:footnote>
  <w:footnote w:type="continuationSeparator" w:id="0">
    <w:p w:rsidR="005325CA" w:rsidRDefault="005325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A0127F">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3361F9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62B5122E"/>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B25A4"/>
    <w:rsid w:val="002C45BA"/>
    <w:rsid w:val="0036701D"/>
    <w:rsid w:val="003749B3"/>
    <w:rsid w:val="00377934"/>
    <w:rsid w:val="00395D33"/>
    <w:rsid w:val="00396381"/>
    <w:rsid w:val="004032F8"/>
    <w:rsid w:val="004052E3"/>
    <w:rsid w:val="00416D52"/>
    <w:rsid w:val="004340C9"/>
    <w:rsid w:val="004364E5"/>
    <w:rsid w:val="00437F11"/>
    <w:rsid w:val="004500D1"/>
    <w:rsid w:val="0048212B"/>
    <w:rsid w:val="00485D14"/>
    <w:rsid w:val="004A50AC"/>
    <w:rsid w:val="004E2BD6"/>
    <w:rsid w:val="004F75FB"/>
    <w:rsid w:val="00520FAC"/>
    <w:rsid w:val="005325CA"/>
    <w:rsid w:val="00544F55"/>
    <w:rsid w:val="00592CFA"/>
    <w:rsid w:val="005A2740"/>
    <w:rsid w:val="005F57D8"/>
    <w:rsid w:val="0061608E"/>
    <w:rsid w:val="006333FE"/>
    <w:rsid w:val="00660D73"/>
    <w:rsid w:val="00662905"/>
    <w:rsid w:val="006B4B3E"/>
    <w:rsid w:val="00712AC4"/>
    <w:rsid w:val="007A3680"/>
    <w:rsid w:val="007F3743"/>
    <w:rsid w:val="00830F95"/>
    <w:rsid w:val="0089154B"/>
    <w:rsid w:val="008B3C33"/>
    <w:rsid w:val="008E6018"/>
    <w:rsid w:val="008F3D5A"/>
    <w:rsid w:val="00982214"/>
    <w:rsid w:val="009F0497"/>
    <w:rsid w:val="00A0127F"/>
    <w:rsid w:val="00A06FE6"/>
    <w:rsid w:val="00A12175"/>
    <w:rsid w:val="00A8423D"/>
    <w:rsid w:val="00AB0F7A"/>
    <w:rsid w:val="00AD30BE"/>
    <w:rsid w:val="00B755F2"/>
    <w:rsid w:val="00B841F9"/>
    <w:rsid w:val="00B8425D"/>
    <w:rsid w:val="00BD616F"/>
    <w:rsid w:val="00BE5356"/>
    <w:rsid w:val="00BF44A8"/>
    <w:rsid w:val="00C71B7B"/>
    <w:rsid w:val="00C81773"/>
    <w:rsid w:val="00CD49CC"/>
    <w:rsid w:val="00CF06F8"/>
    <w:rsid w:val="00CF7EC1"/>
    <w:rsid w:val="00D346E8"/>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ListBullet">
    <w:name w:val="List Bullet"/>
    <w:basedOn w:val="Normal"/>
    <w:rsid w:val="00662905"/>
    <w:pPr>
      <w:numPr>
        <w:numId w:val="2"/>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GOLDEN NUTSEDGE</vt:lpstr>
    </vt:vector>
  </TitlesOfParts>
  <Company>USDA NRCS National Plant Data Center</Company>
  <LinksUpToDate>false</LinksUpToDate>
  <CharactersWithSpaces>8393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NUTSEDGE</dc:title>
  <dc:subject>Cyperus eragrostis Lam.</dc:subject>
  <dc:creator>William Farrell</dc:creator>
  <cp:keywords/>
  <cp:lastModifiedBy>William Farrell</cp:lastModifiedBy>
  <cp:revision>2</cp:revision>
  <cp:lastPrinted>2003-06-09T21:39:00Z</cp:lastPrinted>
  <dcterms:created xsi:type="dcterms:W3CDTF">2011-01-25T18:02:00Z</dcterms:created>
  <dcterms:modified xsi:type="dcterms:W3CDTF">2011-01-25T18:02:00Z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