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E2A21" w:rsidP="000578C2">
            <w:pPr>
              <w:pStyle w:val="TitleHeader"/>
              <w:rPr>
                <w:i/>
              </w:rPr>
            </w:pPr>
            <w:r>
              <w:lastRenderedPageBreak/>
              <w:t>flannelbush</w:t>
            </w:r>
          </w:p>
        </w:tc>
      </w:tr>
      <w:tr w:rsidR="00CD49CC">
        <w:tblPrEx>
          <w:tblCellMar>
            <w:top w:w="0" w:type="dxa"/>
            <w:bottom w:w="0" w:type="dxa"/>
          </w:tblCellMar>
        </w:tblPrEx>
        <w:tc>
          <w:tcPr>
            <w:tcW w:w="4410" w:type="dxa"/>
          </w:tcPr>
          <w:p w:rsidR="00CD49CC" w:rsidRPr="008F3D5A" w:rsidRDefault="006E2A21" w:rsidP="008F3D5A">
            <w:pPr>
              <w:pStyle w:val="Titlesubheader1"/>
              <w:rPr>
                <w:i/>
              </w:rPr>
            </w:pPr>
            <w:r>
              <w:rPr>
                <w:i/>
              </w:rPr>
              <w:t>Fremontodendron californicum</w:t>
            </w:r>
            <w:r w:rsidR="000F1970" w:rsidRPr="008F3D5A">
              <w:t xml:space="preserve"> </w:t>
            </w:r>
            <w:r>
              <w:t>(Torr.) Coville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C5FCA">
              <w:t>FRCA6</w:t>
            </w:r>
          </w:p>
        </w:tc>
      </w:tr>
    </w:tbl>
    <w:p w:rsidR="00CD49CC" w:rsidRPr="004A50AC" w:rsidRDefault="00CD49CC" w:rsidP="004A50AC">
      <w:pPr>
        <w:jc w:val="left"/>
        <w:rPr>
          <w:sz w:val="20"/>
        </w:rPr>
      </w:pPr>
    </w:p>
    <w:p w:rsidR="00083174" w:rsidRPr="00083174" w:rsidRDefault="00083174" w:rsidP="00083174">
      <w:pPr>
        <w:pStyle w:val="Heading1"/>
        <w:jc w:val="left"/>
        <w:rPr>
          <w:b w:val="0"/>
          <w:i/>
        </w:rPr>
      </w:pPr>
      <w:r w:rsidRPr="00083174">
        <w:rPr>
          <w:b w:val="0"/>
          <w:i/>
        </w:rPr>
        <w:t xml:space="preserve">Contributed By: </w:t>
      </w:r>
      <w:smartTag w:uri="urn:schemas-microsoft-com:office:smarttags" w:element="place">
        <w:smartTag w:uri="urn:schemas-microsoft-com:office:smarttags" w:element="PlaceName">
          <w:r w:rsidRPr="00083174">
            <w:rPr>
              <w:b w:val="0"/>
              <w:i/>
            </w:rPr>
            <w:t>USDA</w:t>
          </w:r>
        </w:smartTag>
        <w:r w:rsidRPr="00083174">
          <w:rPr>
            <w:b w:val="0"/>
            <w:i/>
          </w:rPr>
          <w:t xml:space="preserve"> </w:t>
        </w:r>
        <w:smartTag w:uri="urn:schemas-microsoft-com:office:smarttags" w:element="PlaceName">
          <w:r w:rsidRPr="00083174">
            <w:rPr>
              <w:b w:val="0"/>
              <w:i/>
            </w:rPr>
            <w:t>NRCS</w:t>
          </w:r>
        </w:smartTag>
        <w:r w:rsidRPr="00083174">
          <w:rPr>
            <w:b w:val="0"/>
            <w:i/>
          </w:rPr>
          <w:t xml:space="preserve"> </w:t>
        </w:r>
        <w:smartTag w:uri="urn:schemas-microsoft-com:office:smarttags" w:element="PlaceName">
          <w:r w:rsidRPr="00083174">
            <w:rPr>
              <w:b w:val="0"/>
              <w:i/>
            </w:rPr>
            <w:t>National</w:t>
          </w:r>
        </w:smartTag>
        <w:r w:rsidRPr="00083174">
          <w:rPr>
            <w:b w:val="0"/>
            <w:i/>
          </w:rPr>
          <w:t xml:space="preserve"> </w:t>
        </w:r>
        <w:smartTag w:uri="urn:schemas-microsoft-com:office:smarttags" w:element="PlaceName">
          <w:r w:rsidRPr="00083174">
            <w:rPr>
              <w:b w:val="0"/>
              <w:i/>
            </w:rPr>
            <w:t>Plant</w:t>
          </w:r>
        </w:smartTag>
        <w:r w:rsidRPr="00083174">
          <w:rPr>
            <w:b w:val="0"/>
            <w:i/>
          </w:rPr>
          <w:t xml:space="preserve"> </w:t>
        </w:r>
        <w:smartTag w:uri="urn:schemas-microsoft-com:office:smarttags" w:element="PlaceName">
          <w:r w:rsidRPr="00083174">
            <w:rPr>
              <w:b w:val="0"/>
              <w:i/>
            </w:rPr>
            <w:t>Data</w:t>
          </w:r>
        </w:smartTag>
        <w:r w:rsidRPr="00083174">
          <w:rPr>
            <w:b w:val="0"/>
            <w:i/>
          </w:rPr>
          <w:t xml:space="preserve"> </w:t>
        </w:r>
        <w:smartTag w:uri="urn:schemas-microsoft-com:office:smarttags" w:element="PlaceType">
          <w:r w:rsidRPr="00083174">
            <w:rPr>
              <w:b w:val="0"/>
              <w:i/>
            </w:rPr>
            <w:t>Center &amp; East</w:t>
          </w:r>
        </w:smartTag>
        <w:r w:rsidRPr="00083174">
          <w:rPr>
            <w:b w:val="0"/>
            <w:i/>
          </w:rPr>
          <w:t xml:space="preserve"> </w:t>
        </w:r>
        <w:smartTag w:uri="urn:schemas-microsoft-com:office:smarttags" w:element="PlaceType">
          <w:r w:rsidRPr="00083174">
            <w:rPr>
              <w:b w:val="0"/>
              <w:i/>
            </w:rPr>
            <w:t>Bay</w:t>
          </w:r>
        </w:smartTag>
        <w:r w:rsidRPr="00083174">
          <w:rPr>
            <w:b w:val="0"/>
            <w:i/>
          </w:rPr>
          <w:t xml:space="preserve"> </w:t>
        </w:r>
        <w:smartTag w:uri="urn:schemas-microsoft-com:office:smarttags" w:element="PlaceName">
          <w:r w:rsidRPr="00083174">
            <w:rPr>
              <w:b w:val="0"/>
              <w:i/>
            </w:rPr>
            <w:t>Regional</w:t>
          </w:r>
        </w:smartTag>
        <w:r w:rsidRPr="00083174">
          <w:rPr>
            <w:b w:val="0"/>
            <w:i/>
          </w:rPr>
          <w:t xml:space="preserve"> </w:t>
        </w:r>
        <w:smartTag w:uri="urn:schemas-microsoft-com:office:smarttags" w:element="PlaceType">
          <w:r w:rsidRPr="00083174">
            <w:rPr>
              <w:b w:val="0"/>
              <w:i/>
            </w:rPr>
            <w:t>Parks</w:t>
          </w:r>
        </w:smartTag>
        <w:r w:rsidRPr="00083174">
          <w:rPr>
            <w:b w:val="0"/>
            <w:i/>
          </w:rPr>
          <w:t xml:space="preserve"> </w:t>
        </w:r>
        <w:smartTag w:uri="urn:schemas-microsoft-com:office:smarttags" w:element="PlaceType">
          <w:r w:rsidRPr="00083174">
            <w:rPr>
              <w:b w:val="0"/>
              <w:i/>
            </w:rPr>
            <w:t>Botanic Garden</w:t>
          </w:r>
        </w:smartTag>
      </w:smartTag>
    </w:p>
    <w:p w:rsidR="00083174" w:rsidRPr="00083174" w:rsidRDefault="00083174" w:rsidP="00083174">
      <w:pPr>
        <w:pStyle w:val="Heading4"/>
        <w:jc w:val="left"/>
        <w:rPr>
          <w:sz w:val="20"/>
        </w:rPr>
      </w:pPr>
      <w:r w:rsidRPr="00083174">
        <w:rPr>
          <w:sz w:val="20"/>
        </w:rPr>
        <w:t>Alternate Names</w:t>
      </w:r>
    </w:p>
    <w:p w:rsidR="00083174" w:rsidRPr="00083174" w:rsidRDefault="00083174" w:rsidP="00083174">
      <w:pPr>
        <w:jc w:val="left"/>
        <w:rPr>
          <w:sz w:val="20"/>
        </w:rPr>
      </w:pPr>
      <w:r w:rsidRPr="00083174">
        <w:rPr>
          <w:sz w:val="20"/>
        </w:rPr>
        <w:t>Fremontia</w:t>
      </w:r>
      <w:r w:rsidRPr="00083174">
        <w:rPr>
          <w:sz w:val="20"/>
        </w:rPr>
        <w:cr/>
      </w:r>
      <w:r w:rsidRPr="00083174">
        <w:rPr>
          <w:sz w:val="20"/>
        </w:rPr>
        <w:cr/>
      </w:r>
      <w:r w:rsidRPr="00083174">
        <w:rPr>
          <w:rStyle w:val="BodyTextChar"/>
          <w:color w:val="auto"/>
          <w:sz w:val="20"/>
        </w:rPr>
        <w:t>Uses</w:t>
      </w:r>
    </w:p>
    <w:p w:rsidR="00083174" w:rsidRPr="00083174" w:rsidRDefault="00083174" w:rsidP="00083174">
      <w:pPr>
        <w:jc w:val="left"/>
        <w:rPr>
          <w:sz w:val="20"/>
        </w:rPr>
      </w:pPr>
      <w:r w:rsidRPr="00083174">
        <w:rPr>
          <w:i/>
          <w:sz w:val="20"/>
        </w:rPr>
        <w:t>Ethnobotanic</w:t>
      </w:r>
      <w:r w:rsidRPr="00083174">
        <w:rPr>
          <w:sz w:val="20"/>
        </w:rPr>
        <w:t xml:space="preserve">: The bark is cut at one end of the branches and peeled off in long strips.  These are washed and rubbed between the hands.  Three strands are rolled together on the upper thigh to make cordage a type of string or rope that was made into a pack strap and tumpline by the Kawaiisu.  The wood was also sometimes substituted for willow in the making of Kawaiisu baby cradles.  The inner bark was soaked in water and the infusion drank as a physic by the Kawaiisu.  Many other </w:t>
      </w:r>
      <w:smartTag w:uri="urn:schemas-microsoft-com:office:smarttags" w:element="State">
        <w:smartTag w:uri="urn:schemas-microsoft-com:office:smarttags" w:element="place">
          <w:r w:rsidRPr="00083174">
            <w:rPr>
              <w:sz w:val="20"/>
            </w:rPr>
            <w:t>California</w:t>
          </w:r>
        </w:smartTag>
      </w:smartTag>
      <w:r w:rsidRPr="00083174">
        <w:rPr>
          <w:sz w:val="20"/>
        </w:rPr>
        <w:t xml:space="preserve"> tribes utilized the bark for cordage including the Owens Valley Paiute, Sierra Miwok, Western Mono, and Tubatulabal.  The Sierra Miwok made a hoop of the bark wrapped with buckskin for the hoop and pole game.  The Tubatulabal used rope made of flannelbush to lash bundles of tules together for a raft, to tie up crooks on pinyon staves, to bundle firewood into a load, and for two ends of a pack strap.  The Western Mono used the young split branches to tie together their looped stirring sticks and to assemble different types of cone-shaped storage bins for acorns and manzanita berries.</w:t>
      </w:r>
    </w:p>
    <w:p w:rsidR="00083174" w:rsidRPr="00083174" w:rsidRDefault="00083174" w:rsidP="00083174">
      <w:pPr>
        <w:jc w:val="left"/>
        <w:rPr>
          <w:sz w:val="20"/>
        </w:rPr>
      </w:pPr>
    </w:p>
    <w:p w:rsidR="00083174" w:rsidRPr="00083174" w:rsidRDefault="00083174" w:rsidP="00083174">
      <w:pPr>
        <w:pStyle w:val="Heading4"/>
        <w:jc w:val="left"/>
        <w:rPr>
          <w:sz w:val="20"/>
        </w:rPr>
      </w:pPr>
      <w:r w:rsidRPr="00083174">
        <w:rPr>
          <w:sz w:val="20"/>
        </w:rPr>
        <w:lastRenderedPageBreak/>
        <w:t>Status</w:t>
      </w:r>
    </w:p>
    <w:p w:rsidR="00083174" w:rsidRPr="00083174" w:rsidRDefault="00083174" w:rsidP="00083174">
      <w:pPr>
        <w:jc w:val="left"/>
        <w:rPr>
          <w:sz w:val="20"/>
        </w:rPr>
      </w:pPr>
      <w:r w:rsidRPr="00083174">
        <w:rPr>
          <w:sz w:val="20"/>
        </w:rPr>
        <w:t xml:space="preserve">Please consult the PLANTS Web site and your State Department of Natural Resources for this plant’s current status, such as, state noxious status, and wetland indicator values.  </w:t>
      </w:r>
    </w:p>
    <w:p w:rsidR="00083174" w:rsidRPr="00083174" w:rsidRDefault="00083174" w:rsidP="00083174">
      <w:pPr>
        <w:jc w:val="left"/>
        <w:rPr>
          <w:sz w:val="20"/>
        </w:rPr>
      </w:pPr>
    </w:p>
    <w:p w:rsidR="00083174" w:rsidRPr="00083174" w:rsidRDefault="00083174" w:rsidP="00083174">
      <w:pPr>
        <w:pStyle w:val="Heading4"/>
        <w:jc w:val="left"/>
        <w:rPr>
          <w:sz w:val="20"/>
        </w:rPr>
      </w:pPr>
      <w:r w:rsidRPr="00083174">
        <w:rPr>
          <w:sz w:val="20"/>
        </w:rPr>
        <w:t>Description</w:t>
      </w:r>
    </w:p>
    <w:p w:rsidR="00083174" w:rsidRPr="00083174" w:rsidRDefault="00083174" w:rsidP="00083174">
      <w:pPr>
        <w:jc w:val="left"/>
        <w:rPr>
          <w:sz w:val="20"/>
        </w:rPr>
      </w:pPr>
      <w:r w:rsidRPr="00083174">
        <w:rPr>
          <w:noProof/>
          <w:sz w:val="20"/>
        </w:rPr>
        <w:pict>
          <v:shapetype id="_x0000_t202" coordsize="21600,21600" o:spt="202" path="m,l,21600r21600,l21600,xe">
            <v:stroke joinstyle="miter"/>
            <v:path gradientshapeok="t" o:connecttype="rect"/>
          </v:shapetype>
          <v:shape id="_x0000_s1064" type="#_x0000_t202" style="position:absolute;margin-left:-4.95pt;margin-top:-384.35pt;width:237.6pt;height:171pt;z-index:251657728" stroked="f">
            <v:textbox>
              <w:txbxContent>
                <w:p w:rsidR="00083174" w:rsidRDefault="00543F45" w:rsidP="00083174">
                  <w:r>
                    <w:rPr>
                      <w:noProof/>
                    </w:rPr>
                    <w:drawing>
                      <wp:inline distT="0" distB="0" distL="0" distR="0">
                        <wp:extent cx="2828925" cy="1695450"/>
                        <wp:effectExtent l="19050" t="0" r="9525" b="0"/>
                        <wp:docPr id="2" name="Picture 2" descr="Image of Flannelbush (Fremontodendron californic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lannelbush (Fremontodendron californicum)"/>
                                <pic:cNvPicPr>
                                  <a:picLocks noChangeAspect="1" noChangeArrowheads="1"/>
                                </pic:cNvPicPr>
                              </pic:nvPicPr>
                              <pic:blipFill>
                                <a:blip r:embed="rId8"/>
                                <a:srcRect/>
                                <a:stretch>
                                  <a:fillRect/>
                                </a:stretch>
                              </pic:blipFill>
                              <pic:spPr bwMode="auto">
                                <a:xfrm>
                                  <a:off x="0" y="0"/>
                                  <a:ext cx="2828925" cy="1695450"/>
                                </a:xfrm>
                                <a:prstGeom prst="rect">
                                  <a:avLst/>
                                </a:prstGeom>
                                <a:noFill/>
                                <a:ln w="9525">
                                  <a:noFill/>
                                  <a:miter lim="800000"/>
                                  <a:headEnd/>
                                  <a:tailEnd/>
                                </a:ln>
                              </pic:spPr>
                            </pic:pic>
                          </a:graphicData>
                        </a:graphic>
                      </wp:inline>
                    </w:drawing>
                  </w:r>
                </w:p>
                <w:p w:rsidR="00083174" w:rsidRDefault="00083174" w:rsidP="00083174">
                  <w:pPr>
                    <w:jc w:val="right"/>
                    <w:rPr>
                      <w:sz w:val="14"/>
                    </w:rPr>
                  </w:pPr>
                  <w:r>
                    <w:rPr>
                      <w:sz w:val="14"/>
                    </w:rPr>
                    <w:t>Alfred Brousseau</w:t>
                  </w:r>
                </w:p>
                <w:p w:rsidR="00083174" w:rsidRDefault="00083174" w:rsidP="00083174">
                  <w:pPr>
                    <w:jc w:val="right"/>
                    <w:rPr>
                      <w:sz w:val="14"/>
                    </w:rPr>
                  </w:pPr>
                  <w:r>
                    <w:rPr>
                      <w:sz w:val="14"/>
                    </w:rPr>
                    <w:sym w:font="Symbol" w:char="F0D3"/>
                  </w:r>
                  <w:r>
                    <w:rPr>
                      <w:sz w:val="14"/>
                    </w:rPr>
                    <w:t xml:space="preserve"> Brother Eric Vogel, St. Mary's College</w:t>
                  </w:r>
                </w:p>
                <w:p w:rsidR="00083174" w:rsidRDefault="00083174" w:rsidP="00083174">
                  <w:pPr>
                    <w:jc w:val="right"/>
                    <w:rPr>
                      <w:sz w:val="14"/>
                    </w:rPr>
                  </w:pPr>
                  <w:r>
                    <w:rPr>
                      <w:sz w:val="14"/>
                    </w:rPr>
                    <w:t>@ CalPhotos</w:t>
                  </w:r>
                </w:p>
              </w:txbxContent>
            </v:textbox>
            <w10:wrap type="topAndBottom" side="left"/>
          </v:shape>
        </w:pict>
      </w:r>
      <w:r w:rsidRPr="00083174">
        <w:rPr>
          <w:i/>
          <w:sz w:val="20"/>
        </w:rPr>
        <w:t>General</w:t>
      </w:r>
      <w:r w:rsidRPr="00083174">
        <w:rPr>
          <w:sz w:val="20"/>
        </w:rPr>
        <w:t>: Sterculia Family (Sterculiaceae).  Named after the explorer John C. Fremont, this shrub or small tree reaches 3-8 m in height.  The twigs have dense stellate hairs.  The shrub has ovate, soft to leathery leaves with 3 main lobes with hairs on the upper and lower surfaces.  The spectacular solitary flowers are 35-60 mm wide with no petals and subtended by 3 showy yellow, sepal-like bracts.  The ovoid fruit is chambered.</w:t>
      </w:r>
    </w:p>
    <w:p w:rsidR="00083174" w:rsidRPr="00083174" w:rsidRDefault="00083174" w:rsidP="00083174">
      <w:pPr>
        <w:jc w:val="left"/>
        <w:rPr>
          <w:sz w:val="20"/>
        </w:rPr>
      </w:pPr>
    </w:p>
    <w:p w:rsidR="00083174" w:rsidRPr="00083174" w:rsidRDefault="00083174" w:rsidP="00083174">
      <w:pPr>
        <w:pStyle w:val="Heading4"/>
        <w:jc w:val="left"/>
        <w:rPr>
          <w:sz w:val="20"/>
        </w:rPr>
      </w:pPr>
      <w:r w:rsidRPr="00083174">
        <w:rPr>
          <w:sz w:val="20"/>
        </w:rPr>
        <w:t>Distribution</w:t>
      </w:r>
    </w:p>
    <w:p w:rsidR="00083174" w:rsidRPr="00083174" w:rsidRDefault="00083174" w:rsidP="00083174">
      <w:pPr>
        <w:jc w:val="left"/>
        <w:rPr>
          <w:sz w:val="20"/>
        </w:rPr>
      </w:pPr>
      <w:r w:rsidRPr="00083174">
        <w:rPr>
          <w:sz w:val="20"/>
        </w:rPr>
        <w:t xml:space="preserve">For current distribution, please consult the Plant Profile page for this species on the PLANTS Web site.  The shrub is found from 400-2200 m in chaparral, oak woodland, and pine forests in the California Floristic Province, Arizona, and down to </w:t>
      </w:r>
      <w:smartTag w:uri="urn:schemas-microsoft-com:office:smarttags" w:element="State">
        <w:smartTag w:uri="urn:schemas-microsoft-com:office:smarttags" w:element="place">
          <w:r w:rsidRPr="00083174">
            <w:rPr>
              <w:sz w:val="20"/>
            </w:rPr>
            <w:t>Baja California</w:t>
          </w:r>
        </w:smartTag>
      </w:smartTag>
      <w:r w:rsidRPr="00083174">
        <w:rPr>
          <w:sz w:val="20"/>
        </w:rPr>
        <w:t>.</w:t>
      </w:r>
    </w:p>
    <w:p w:rsidR="00083174" w:rsidRPr="00083174" w:rsidRDefault="00083174" w:rsidP="00083174">
      <w:pPr>
        <w:jc w:val="left"/>
        <w:rPr>
          <w:b/>
          <w:sz w:val="20"/>
        </w:rPr>
      </w:pPr>
    </w:p>
    <w:p w:rsidR="00083174" w:rsidRPr="00083174" w:rsidRDefault="00083174" w:rsidP="00083174">
      <w:pPr>
        <w:pStyle w:val="Heading4"/>
        <w:jc w:val="left"/>
        <w:rPr>
          <w:sz w:val="20"/>
        </w:rPr>
      </w:pPr>
      <w:r w:rsidRPr="00083174">
        <w:rPr>
          <w:sz w:val="20"/>
        </w:rPr>
        <w:t>Establishment</w:t>
      </w:r>
    </w:p>
    <w:p w:rsidR="00083174" w:rsidRPr="00083174" w:rsidRDefault="00083174" w:rsidP="00083174">
      <w:pPr>
        <w:jc w:val="left"/>
        <w:rPr>
          <w:sz w:val="20"/>
        </w:rPr>
      </w:pPr>
      <w:r w:rsidRPr="00083174">
        <w:rPr>
          <w:sz w:val="20"/>
        </w:rPr>
        <w:t xml:space="preserve">The plants grow in extremely rocky areas and are often found in crevices of rocks.  In southern </w:t>
      </w:r>
      <w:smartTag w:uri="urn:schemas-microsoft-com:office:smarttags" w:element="State">
        <w:smartTag w:uri="urn:schemas-microsoft-com:office:smarttags" w:element="place">
          <w:r w:rsidRPr="00083174">
            <w:rPr>
              <w:sz w:val="20"/>
            </w:rPr>
            <w:t>California</w:t>
          </w:r>
        </w:smartTag>
      </w:smartTag>
      <w:r w:rsidRPr="00083174">
        <w:rPr>
          <w:sz w:val="20"/>
        </w:rPr>
        <w:t>, these plants are found in areas containing very gritty soil and low rainfall.  Buy small seedlings and plant them in the fall in a pile of roadfill with no clay (mostly gravel and rock and very little soil).  Plant the seedlings in mounds in full sun.  Plant in shallow holes and make sure that no soil covers the top of the ball of soil that contains the seedlings.  Cover the soil with gravel and rock, then water.  Keep the mound moist until new growth is several inches long (not over 4 inches), then stop watering.  Water at the edge of the mound making sure that the water doesn't get within fifteen inches of the trunk of the plant.  Leave the shrub alone from then on and use no fertilizer.</w:t>
      </w:r>
    </w:p>
    <w:p w:rsidR="00083174" w:rsidRPr="00083174" w:rsidRDefault="00083174" w:rsidP="00083174">
      <w:pPr>
        <w:jc w:val="left"/>
        <w:rPr>
          <w:sz w:val="20"/>
        </w:rPr>
      </w:pPr>
    </w:p>
    <w:p w:rsidR="00083174" w:rsidRPr="00083174" w:rsidRDefault="00083174" w:rsidP="00083174">
      <w:pPr>
        <w:pStyle w:val="Heading4"/>
        <w:jc w:val="left"/>
        <w:rPr>
          <w:sz w:val="20"/>
        </w:rPr>
      </w:pPr>
      <w:r w:rsidRPr="00083174">
        <w:rPr>
          <w:sz w:val="20"/>
        </w:rPr>
        <w:t xml:space="preserve">Management </w:t>
      </w:r>
    </w:p>
    <w:p w:rsidR="00083174" w:rsidRPr="00083174" w:rsidRDefault="00083174" w:rsidP="00083174">
      <w:pPr>
        <w:jc w:val="left"/>
        <w:rPr>
          <w:sz w:val="20"/>
        </w:rPr>
      </w:pPr>
      <w:r w:rsidRPr="00083174">
        <w:rPr>
          <w:sz w:val="20"/>
        </w:rPr>
        <w:t xml:space="preserve">You can prune this shrub at any time of the year.  Tribes in the </w:t>
      </w:r>
      <w:smartTag w:uri="urn:schemas-microsoft-com:office:smarttags" w:element="place">
        <w:r w:rsidRPr="00083174">
          <w:rPr>
            <w:sz w:val="20"/>
          </w:rPr>
          <w:t>Sierra Nevada</w:t>
        </w:r>
      </w:smartTag>
      <w:r w:rsidRPr="00083174">
        <w:rPr>
          <w:sz w:val="20"/>
        </w:rPr>
        <w:t xml:space="preserve"> burned individual shrubs or areas where the shrubs grew in the fall or winter to induce rapid elongation of young epicormic branches which were harvested and split for cordage.  </w:t>
      </w:r>
    </w:p>
    <w:p w:rsidR="00083174" w:rsidRPr="00083174" w:rsidRDefault="00083174" w:rsidP="00083174">
      <w:pPr>
        <w:jc w:val="left"/>
        <w:rPr>
          <w:sz w:val="20"/>
        </w:rPr>
      </w:pPr>
    </w:p>
    <w:p w:rsidR="00083174" w:rsidRPr="00083174" w:rsidRDefault="00083174" w:rsidP="00083174">
      <w:pPr>
        <w:pStyle w:val="Heading4"/>
        <w:jc w:val="left"/>
        <w:rPr>
          <w:sz w:val="20"/>
        </w:rPr>
      </w:pPr>
      <w:r w:rsidRPr="00083174">
        <w:rPr>
          <w:sz w:val="20"/>
        </w:rPr>
        <w:lastRenderedPageBreak/>
        <w:t>Cultivars, Improved and Selected Materials (and area of origin)</w:t>
      </w:r>
    </w:p>
    <w:p w:rsidR="00083174" w:rsidRPr="00083174" w:rsidRDefault="00083174" w:rsidP="00083174">
      <w:pPr>
        <w:jc w:val="left"/>
        <w:rPr>
          <w:sz w:val="20"/>
        </w:rPr>
      </w:pPr>
      <w:r w:rsidRPr="00083174">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83174" w:rsidRPr="00083174" w:rsidRDefault="00083174" w:rsidP="00083174">
      <w:pPr>
        <w:jc w:val="left"/>
        <w:rPr>
          <w:sz w:val="20"/>
        </w:rPr>
      </w:pPr>
    </w:p>
    <w:p w:rsidR="00083174" w:rsidRPr="00083174" w:rsidRDefault="00083174" w:rsidP="00083174">
      <w:pPr>
        <w:pStyle w:val="Heading4"/>
        <w:jc w:val="left"/>
        <w:rPr>
          <w:sz w:val="20"/>
        </w:rPr>
      </w:pPr>
      <w:r w:rsidRPr="00083174">
        <w:rPr>
          <w:sz w:val="20"/>
        </w:rPr>
        <w:t>References</w:t>
      </w:r>
    </w:p>
    <w:p w:rsidR="00083174" w:rsidRPr="00083174" w:rsidRDefault="00083174" w:rsidP="00083174">
      <w:pPr>
        <w:jc w:val="left"/>
        <w:rPr>
          <w:sz w:val="20"/>
        </w:rPr>
      </w:pPr>
      <w:smartTag w:uri="urn:schemas-microsoft-com:office:smarttags" w:element="place">
        <w:smartTag w:uri="urn:schemas-microsoft-com:office:smarttags" w:element="City">
          <w:r w:rsidRPr="00083174">
            <w:rPr>
              <w:sz w:val="20"/>
            </w:rPr>
            <w:t>Barrett</w:t>
          </w:r>
        </w:smartTag>
        <w:r w:rsidRPr="00083174">
          <w:rPr>
            <w:sz w:val="20"/>
          </w:rPr>
          <w:t xml:space="preserve">, </w:t>
        </w:r>
        <w:smartTag w:uri="urn:schemas-microsoft-com:office:smarttags" w:element="country-region">
          <w:r w:rsidRPr="00083174">
            <w:rPr>
              <w:sz w:val="20"/>
            </w:rPr>
            <w:t>S.A.</w:t>
          </w:r>
        </w:smartTag>
      </w:smartTag>
      <w:r w:rsidRPr="00083174">
        <w:rPr>
          <w:sz w:val="20"/>
        </w:rPr>
        <w:t xml:space="preserve"> &amp; E.W. Gifford 1933.  </w:t>
      </w:r>
      <w:r w:rsidRPr="00083174">
        <w:rPr>
          <w:i/>
          <w:sz w:val="20"/>
        </w:rPr>
        <w:t>Miwok material culture</w:t>
      </w:r>
      <w:r w:rsidRPr="00083174">
        <w:rPr>
          <w:sz w:val="20"/>
        </w:rPr>
        <w:t xml:space="preserve">.  Bulletin of the </w:t>
      </w:r>
      <w:smartTag w:uri="urn:schemas-microsoft-com:office:smarttags" w:element="PlaceName">
        <w:r w:rsidRPr="00083174">
          <w:rPr>
            <w:sz w:val="20"/>
          </w:rPr>
          <w:t>Public</w:t>
        </w:r>
      </w:smartTag>
      <w:r w:rsidRPr="00083174">
        <w:rPr>
          <w:sz w:val="20"/>
        </w:rPr>
        <w:t xml:space="preserve"> </w:t>
      </w:r>
      <w:smartTag w:uri="urn:schemas-microsoft-com:office:smarttags" w:element="PlaceType">
        <w:r w:rsidRPr="00083174">
          <w:rPr>
            <w:sz w:val="20"/>
          </w:rPr>
          <w:t>Museum</w:t>
        </w:r>
      </w:smartTag>
      <w:r w:rsidRPr="00083174">
        <w:rPr>
          <w:sz w:val="20"/>
        </w:rPr>
        <w:t xml:space="preserve"> of the City of </w:t>
      </w:r>
      <w:smartTag w:uri="urn:schemas-microsoft-com:office:smarttags" w:element="City">
        <w:smartTag w:uri="urn:schemas-microsoft-com:office:smarttags" w:element="place">
          <w:r w:rsidRPr="00083174">
            <w:rPr>
              <w:sz w:val="20"/>
            </w:rPr>
            <w:t>Milwaukee</w:t>
          </w:r>
        </w:smartTag>
      </w:smartTag>
      <w:r w:rsidRPr="00083174">
        <w:rPr>
          <w:sz w:val="20"/>
        </w:rPr>
        <w:t xml:space="preserve"> 2(4):117-376.</w:t>
      </w:r>
    </w:p>
    <w:p w:rsidR="00083174" w:rsidRPr="00083174" w:rsidRDefault="00083174" w:rsidP="00083174">
      <w:pPr>
        <w:jc w:val="left"/>
        <w:rPr>
          <w:sz w:val="20"/>
        </w:rPr>
      </w:pPr>
    </w:p>
    <w:p w:rsidR="00083174" w:rsidRPr="00083174" w:rsidRDefault="00083174" w:rsidP="00083174">
      <w:pPr>
        <w:jc w:val="left"/>
        <w:rPr>
          <w:sz w:val="20"/>
        </w:rPr>
      </w:pPr>
      <w:r w:rsidRPr="00083174">
        <w:rPr>
          <w:sz w:val="20"/>
        </w:rPr>
        <w:t xml:space="preserve">Steward, J.H. 1933.  </w:t>
      </w:r>
      <w:r w:rsidRPr="00083174">
        <w:rPr>
          <w:i/>
          <w:sz w:val="20"/>
        </w:rPr>
        <w:t xml:space="preserve">Ethnography of the </w:t>
      </w:r>
      <w:smartTag w:uri="urn:schemas-microsoft-com:office:smarttags" w:element="place">
        <w:smartTag w:uri="urn:schemas-microsoft-com:office:smarttags" w:element="PlaceName">
          <w:r w:rsidRPr="00083174">
            <w:rPr>
              <w:i/>
              <w:sz w:val="20"/>
            </w:rPr>
            <w:t>Owens</w:t>
          </w:r>
        </w:smartTag>
        <w:r w:rsidRPr="00083174">
          <w:rPr>
            <w:i/>
            <w:sz w:val="20"/>
          </w:rPr>
          <w:t xml:space="preserve"> </w:t>
        </w:r>
        <w:smartTag w:uri="urn:schemas-microsoft-com:office:smarttags" w:element="PlaceType">
          <w:r w:rsidRPr="00083174">
            <w:rPr>
              <w:i/>
              <w:sz w:val="20"/>
            </w:rPr>
            <w:t>Valley</w:t>
          </w:r>
        </w:smartTag>
      </w:smartTag>
      <w:r w:rsidRPr="00083174">
        <w:rPr>
          <w:i/>
          <w:sz w:val="20"/>
        </w:rPr>
        <w:t xml:space="preserve"> Paiute</w:t>
      </w:r>
      <w:r w:rsidRPr="00083174">
        <w:rPr>
          <w:sz w:val="20"/>
        </w:rPr>
        <w:t xml:space="preserve">.  </w:t>
      </w:r>
      <w:smartTag w:uri="urn:schemas-microsoft-com:office:smarttags" w:element="place">
        <w:smartTag w:uri="urn:schemas-microsoft-com:office:smarttags" w:element="PlaceType">
          <w:r w:rsidRPr="00083174">
            <w:rPr>
              <w:sz w:val="20"/>
            </w:rPr>
            <w:t>University</w:t>
          </w:r>
        </w:smartTag>
        <w:r w:rsidRPr="00083174">
          <w:rPr>
            <w:sz w:val="20"/>
          </w:rPr>
          <w:t xml:space="preserve"> of </w:t>
        </w:r>
        <w:smartTag w:uri="urn:schemas-microsoft-com:office:smarttags" w:element="PlaceName">
          <w:r w:rsidRPr="00083174">
            <w:rPr>
              <w:sz w:val="20"/>
            </w:rPr>
            <w:t>California</w:t>
          </w:r>
        </w:smartTag>
      </w:smartTag>
      <w:r w:rsidRPr="00083174">
        <w:rPr>
          <w:sz w:val="20"/>
        </w:rPr>
        <w:t xml:space="preserve"> Publications in American Archaeology and Ethnology 33(5):423-438.</w:t>
      </w:r>
    </w:p>
    <w:p w:rsidR="00083174" w:rsidRPr="00083174" w:rsidRDefault="00083174" w:rsidP="00083174">
      <w:pPr>
        <w:jc w:val="left"/>
        <w:rPr>
          <w:sz w:val="20"/>
        </w:rPr>
      </w:pPr>
    </w:p>
    <w:p w:rsidR="00083174" w:rsidRPr="00083174" w:rsidRDefault="00083174" w:rsidP="00083174">
      <w:pPr>
        <w:jc w:val="left"/>
        <w:rPr>
          <w:sz w:val="20"/>
        </w:rPr>
      </w:pPr>
      <w:r w:rsidRPr="00083174">
        <w:rPr>
          <w:sz w:val="20"/>
        </w:rPr>
        <w:t xml:space="preserve">USDA, NRCS 1999.  </w:t>
      </w:r>
      <w:r w:rsidRPr="00083174">
        <w:rPr>
          <w:i/>
          <w:sz w:val="20"/>
        </w:rPr>
        <w:t>The PLANTS database</w:t>
      </w:r>
      <w:r w:rsidRPr="00083174">
        <w:rPr>
          <w:sz w:val="20"/>
        </w:rPr>
        <w:t xml:space="preserve">.  </w:t>
      </w:r>
      <w:smartTag w:uri="urn:schemas-microsoft-com:office:smarttags" w:element="PlaceName">
        <w:r w:rsidRPr="00083174">
          <w:rPr>
            <w:sz w:val="20"/>
          </w:rPr>
          <w:t>National</w:t>
        </w:r>
      </w:smartTag>
      <w:r w:rsidRPr="00083174">
        <w:rPr>
          <w:sz w:val="20"/>
        </w:rPr>
        <w:t xml:space="preserve"> </w:t>
      </w:r>
      <w:smartTag w:uri="urn:schemas-microsoft-com:office:smarttags" w:element="PlaceName">
        <w:r w:rsidRPr="00083174">
          <w:rPr>
            <w:sz w:val="20"/>
          </w:rPr>
          <w:t>Plant</w:t>
        </w:r>
      </w:smartTag>
      <w:r w:rsidRPr="00083174">
        <w:rPr>
          <w:sz w:val="20"/>
        </w:rPr>
        <w:t xml:space="preserve"> </w:t>
      </w:r>
      <w:smartTag w:uri="urn:schemas-microsoft-com:office:smarttags" w:element="PlaceName">
        <w:r w:rsidRPr="00083174">
          <w:rPr>
            <w:sz w:val="20"/>
          </w:rPr>
          <w:t>Data</w:t>
        </w:r>
      </w:smartTag>
      <w:r w:rsidRPr="00083174">
        <w:rPr>
          <w:sz w:val="20"/>
        </w:rPr>
        <w:t xml:space="preserve"> </w:t>
      </w:r>
      <w:smartTag w:uri="urn:schemas-microsoft-com:office:smarttags" w:element="PlaceType">
        <w:r w:rsidRPr="00083174">
          <w:rPr>
            <w:sz w:val="20"/>
          </w:rPr>
          <w:t>Center</w:t>
        </w:r>
      </w:smartTag>
      <w:r w:rsidRPr="00083174">
        <w:rPr>
          <w:sz w:val="20"/>
        </w:rPr>
        <w:t xml:space="preserve">, </w:t>
      </w:r>
      <w:smartTag w:uri="urn:schemas-microsoft-com:office:smarttags" w:element="place">
        <w:smartTag w:uri="urn:schemas-microsoft-com:office:smarttags" w:element="City">
          <w:r w:rsidRPr="00083174">
            <w:rPr>
              <w:sz w:val="20"/>
            </w:rPr>
            <w:t>Baton Rouge</w:t>
          </w:r>
        </w:smartTag>
        <w:r w:rsidRPr="00083174">
          <w:rPr>
            <w:sz w:val="20"/>
          </w:rPr>
          <w:t xml:space="preserve">, </w:t>
        </w:r>
        <w:smartTag w:uri="urn:schemas-microsoft-com:office:smarttags" w:element="State">
          <w:r w:rsidRPr="00083174">
            <w:rPr>
              <w:sz w:val="20"/>
            </w:rPr>
            <w:t>Louisiana</w:t>
          </w:r>
        </w:smartTag>
      </w:smartTag>
      <w:r w:rsidRPr="00083174">
        <w:rPr>
          <w:sz w:val="20"/>
        </w:rPr>
        <w:t>.  &lt;http://plants.usda.gov&gt;.  Version: 990412.</w:t>
      </w:r>
    </w:p>
    <w:p w:rsidR="00083174" w:rsidRPr="00083174" w:rsidRDefault="00083174" w:rsidP="00083174">
      <w:pPr>
        <w:jc w:val="left"/>
        <w:rPr>
          <w:sz w:val="20"/>
        </w:rPr>
      </w:pPr>
    </w:p>
    <w:p w:rsidR="00083174" w:rsidRPr="00083174" w:rsidRDefault="00083174" w:rsidP="00083174">
      <w:pPr>
        <w:jc w:val="left"/>
        <w:rPr>
          <w:sz w:val="20"/>
        </w:rPr>
      </w:pPr>
      <w:r w:rsidRPr="00083174">
        <w:rPr>
          <w:sz w:val="20"/>
        </w:rPr>
        <w:t xml:space="preserve">Voegelin, E.W. 1938.  </w:t>
      </w:r>
      <w:r w:rsidRPr="00083174">
        <w:rPr>
          <w:i/>
          <w:sz w:val="20"/>
        </w:rPr>
        <w:t>Tubatulabal ethnography</w:t>
      </w:r>
      <w:r w:rsidRPr="00083174">
        <w:rPr>
          <w:sz w:val="20"/>
        </w:rPr>
        <w:t>.  Anthropological Records 2(1):1-84.</w:t>
      </w:r>
    </w:p>
    <w:p w:rsidR="00083174" w:rsidRPr="00083174" w:rsidRDefault="00083174" w:rsidP="00083174">
      <w:pPr>
        <w:jc w:val="left"/>
        <w:rPr>
          <w:sz w:val="20"/>
        </w:rPr>
      </w:pPr>
    </w:p>
    <w:p w:rsidR="00083174" w:rsidRPr="00083174" w:rsidRDefault="00083174" w:rsidP="00083174">
      <w:pPr>
        <w:jc w:val="left"/>
        <w:rPr>
          <w:sz w:val="20"/>
        </w:rPr>
      </w:pPr>
      <w:r w:rsidRPr="00083174">
        <w:rPr>
          <w:sz w:val="20"/>
        </w:rPr>
        <w:t xml:space="preserve">Whetstone, R.D. &amp; T.A. Atkinson 1993.  </w:t>
      </w:r>
      <w:r w:rsidRPr="00083174">
        <w:rPr>
          <w:i/>
          <w:sz w:val="20"/>
        </w:rPr>
        <w:t>Sterculiaceae</w:t>
      </w:r>
      <w:r w:rsidRPr="00083174">
        <w:rPr>
          <w:sz w:val="20"/>
        </w:rPr>
        <w:t xml:space="preserve">.  Pages 1077-1078 IN: </w:t>
      </w:r>
      <w:r w:rsidRPr="00083174">
        <w:rPr>
          <w:i/>
          <w:sz w:val="20"/>
        </w:rPr>
        <w:t xml:space="preserve">The Jepson manual: Higher plants of </w:t>
      </w:r>
      <w:smartTag w:uri="urn:schemas-microsoft-com:office:smarttags" w:element="State">
        <w:smartTag w:uri="urn:schemas-microsoft-com:office:smarttags" w:element="place">
          <w:r w:rsidRPr="00083174">
            <w:rPr>
              <w:i/>
              <w:sz w:val="20"/>
            </w:rPr>
            <w:t>California</w:t>
          </w:r>
        </w:smartTag>
      </w:smartTag>
      <w:r w:rsidRPr="00083174">
        <w:rPr>
          <w:sz w:val="20"/>
        </w:rPr>
        <w:t xml:space="preserve">.  J.C. Hickman (ed.).  </w:t>
      </w:r>
      <w:smartTag w:uri="urn:schemas-microsoft-com:office:smarttags" w:element="PlaceType">
        <w:r w:rsidRPr="00083174">
          <w:rPr>
            <w:sz w:val="20"/>
          </w:rPr>
          <w:t>University</w:t>
        </w:r>
      </w:smartTag>
      <w:r w:rsidRPr="00083174">
        <w:rPr>
          <w:sz w:val="20"/>
        </w:rPr>
        <w:t xml:space="preserve"> of </w:t>
      </w:r>
      <w:smartTag w:uri="urn:schemas-microsoft-com:office:smarttags" w:element="PlaceName">
        <w:r w:rsidRPr="00083174">
          <w:rPr>
            <w:sz w:val="20"/>
          </w:rPr>
          <w:t>California</w:t>
        </w:r>
      </w:smartTag>
      <w:r w:rsidRPr="00083174">
        <w:rPr>
          <w:sz w:val="20"/>
        </w:rPr>
        <w:t xml:space="preserve"> Press, </w:t>
      </w:r>
      <w:smartTag w:uri="urn:schemas-microsoft-com:office:smarttags" w:element="place">
        <w:smartTag w:uri="urn:schemas-microsoft-com:office:smarttags" w:element="City">
          <w:r w:rsidRPr="00083174">
            <w:rPr>
              <w:sz w:val="20"/>
            </w:rPr>
            <w:t>Berkeley</w:t>
          </w:r>
        </w:smartTag>
        <w:r w:rsidRPr="00083174">
          <w:rPr>
            <w:sz w:val="20"/>
          </w:rPr>
          <w:t xml:space="preserve">, </w:t>
        </w:r>
        <w:smartTag w:uri="urn:schemas-microsoft-com:office:smarttags" w:element="State">
          <w:r w:rsidRPr="00083174">
            <w:rPr>
              <w:sz w:val="20"/>
            </w:rPr>
            <w:t>California</w:t>
          </w:r>
        </w:smartTag>
      </w:smartTag>
      <w:r w:rsidRPr="00083174">
        <w:rPr>
          <w:sz w:val="20"/>
        </w:rPr>
        <w:t>.</w:t>
      </w:r>
    </w:p>
    <w:p w:rsidR="00083174" w:rsidRPr="00083174" w:rsidRDefault="00083174" w:rsidP="00083174">
      <w:pPr>
        <w:jc w:val="left"/>
        <w:rPr>
          <w:sz w:val="20"/>
        </w:rPr>
      </w:pPr>
    </w:p>
    <w:p w:rsidR="00083174" w:rsidRPr="00083174" w:rsidRDefault="00083174" w:rsidP="00083174">
      <w:pPr>
        <w:jc w:val="left"/>
        <w:rPr>
          <w:sz w:val="20"/>
        </w:rPr>
      </w:pPr>
      <w:r w:rsidRPr="00083174">
        <w:rPr>
          <w:sz w:val="20"/>
        </w:rPr>
        <w:t xml:space="preserve">Zigmond, M.L. 1981.  </w:t>
      </w:r>
      <w:r w:rsidRPr="00083174">
        <w:rPr>
          <w:i/>
          <w:sz w:val="20"/>
        </w:rPr>
        <w:t>Kawaiisu ethnobotany</w:t>
      </w:r>
      <w:r w:rsidRPr="00083174">
        <w:rPr>
          <w:sz w:val="20"/>
        </w:rPr>
        <w:t xml:space="preserve">.  </w:t>
      </w:r>
      <w:smartTag w:uri="urn:schemas-microsoft-com:office:smarttags" w:element="place">
        <w:smartTag w:uri="urn:schemas-microsoft-com:office:smarttags" w:element="PlaceType">
          <w:r w:rsidRPr="00083174">
            <w:rPr>
              <w:sz w:val="20"/>
            </w:rPr>
            <w:t>University</w:t>
          </w:r>
        </w:smartTag>
        <w:r w:rsidRPr="00083174">
          <w:rPr>
            <w:sz w:val="20"/>
          </w:rPr>
          <w:t xml:space="preserve"> of </w:t>
        </w:r>
        <w:smartTag w:uri="urn:schemas-microsoft-com:office:smarttags" w:element="PlaceName">
          <w:r w:rsidRPr="00083174">
            <w:rPr>
              <w:sz w:val="20"/>
            </w:rPr>
            <w:t>Utah</w:t>
          </w:r>
        </w:smartTag>
      </w:smartTag>
      <w:r w:rsidRPr="00083174">
        <w:rPr>
          <w:sz w:val="20"/>
        </w:rPr>
        <w:t xml:space="preserve"> Press.  </w:t>
      </w:r>
      <w:smartTag w:uri="urn:schemas-microsoft-com:office:smarttags" w:element="place">
        <w:smartTag w:uri="urn:schemas-microsoft-com:office:smarttags" w:element="City">
          <w:r w:rsidRPr="00083174">
            <w:rPr>
              <w:sz w:val="20"/>
            </w:rPr>
            <w:t>Salt Lake City</w:t>
          </w:r>
        </w:smartTag>
        <w:r w:rsidRPr="00083174">
          <w:rPr>
            <w:sz w:val="20"/>
          </w:rPr>
          <w:t xml:space="preserve">, </w:t>
        </w:r>
        <w:smartTag w:uri="urn:schemas-microsoft-com:office:smarttags" w:element="State">
          <w:r w:rsidRPr="00083174">
            <w:rPr>
              <w:sz w:val="20"/>
            </w:rPr>
            <w:t>Utah</w:t>
          </w:r>
        </w:smartTag>
      </w:smartTag>
      <w:r w:rsidRPr="00083174">
        <w:rPr>
          <w:sz w:val="20"/>
        </w:rPr>
        <w:t>.</w:t>
      </w:r>
    </w:p>
    <w:p w:rsidR="00083174" w:rsidRPr="00083174" w:rsidRDefault="00083174" w:rsidP="00083174">
      <w:pPr>
        <w:jc w:val="left"/>
        <w:rPr>
          <w:sz w:val="20"/>
        </w:rPr>
      </w:pPr>
    </w:p>
    <w:p w:rsidR="00083174" w:rsidRPr="00083174" w:rsidRDefault="00083174" w:rsidP="00083174">
      <w:pPr>
        <w:pStyle w:val="Heading4"/>
        <w:jc w:val="left"/>
        <w:rPr>
          <w:sz w:val="20"/>
        </w:rPr>
      </w:pPr>
      <w:r w:rsidRPr="00083174">
        <w:rPr>
          <w:sz w:val="20"/>
        </w:rPr>
        <w:t>Prepared By &amp; Species Coordinator</w:t>
      </w:r>
    </w:p>
    <w:p w:rsidR="00083174" w:rsidRPr="00083174" w:rsidRDefault="00083174" w:rsidP="00083174">
      <w:pPr>
        <w:jc w:val="left"/>
        <w:rPr>
          <w:i/>
          <w:sz w:val="20"/>
        </w:rPr>
      </w:pPr>
      <w:r w:rsidRPr="00083174">
        <w:rPr>
          <w:i/>
          <w:sz w:val="20"/>
        </w:rPr>
        <w:t>M. Kat Anderson</w:t>
      </w:r>
    </w:p>
    <w:p w:rsidR="00083174" w:rsidRPr="00083174" w:rsidRDefault="00083174" w:rsidP="00083174">
      <w:pPr>
        <w:jc w:val="left"/>
        <w:rPr>
          <w:sz w:val="20"/>
        </w:rPr>
      </w:pPr>
      <w:r w:rsidRPr="00083174">
        <w:rPr>
          <w:sz w:val="20"/>
        </w:rPr>
        <w:t xml:space="preserve">USDA, NRCS, </w:t>
      </w:r>
      <w:smartTag w:uri="urn:schemas-microsoft-com:office:smarttags" w:element="place">
        <w:smartTag w:uri="urn:schemas-microsoft-com:office:smarttags" w:element="PlaceName">
          <w:r w:rsidRPr="00083174">
            <w:rPr>
              <w:sz w:val="20"/>
            </w:rPr>
            <w:t>National</w:t>
          </w:r>
        </w:smartTag>
        <w:r w:rsidRPr="00083174">
          <w:rPr>
            <w:sz w:val="20"/>
          </w:rPr>
          <w:t xml:space="preserve"> </w:t>
        </w:r>
        <w:smartTag w:uri="urn:schemas-microsoft-com:office:smarttags" w:element="PlaceName">
          <w:r w:rsidRPr="00083174">
            <w:rPr>
              <w:sz w:val="20"/>
            </w:rPr>
            <w:t>Plant</w:t>
          </w:r>
        </w:smartTag>
        <w:r w:rsidRPr="00083174">
          <w:rPr>
            <w:sz w:val="20"/>
          </w:rPr>
          <w:t xml:space="preserve"> </w:t>
        </w:r>
        <w:smartTag w:uri="urn:schemas-microsoft-com:office:smarttags" w:element="PlaceName">
          <w:r w:rsidRPr="00083174">
            <w:rPr>
              <w:sz w:val="20"/>
            </w:rPr>
            <w:t>Data</w:t>
          </w:r>
        </w:smartTag>
        <w:r w:rsidRPr="00083174">
          <w:rPr>
            <w:sz w:val="20"/>
          </w:rPr>
          <w:t xml:space="preserve"> </w:t>
        </w:r>
        <w:smartTag w:uri="urn:schemas-microsoft-com:office:smarttags" w:element="PlaceType">
          <w:r w:rsidRPr="00083174">
            <w:rPr>
              <w:sz w:val="20"/>
            </w:rPr>
            <w:t>Center</w:t>
          </w:r>
        </w:smartTag>
      </w:smartTag>
    </w:p>
    <w:p w:rsidR="00083174" w:rsidRPr="00083174" w:rsidRDefault="00083174" w:rsidP="00083174">
      <w:pPr>
        <w:jc w:val="left"/>
        <w:rPr>
          <w:sz w:val="20"/>
        </w:rPr>
      </w:pPr>
      <w:r w:rsidRPr="00083174">
        <w:rPr>
          <w:sz w:val="20"/>
        </w:rPr>
        <w:t xml:space="preserve">c/o Environmental Horticulture Department, </w:t>
      </w:r>
      <w:smartTag w:uri="urn:schemas-microsoft-com:office:smarttags" w:element="PlaceType">
        <w:r w:rsidRPr="00083174">
          <w:rPr>
            <w:sz w:val="20"/>
          </w:rPr>
          <w:t>University</w:t>
        </w:r>
      </w:smartTag>
      <w:r w:rsidRPr="00083174">
        <w:rPr>
          <w:sz w:val="20"/>
        </w:rPr>
        <w:t xml:space="preserve"> of </w:t>
      </w:r>
      <w:smartTag w:uri="urn:schemas-microsoft-com:office:smarttags" w:element="PlaceName">
        <w:r w:rsidRPr="00083174">
          <w:rPr>
            <w:sz w:val="20"/>
          </w:rPr>
          <w:t>California</w:t>
        </w:r>
      </w:smartTag>
      <w:r w:rsidRPr="00083174">
        <w:rPr>
          <w:sz w:val="20"/>
        </w:rPr>
        <w:t xml:space="preserve">, </w:t>
      </w:r>
      <w:smartTag w:uri="urn:schemas-microsoft-com:office:smarttags" w:element="place">
        <w:smartTag w:uri="urn:schemas-microsoft-com:office:smarttags" w:element="City">
          <w:r w:rsidRPr="00083174">
            <w:rPr>
              <w:sz w:val="20"/>
            </w:rPr>
            <w:t>Davis</w:t>
          </w:r>
        </w:smartTag>
        <w:r w:rsidRPr="00083174">
          <w:rPr>
            <w:sz w:val="20"/>
          </w:rPr>
          <w:t xml:space="preserve">, </w:t>
        </w:r>
        <w:smartTag w:uri="urn:schemas-microsoft-com:office:smarttags" w:element="State">
          <w:r w:rsidRPr="00083174">
            <w:rPr>
              <w:sz w:val="20"/>
            </w:rPr>
            <w:t>California</w:t>
          </w:r>
        </w:smartTag>
      </w:smartTag>
    </w:p>
    <w:p w:rsidR="00083174" w:rsidRPr="00083174" w:rsidRDefault="00083174" w:rsidP="00083174">
      <w:pPr>
        <w:jc w:val="left"/>
        <w:rPr>
          <w:sz w:val="20"/>
        </w:rPr>
      </w:pPr>
    </w:p>
    <w:p w:rsidR="00083174" w:rsidRPr="00083174" w:rsidRDefault="00083174" w:rsidP="00083174">
      <w:pPr>
        <w:jc w:val="left"/>
        <w:rPr>
          <w:i/>
          <w:sz w:val="20"/>
        </w:rPr>
      </w:pPr>
      <w:r w:rsidRPr="00083174">
        <w:rPr>
          <w:i/>
          <w:sz w:val="20"/>
        </w:rPr>
        <w:t>Wayne Roderick</w:t>
      </w:r>
    </w:p>
    <w:p w:rsidR="00083174" w:rsidRPr="00083174" w:rsidRDefault="00083174" w:rsidP="00083174">
      <w:pPr>
        <w:jc w:val="left"/>
        <w:rPr>
          <w:sz w:val="20"/>
        </w:rPr>
      </w:pPr>
      <w:r w:rsidRPr="00083174">
        <w:rPr>
          <w:sz w:val="20"/>
        </w:rPr>
        <w:t xml:space="preserve">Former Director of the </w:t>
      </w:r>
      <w:smartTag w:uri="urn:schemas-microsoft-com:office:smarttags" w:element="PlaceName">
        <w:r w:rsidRPr="00083174">
          <w:rPr>
            <w:sz w:val="20"/>
          </w:rPr>
          <w:t>East</w:t>
        </w:r>
      </w:smartTag>
      <w:r w:rsidRPr="00083174">
        <w:rPr>
          <w:sz w:val="20"/>
        </w:rPr>
        <w:t xml:space="preserve"> </w:t>
      </w:r>
      <w:smartTag w:uri="urn:schemas-microsoft-com:office:smarttags" w:element="PlaceType">
        <w:r w:rsidRPr="00083174">
          <w:rPr>
            <w:sz w:val="20"/>
          </w:rPr>
          <w:t>Bay</w:t>
        </w:r>
      </w:smartTag>
      <w:r w:rsidRPr="00083174">
        <w:rPr>
          <w:sz w:val="20"/>
        </w:rPr>
        <w:t xml:space="preserve"> </w:t>
      </w:r>
      <w:smartTag w:uri="urn:schemas-microsoft-com:office:smarttags" w:element="PlaceName">
        <w:r w:rsidRPr="00083174">
          <w:rPr>
            <w:sz w:val="20"/>
          </w:rPr>
          <w:t>Regional</w:t>
        </w:r>
      </w:smartTag>
      <w:r w:rsidRPr="00083174">
        <w:rPr>
          <w:sz w:val="20"/>
        </w:rPr>
        <w:t xml:space="preserve"> </w:t>
      </w:r>
      <w:smartTag w:uri="urn:schemas-microsoft-com:office:smarttags" w:element="PlaceType">
        <w:r w:rsidRPr="00083174">
          <w:rPr>
            <w:sz w:val="20"/>
          </w:rPr>
          <w:t>Parks</w:t>
        </w:r>
      </w:smartTag>
      <w:r w:rsidRPr="00083174">
        <w:rPr>
          <w:sz w:val="20"/>
        </w:rPr>
        <w:t xml:space="preserve"> </w:t>
      </w:r>
      <w:smartTag w:uri="urn:schemas-microsoft-com:office:smarttags" w:element="PlaceType">
        <w:r w:rsidRPr="00083174">
          <w:rPr>
            <w:sz w:val="20"/>
          </w:rPr>
          <w:t>Botanic Garden</w:t>
        </w:r>
      </w:smartTag>
      <w:r w:rsidRPr="00083174">
        <w:rPr>
          <w:sz w:val="20"/>
        </w:rPr>
        <w:t xml:space="preserve">, </w:t>
      </w:r>
      <w:smartTag w:uri="urn:schemas-microsoft-com:office:smarttags" w:element="place">
        <w:smartTag w:uri="urn:schemas-microsoft-com:office:smarttags" w:element="City">
          <w:r w:rsidRPr="00083174">
            <w:rPr>
              <w:sz w:val="20"/>
            </w:rPr>
            <w:t>Berkeley</w:t>
          </w:r>
        </w:smartTag>
        <w:r w:rsidRPr="00083174">
          <w:rPr>
            <w:sz w:val="20"/>
          </w:rPr>
          <w:t xml:space="preserve">, </w:t>
        </w:r>
        <w:smartTag w:uri="urn:schemas-microsoft-com:office:smarttags" w:element="State">
          <w:r w:rsidRPr="00083174">
            <w:rPr>
              <w:sz w:val="20"/>
            </w:rPr>
            <w:t>California</w:t>
          </w:r>
        </w:smartTag>
      </w:smartTag>
    </w:p>
    <w:p w:rsidR="00083174" w:rsidRDefault="00083174" w:rsidP="00083174"/>
    <w:p w:rsidR="00083174" w:rsidRPr="009E35BF" w:rsidRDefault="00083174" w:rsidP="00083174">
      <w:pPr>
        <w:jc w:val="left"/>
        <w:rPr>
          <w:sz w:val="16"/>
          <w:szCs w:val="16"/>
        </w:rPr>
      </w:pPr>
      <w:r w:rsidRPr="009E35BF">
        <w:rPr>
          <w:sz w:val="16"/>
          <w:szCs w:val="16"/>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620" w:rsidRDefault="00AD7620">
      <w:r>
        <w:separator/>
      </w:r>
    </w:p>
  </w:endnote>
  <w:endnote w:type="continuationSeparator" w:id="0">
    <w:p w:rsidR="00AD7620" w:rsidRDefault="00AD76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620" w:rsidRDefault="00AD7620">
      <w:r>
        <w:separator/>
      </w:r>
    </w:p>
  </w:footnote>
  <w:footnote w:type="continuationSeparator" w:id="0">
    <w:p w:rsidR="00AD7620" w:rsidRDefault="00AD76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43F4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3174"/>
    <w:rsid w:val="000867C9"/>
    <w:rsid w:val="000A1774"/>
    <w:rsid w:val="000C5FCA"/>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44196"/>
    <w:rsid w:val="004500D1"/>
    <w:rsid w:val="0048212B"/>
    <w:rsid w:val="00485D14"/>
    <w:rsid w:val="004911C7"/>
    <w:rsid w:val="004A50AC"/>
    <w:rsid w:val="004E2BD6"/>
    <w:rsid w:val="004F75FB"/>
    <w:rsid w:val="00520FAC"/>
    <w:rsid w:val="00543F45"/>
    <w:rsid w:val="00592CFA"/>
    <w:rsid w:val="005A2740"/>
    <w:rsid w:val="005F57D8"/>
    <w:rsid w:val="0061608E"/>
    <w:rsid w:val="006333FE"/>
    <w:rsid w:val="0064486F"/>
    <w:rsid w:val="00660D73"/>
    <w:rsid w:val="006A433F"/>
    <w:rsid w:val="006B4B3E"/>
    <w:rsid w:val="006E2A21"/>
    <w:rsid w:val="00712AC4"/>
    <w:rsid w:val="007A3680"/>
    <w:rsid w:val="007F3743"/>
    <w:rsid w:val="00830F95"/>
    <w:rsid w:val="0089154B"/>
    <w:rsid w:val="008B3C33"/>
    <w:rsid w:val="008E6018"/>
    <w:rsid w:val="008F3D5A"/>
    <w:rsid w:val="0093308C"/>
    <w:rsid w:val="00982214"/>
    <w:rsid w:val="009F0497"/>
    <w:rsid w:val="00A06FE6"/>
    <w:rsid w:val="00A12175"/>
    <w:rsid w:val="00A8423D"/>
    <w:rsid w:val="00AB0F7A"/>
    <w:rsid w:val="00AD30BE"/>
    <w:rsid w:val="00AD7620"/>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FLANNELBUSH</vt:lpstr>
    </vt:vector>
  </TitlesOfParts>
  <Company>USDA NRCS National Plant Data Center</Company>
  <LinksUpToDate>false</LinksUpToDate>
  <CharactersWithSpaces>6265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FLANNELBUSH</dc:title>
  <dc:subject>Fremontodendron californicum (Torr.) Coville</dc:subject>
  <dc:creator>William Farrell</dc:creator>
  <cp:keywords/>
  <cp:lastModifiedBy>William Farrell</cp:lastModifiedBy>
  <cp:revision>2</cp:revision>
  <cp:lastPrinted>2003-06-09T21:39:00Z</cp:lastPrinted>
  <dcterms:created xsi:type="dcterms:W3CDTF">2011-01-25T19:01:00Z</dcterms:created>
  <dcterms:modified xsi:type="dcterms:W3CDTF">2011-01-25T19:01:00Z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