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61C3B" w:rsidP="000578C2">
            <w:pPr>
              <w:pStyle w:val="TitleHeader"/>
              <w:rPr>
                <w:i/>
              </w:rPr>
            </w:pPr>
            <w:r>
              <w:lastRenderedPageBreak/>
              <w:t>broom snakeweed</w:t>
            </w:r>
          </w:p>
        </w:tc>
      </w:tr>
      <w:tr w:rsidR="00CD49CC">
        <w:tblPrEx>
          <w:tblCellMar>
            <w:top w:w="0" w:type="dxa"/>
            <w:bottom w:w="0" w:type="dxa"/>
          </w:tblCellMar>
        </w:tblPrEx>
        <w:tc>
          <w:tcPr>
            <w:tcW w:w="4410" w:type="dxa"/>
          </w:tcPr>
          <w:p w:rsidR="00CD49CC" w:rsidRPr="008F3D5A" w:rsidRDefault="00361C3B" w:rsidP="008F3D5A">
            <w:pPr>
              <w:pStyle w:val="Titlesubheader1"/>
              <w:rPr>
                <w:i/>
              </w:rPr>
            </w:pPr>
            <w:r>
              <w:rPr>
                <w:i/>
              </w:rPr>
              <w:t>Gutierrezia sarothrae</w:t>
            </w:r>
            <w:r w:rsidR="000F1970" w:rsidRPr="008F3D5A">
              <w:t xml:space="preserve"> </w:t>
            </w:r>
            <w:r>
              <w:t>Pursh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61C3B">
              <w:t>GUSA2</w:t>
            </w:r>
          </w:p>
        </w:tc>
      </w:tr>
    </w:tbl>
    <w:p w:rsidR="00CD49CC" w:rsidRPr="004A50AC" w:rsidRDefault="00CD49CC" w:rsidP="004A50AC">
      <w:pPr>
        <w:jc w:val="left"/>
        <w:rPr>
          <w:sz w:val="20"/>
        </w:rPr>
      </w:pPr>
    </w:p>
    <w:p w:rsidR="009B4D95" w:rsidRPr="009B4D95" w:rsidRDefault="009B4D95" w:rsidP="009B4D95">
      <w:pPr>
        <w:pStyle w:val="Header"/>
        <w:tabs>
          <w:tab w:val="clear" w:pos="4320"/>
          <w:tab w:val="clear" w:pos="8640"/>
          <w:tab w:val="left" w:pos="2430"/>
        </w:tabs>
        <w:jc w:val="left"/>
        <w:rPr>
          <w:i/>
          <w:sz w:val="20"/>
        </w:rPr>
      </w:pPr>
      <w:r w:rsidRPr="009B4D95">
        <w:rPr>
          <w:i/>
          <w:sz w:val="20"/>
        </w:rPr>
        <w:t xml:space="preserve">Contributed by: </w:t>
      </w:r>
      <w:smartTag w:uri="urn:schemas-microsoft-com:office:smarttags" w:element="place">
        <w:smartTag w:uri="urn:schemas-microsoft-com:office:smarttags" w:element="PlaceName">
          <w:r w:rsidRPr="009B4D95">
            <w:rPr>
              <w:i/>
              <w:sz w:val="20"/>
            </w:rPr>
            <w:t>USDA</w:t>
          </w:r>
        </w:smartTag>
        <w:r w:rsidRPr="009B4D95">
          <w:rPr>
            <w:i/>
            <w:sz w:val="20"/>
          </w:rPr>
          <w:t xml:space="preserve"> </w:t>
        </w:r>
        <w:smartTag w:uri="urn:schemas-microsoft-com:office:smarttags" w:element="PlaceName">
          <w:r w:rsidRPr="009B4D95">
            <w:rPr>
              <w:i/>
              <w:sz w:val="20"/>
            </w:rPr>
            <w:t>NRCS</w:t>
          </w:r>
        </w:smartTag>
        <w:r w:rsidRPr="009B4D95">
          <w:rPr>
            <w:i/>
            <w:sz w:val="20"/>
          </w:rPr>
          <w:t xml:space="preserve"> </w:t>
        </w:r>
        <w:smartTag w:uri="urn:schemas-microsoft-com:office:smarttags" w:element="PlaceName">
          <w:r w:rsidRPr="009B4D95">
            <w:rPr>
              <w:i/>
              <w:sz w:val="20"/>
            </w:rPr>
            <w:t>National</w:t>
          </w:r>
        </w:smartTag>
        <w:r w:rsidRPr="009B4D95">
          <w:rPr>
            <w:i/>
            <w:sz w:val="20"/>
          </w:rPr>
          <w:t xml:space="preserve"> </w:t>
        </w:r>
        <w:smartTag w:uri="urn:schemas-microsoft-com:office:smarttags" w:element="PlaceName">
          <w:r w:rsidRPr="009B4D95">
            <w:rPr>
              <w:i/>
              <w:sz w:val="20"/>
            </w:rPr>
            <w:t>Plant</w:t>
          </w:r>
        </w:smartTag>
        <w:r w:rsidRPr="009B4D95">
          <w:rPr>
            <w:i/>
            <w:sz w:val="20"/>
          </w:rPr>
          <w:t xml:space="preserve"> </w:t>
        </w:r>
        <w:smartTag w:uri="urn:schemas-microsoft-com:office:smarttags" w:element="PlaceName">
          <w:r w:rsidRPr="009B4D95">
            <w:rPr>
              <w:i/>
              <w:sz w:val="20"/>
            </w:rPr>
            <w:t>Data</w:t>
          </w:r>
        </w:smartTag>
        <w:r w:rsidRPr="009B4D95">
          <w:rPr>
            <w:i/>
            <w:sz w:val="20"/>
          </w:rPr>
          <w:t xml:space="preserve"> </w:t>
        </w:r>
        <w:smartTag w:uri="urn:schemas-microsoft-com:office:smarttags" w:element="PlaceType">
          <w:r w:rsidRPr="009B4D95">
            <w:rPr>
              <w:i/>
              <w:sz w:val="20"/>
            </w:rPr>
            <w:t>Center</w:t>
          </w:r>
        </w:smartTag>
      </w:smartTag>
    </w:p>
    <w:p w:rsidR="009B4D95" w:rsidRPr="009B4D95" w:rsidRDefault="009B4D95" w:rsidP="009B4D95">
      <w:pPr>
        <w:pStyle w:val="Heading5"/>
        <w:ind w:left="0"/>
        <w:jc w:val="left"/>
      </w:pPr>
      <w:r w:rsidRPr="009B4D95">
        <w:rPr>
          <w:i/>
          <w:noProof/>
        </w:rPr>
        <w:pict>
          <v:shapetype id="_x0000_t202" coordsize="21600,21600" o:spt="202" path="m,l,21600r21600,l21600,xe">
            <v:stroke joinstyle="miter"/>
            <v:path gradientshapeok="t" o:connecttype="rect"/>
          </v:shapetype>
          <v:shape id="_x0000_s1064" type="#_x0000_t202" style="position:absolute;margin-left:-4.95pt;margin-top:6.6pt;width:207pt;height:183.4pt;z-index:251657728" o:allowincell="f" stroked="f">
            <v:textbox>
              <w:txbxContent>
                <w:p w:rsidR="009B4D95" w:rsidRDefault="00E003C4" w:rsidP="009B4D95">
                  <w:r>
                    <w:rPr>
                      <w:noProof/>
                    </w:rPr>
                    <w:drawing>
                      <wp:inline distT="0" distB="0" distL="0" distR="0">
                        <wp:extent cx="3143250" cy="2095500"/>
                        <wp:effectExtent l="19050" t="0" r="0" b="0"/>
                        <wp:docPr id="2" name="Picture 2" descr="Image of Broom snakeweed (Gutierrezia saroth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room snakeweed (Gutierrezia sarothrae)"/>
                                <pic:cNvPicPr>
                                  <a:picLocks noChangeAspect="1" noChangeArrowheads="1"/>
                                </pic:cNvPicPr>
                              </pic:nvPicPr>
                              <pic:blipFill>
                                <a:blip r:embed="rId8"/>
                                <a:srcRect/>
                                <a:stretch>
                                  <a:fillRect/>
                                </a:stretch>
                              </pic:blipFill>
                              <pic:spPr bwMode="auto">
                                <a:xfrm>
                                  <a:off x="0" y="0"/>
                                  <a:ext cx="3143250" cy="2095500"/>
                                </a:xfrm>
                                <a:prstGeom prst="rect">
                                  <a:avLst/>
                                </a:prstGeom>
                                <a:noFill/>
                                <a:ln w="9525">
                                  <a:noFill/>
                                  <a:miter lim="800000"/>
                                  <a:headEnd/>
                                  <a:tailEnd/>
                                </a:ln>
                              </pic:spPr>
                            </pic:pic>
                          </a:graphicData>
                        </a:graphic>
                      </wp:inline>
                    </w:drawing>
                  </w:r>
                </w:p>
                <w:p w:rsidR="009B4D95" w:rsidRDefault="009B4D95" w:rsidP="009B4D95">
                  <w:pPr>
                    <w:jc w:val="right"/>
                    <w:rPr>
                      <w:sz w:val="16"/>
                    </w:rPr>
                  </w:pPr>
                  <w:r>
                    <w:rPr>
                      <w:sz w:val="16"/>
                    </w:rPr>
                    <w:t>@ PLANTS</w:t>
                  </w:r>
                </w:p>
              </w:txbxContent>
            </v:textbox>
            <w10:wrap type="topAndBottom"/>
          </v:shape>
        </w:pict>
      </w:r>
      <w:r w:rsidRPr="009B4D95">
        <w:t>Alternate Names</w:t>
      </w:r>
    </w:p>
    <w:p w:rsidR="009B4D95" w:rsidRPr="009B4D95" w:rsidRDefault="009B4D95" w:rsidP="009B4D95">
      <w:pPr>
        <w:tabs>
          <w:tab w:val="left" w:pos="2430"/>
        </w:tabs>
        <w:jc w:val="left"/>
        <w:rPr>
          <w:sz w:val="20"/>
        </w:rPr>
      </w:pPr>
      <w:r w:rsidRPr="009B4D95">
        <w:rPr>
          <w:sz w:val="20"/>
        </w:rPr>
        <w:t>snakeweed</w:t>
      </w:r>
    </w:p>
    <w:p w:rsidR="009B4D95" w:rsidRPr="009B4D95" w:rsidRDefault="009B4D95" w:rsidP="009B4D95">
      <w:pPr>
        <w:tabs>
          <w:tab w:val="left" w:pos="2430"/>
        </w:tabs>
        <w:jc w:val="left"/>
        <w:rPr>
          <w:sz w:val="20"/>
        </w:rPr>
      </w:pPr>
    </w:p>
    <w:p w:rsidR="009B4D95" w:rsidRPr="009B4D95" w:rsidRDefault="009B4D95" w:rsidP="009B4D95">
      <w:pPr>
        <w:pStyle w:val="Heading5"/>
        <w:ind w:left="0"/>
        <w:jc w:val="left"/>
      </w:pPr>
      <w:r w:rsidRPr="009B4D95">
        <w:t>Uses</w:t>
      </w:r>
    </w:p>
    <w:p w:rsidR="009B4D95" w:rsidRPr="009B4D95" w:rsidRDefault="009B4D95" w:rsidP="009B4D95">
      <w:pPr>
        <w:tabs>
          <w:tab w:val="left" w:pos="2430"/>
        </w:tabs>
        <w:jc w:val="left"/>
        <w:rPr>
          <w:sz w:val="20"/>
        </w:rPr>
      </w:pPr>
      <w:r w:rsidRPr="009B4D95">
        <w:rPr>
          <w:i/>
          <w:sz w:val="20"/>
        </w:rPr>
        <w:t>Ethnobotanic</w:t>
      </w:r>
      <w:r w:rsidRPr="009B4D95">
        <w:rPr>
          <w:sz w:val="20"/>
        </w:rPr>
        <w:t>:  Broom snakeweed was used by numerous Native American tribes for a variety of reasons.  The Blackfoot use the roots of broom snakeweed in an herbal steam as a treatment for respiratory ailments.  The Dakota use a concentrate made from the flowers as a laxative for horses.  The Lakota took a decoction of the plant to treat colds, coughs, and dizziness.  The Navajo and Ramah Navaho rubbed the ashes of broom snakeweed on their bodies to treat headaches and dizziness.  They also chewed the plant and applied it to wounds, snakebites, and areas swollen by insect bites and stings.  The Comanche used the stems of broom snakeweed to make brooms for sweeping their residences.</w:t>
      </w:r>
    </w:p>
    <w:p w:rsidR="009B4D95" w:rsidRPr="009B4D95" w:rsidRDefault="009B4D95" w:rsidP="009B4D95">
      <w:pPr>
        <w:tabs>
          <w:tab w:val="left" w:pos="2430"/>
        </w:tabs>
        <w:jc w:val="left"/>
        <w:rPr>
          <w:sz w:val="20"/>
        </w:rPr>
      </w:pPr>
    </w:p>
    <w:p w:rsidR="009B4D95" w:rsidRPr="009B4D95" w:rsidRDefault="009B4D95" w:rsidP="009B4D95">
      <w:pPr>
        <w:pStyle w:val="BodyTextIndent"/>
        <w:ind w:left="0"/>
        <w:jc w:val="left"/>
      </w:pPr>
      <w:r w:rsidRPr="009B4D95">
        <w:rPr>
          <w:i/>
        </w:rPr>
        <w:t>Wildlife</w:t>
      </w:r>
      <w:r w:rsidRPr="009B4D95">
        <w:t>:</w:t>
      </w:r>
    </w:p>
    <w:p w:rsidR="009B4D95" w:rsidRPr="009B4D95" w:rsidRDefault="009B4D95" w:rsidP="009B4D95">
      <w:pPr>
        <w:pStyle w:val="Heading5"/>
        <w:ind w:left="0"/>
        <w:jc w:val="left"/>
        <w:rPr>
          <w:b w:val="0"/>
        </w:rPr>
      </w:pPr>
      <w:r w:rsidRPr="009B4D95">
        <w:rPr>
          <w:b w:val="0"/>
        </w:rPr>
        <w:t>Broom snakeweed is utilized by some large ungulates including mule deer and pronghorn antelope.  Broom snakeweed can comprise up to 28% of the pronghorn diet.</w:t>
      </w:r>
    </w:p>
    <w:p w:rsidR="009B4D95" w:rsidRPr="009B4D95" w:rsidRDefault="009B4D95" w:rsidP="009B4D95">
      <w:pPr>
        <w:tabs>
          <w:tab w:val="left" w:pos="2430"/>
        </w:tabs>
        <w:jc w:val="left"/>
        <w:rPr>
          <w:sz w:val="20"/>
        </w:rPr>
      </w:pPr>
    </w:p>
    <w:p w:rsidR="009B4D95" w:rsidRPr="009B4D95" w:rsidRDefault="009B4D95" w:rsidP="009B4D95">
      <w:pPr>
        <w:pStyle w:val="Heading5"/>
        <w:ind w:left="0"/>
        <w:jc w:val="left"/>
      </w:pPr>
      <w:r w:rsidRPr="009B4D95">
        <w:lastRenderedPageBreak/>
        <w:t>Status</w:t>
      </w:r>
    </w:p>
    <w:p w:rsidR="009B4D95" w:rsidRPr="009B4D95" w:rsidRDefault="009B4D95" w:rsidP="009B4D95">
      <w:pPr>
        <w:pStyle w:val="BodyTextIndent"/>
        <w:ind w:left="0"/>
        <w:jc w:val="left"/>
      </w:pPr>
      <w:r w:rsidRPr="009B4D95">
        <w:t>Please consult the PLANTS Web site and your State Department of Natural Resources for this plant’s current status (e.g. threatened or endangered species, state noxious status, and wetland indicator values).</w:t>
      </w:r>
    </w:p>
    <w:p w:rsidR="009B4D95" w:rsidRPr="009B4D95" w:rsidRDefault="009B4D95" w:rsidP="009B4D95">
      <w:pPr>
        <w:tabs>
          <w:tab w:val="left" w:pos="2430"/>
        </w:tabs>
        <w:jc w:val="left"/>
        <w:rPr>
          <w:b/>
          <w:sz w:val="20"/>
        </w:rPr>
      </w:pPr>
    </w:p>
    <w:p w:rsidR="009B4D95" w:rsidRPr="009B4D95" w:rsidRDefault="009B4D95" w:rsidP="009B4D95">
      <w:pPr>
        <w:pStyle w:val="Heading5"/>
        <w:ind w:left="0"/>
        <w:jc w:val="left"/>
      </w:pPr>
      <w:r w:rsidRPr="009B4D95">
        <w:t>Weediness</w:t>
      </w:r>
    </w:p>
    <w:p w:rsidR="009B4D95" w:rsidRPr="009B4D95" w:rsidRDefault="009B4D95" w:rsidP="009B4D95">
      <w:pPr>
        <w:pStyle w:val="BodyTextIndent"/>
        <w:ind w:left="0"/>
        <w:jc w:val="left"/>
        <w:rPr>
          <w:b/>
        </w:rPr>
      </w:pPr>
      <w:r w:rsidRPr="009B4D95">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9B4D95" w:rsidRPr="009B4D95" w:rsidRDefault="009B4D95" w:rsidP="009B4D95">
      <w:pPr>
        <w:tabs>
          <w:tab w:val="left" w:pos="2430"/>
        </w:tabs>
        <w:jc w:val="left"/>
        <w:rPr>
          <w:b/>
          <w:sz w:val="20"/>
        </w:rPr>
      </w:pPr>
    </w:p>
    <w:p w:rsidR="009B4D95" w:rsidRPr="009B4D95" w:rsidRDefault="009B4D95" w:rsidP="009B4D95">
      <w:pPr>
        <w:pStyle w:val="Heading5"/>
        <w:ind w:left="0"/>
        <w:jc w:val="left"/>
      </w:pPr>
      <w:r w:rsidRPr="009B4D95">
        <w:t>Description</w:t>
      </w:r>
    </w:p>
    <w:p w:rsidR="009B4D95" w:rsidRPr="009B4D95" w:rsidRDefault="009B4D95" w:rsidP="009B4D95">
      <w:pPr>
        <w:pStyle w:val="Heading8"/>
        <w:ind w:left="0"/>
        <w:jc w:val="left"/>
        <w:rPr>
          <w:i w:val="0"/>
        </w:rPr>
      </w:pPr>
      <w:r w:rsidRPr="009B4D95">
        <w:t>General</w:t>
      </w:r>
      <w:r w:rsidRPr="009B4D95">
        <w:rPr>
          <w:i w:val="0"/>
        </w:rPr>
        <w:t xml:space="preserve">: Sunflower Family (Asteraceae).  Broom snakeweed is a perennial subshrub that ranges from 2 to 10 dm in height.  </w:t>
      </w:r>
      <w:r w:rsidR="00BE060C">
        <w:rPr>
          <w:i w:val="0"/>
        </w:rPr>
        <w:t xml:space="preserve">It is native to the </w:t>
      </w:r>
      <w:smartTag w:uri="urn:schemas-microsoft-com:office:smarttags" w:element="country-region">
        <w:smartTag w:uri="urn:schemas-microsoft-com:office:smarttags" w:element="place">
          <w:r w:rsidR="00BE060C">
            <w:rPr>
              <w:i w:val="0"/>
            </w:rPr>
            <w:t>U.S.</w:t>
          </w:r>
        </w:smartTag>
      </w:smartTag>
      <w:r w:rsidR="00BE060C">
        <w:rPr>
          <w:i w:val="0"/>
        </w:rPr>
        <w:t xml:space="preserve">  </w:t>
      </w:r>
      <w:r w:rsidRPr="009B4D95">
        <w:rPr>
          <w:i w:val="0"/>
        </w:rPr>
        <w:t>The stems are bushy and branch upwards from the woody base.  The non-woody stems range from smooth to having some short hairs.  The stems may be resinous and therefore sticky when touched.  The leaves are alternate and range from linear to linear and threadlike in shape.  The leaves are from 5 to 60 mm long and 1 to 3 mm wide.  Dense clusters of flowers form at the ends of the stems.  There are 3 to 8 ray florets per cluster and 2 to 6 disk florets per cluster.  The flattened part of the ray corolla or ligule is yellow in color and 1 to 3 mm long.  The whorl of bracts that is found at the base of the flower cluster is 3 to 6 mm tall and 2 mm across.  The bracts are narrow and green in color at the apex and along the midnerve.  The achenes have a modified calyx consisting of 8 to 10 acute scales.  The acute scales of the ray achenes are about one-half as long as those of the disk achenes.</w:t>
      </w:r>
    </w:p>
    <w:p w:rsidR="009B4D95" w:rsidRPr="009B4D95" w:rsidRDefault="009B4D95" w:rsidP="009B4D95">
      <w:pPr>
        <w:tabs>
          <w:tab w:val="left" w:pos="2430"/>
        </w:tabs>
        <w:jc w:val="left"/>
        <w:rPr>
          <w:i/>
          <w:sz w:val="20"/>
        </w:rPr>
      </w:pPr>
    </w:p>
    <w:p w:rsidR="009B4D95" w:rsidRPr="009B4D95" w:rsidRDefault="009B4D95" w:rsidP="009B4D95">
      <w:pPr>
        <w:tabs>
          <w:tab w:val="left" w:pos="2430"/>
        </w:tabs>
        <w:jc w:val="left"/>
        <w:rPr>
          <w:sz w:val="20"/>
        </w:rPr>
      </w:pPr>
      <w:r w:rsidRPr="009B4D95">
        <w:rPr>
          <w:i/>
          <w:sz w:val="20"/>
        </w:rPr>
        <w:t>Distribution</w:t>
      </w:r>
      <w:r w:rsidRPr="009B4D95">
        <w:rPr>
          <w:sz w:val="20"/>
        </w:rPr>
        <w:t>: For current distribution, please consult the Plant Profile page for this species on the PLANTS Web site.</w:t>
      </w:r>
    </w:p>
    <w:p w:rsidR="009B4D95" w:rsidRPr="009B4D95" w:rsidRDefault="009B4D95" w:rsidP="009B4D95">
      <w:pPr>
        <w:tabs>
          <w:tab w:val="left" w:pos="2430"/>
        </w:tabs>
        <w:jc w:val="left"/>
        <w:rPr>
          <w:i/>
          <w:sz w:val="20"/>
        </w:rPr>
      </w:pPr>
    </w:p>
    <w:p w:rsidR="009B4D95" w:rsidRPr="009B4D95" w:rsidRDefault="009B4D95" w:rsidP="009B4D95">
      <w:pPr>
        <w:pStyle w:val="Heading5"/>
        <w:ind w:left="0"/>
        <w:jc w:val="left"/>
      </w:pPr>
      <w:r w:rsidRPr="009B4D95">
        <w:t>Adaptation</w:t>
      </w:r>
    </w:p>
    <w:p w:rsidR="009B4D95" w:rsidRPr="009B4D95" w:rsidRDefault="009B4D95" w:rsidP="009B4D95">
      <w:pPr>
        <w:tabs>
          <w:tab w:val="left" w:pos="2430"/>
        </w:tabs>
        <w:jc w:val="left"/>
        <w:rPr>
          <w:sz w:val="20"/>
        </w:rPr>
      </w:pPr>
      <w:r w:rsidRPr="009B4D95">
        <w:rPr>
          <w:sz w:val="20"/>
        </w:rPr>
        <w:t xml:space="preserve">Broom snakeweed is found in open, dry plains and upland sites.  Broom snakeweed is killed by fire.  Re-establishment occurs via wind dispersed seeds.  Broom snakeweed densities usually increase following fire, if the seeds in the seed bank are left undamaged by heat. </w:t>
      </w:r>
    </w:p>
    <w:p w:rsidR="009B4D95" w:rsidRPr="009B4D95" w:rsidRDefault="009B4D95" w:rsidP="009B4D95">
      <w:pPr>
        <w:tabs>
          <w:tab w:val="left" w:pos="2430"/>
        </w:tabs>
        <w:jc w:val="left"/>
        <w:rPr>
          <w:sz w:val="20"/>
        </w:rPr>
      </w:pPr>
    </w:p>
    <w:p w:rsidR="009B4D95" w:rsidRPr="009B4D95" w:rsidRDefault="009B4D95" w:rsidP="009B4D95">
      <w:pPr>
        <w:pStyle w:val="Heading5"/>
        <w:ind w:left="0"/>
        <w:jc w:val="left"/>
      </w:pPr>
      <w:r w:rsidRPr="009B4D95">
        <w:lastRenderedPageBreak/>
        <w:t>Establishment</w:t>
      </w:r>
    </w:p>
    <w:p w:rsidR="009B4D95" w:rsidRPr="009B4D95" w:rsidRDefault="009B4D95" w:rsidP="009B4D95">
      <w:pPr>
        <w:tabs>
          <w:tab w:val="left" w:pos="2430"/>
        </w:tabs>
        <w:jc w:val="left"/>
        <w:rPr>
          <w:sz w:val="20"/>
        </w:rPr>
      </w:pPr>
      <w:r w:rsidRPr="009B4D95">
        <w:rPr>
          <w:sz w:val="20"/>
        </w:rPr>
        <w:t xml:space="preserve">Broom snakeweed flowers are pollinated by various insects.  Regeneration occurs primarily through wind dispersed seeds.  Most germination and seedling establishment occurs during the winter and spring.  Broom snakeweed seeds are dormant at maturity and require a 4 to 6 month after-ripening period prior to germination.  The most successful germination occurs  between 59 to 86 </w:t>
      </w:r>
      <w:r w:rsidRPr="009B4D95">
        <w:rPr>
          <w:sz w:val="20"/>
        </w:rPr>
        <w:sym w:font="Symbol" w:char="F0B0"/>
      </w:r>
      <w:r w:rsidRPr="009B4D95">
        <w:rPr>
          <w:sz w:val="20"/>
        </w:rPr>
        <w:t>F, at or near soil surface.  Broom snakeweed prefers full sun, well-drained soil, and low moisture.</w:t>
      </w:r>
    </w:p>
    <w:p w:rsidR="009B4D95" w:rsidRPr="009B4D95" w:rsidRDefault="009B4D95" w:rsidP="009B4D95">
      <w:pPr>
        <w:tabs>
          <w:tab w:val="left" w:pos="2430"/>
        </w:tabs>
        <w:jc w:val="left"/>
        <w:rPr>
          <w:sz w:val="20"/>
        </w:rPr>
      </w:pPr>
    </w:p>
    <w:p w:rsidR="009B4D95" w:rsidRPr="009B4D95" w:rsidRDefault="009B4D95" w:rsidP="009B4D95">
      <w:pPr>
        <w:pStyle w:val="Heading5"/>
        <w:ind w:left="0"/>
        <w:jc w:val="left"/>
      </w:pPr>
      <w:r w:rsidRPr="009B4D95">
        <w:t>Pests and Potential Problems</w:t>
      </w:r>
    </w:p>
    <w:p w:rsidR="009B4D95" w:rsidRPr="009B4D95" w:rsidRDefault="009B4D95" w:rsidP="009B4D95">
      <w:pPr>
        <w:tabs>
          <w:tab w:val="left" w:pos="2430"/>
        </w:tabs>
        <w:jc w:val="left"/>
        <w:rPr>
          <w:sz w:val="20"/>
        </w:rPr>
      </w:pPr>
      <w:r w:rsidRPr="009B4D95">
        <w:rPr>
          <w:sz w:val="20"/>
        </w:rPr>
        <w:t>Grown in its native habitat and using local seed stock, broom snakeweed should not be prone to debilitating pests.</w:t>
      </w:r>
    </w:p>
    <w:p w:rsidR="009B4D95" w:rsidRPr="009B4D95" w:rsidRDefault="009B4D95" w:rsidP="009B4D95">
      <w:pPr>
        <w:pStyle w:val="Heading5"/>
        <w:ind w:left="0"/>
        <w:jc w:val="left"/>
      </w:pPr>
    </w:p>
    <w:p w:rsidR="009B4D95" w:rsidRPr="009B4D95" w:rsidRDefault="009B4D95" w:rsidP="009B4D95">
      <w:pPr>
        <w:pStyle w:val="Heading5"/>
        <w:ind w:left="0"/>
        <w:jc w:val="left"/>
      </w:pPr>
      <w:r w:rsidRPr="009B4D95">
        <w:t>Cultivars, Improved, and Selected Materials (and area of origin)</w:t>
      </w:r>
    </w:p>
    <w:p w:rsidR="009B4D95" w:rsidRPr="009B4D95" w:rsidRDefault="009B4D95" w:rsidP="009B4D95">
      <w:pPr>
        <w:jc w:val="left"/>
        <w:rPr>
          <w:sz w:val="20"/>
        </w:rPr>
      </w:pPr>
      <w:r w:rsidRPr="009B4D95">
        <w:rPr>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B4D95" w:rsidRPr="009B4D95" w:rsidRDefault="009B4D95" w:rsidP="009B4D95">
      <w:pPr>
        <w:tabs>
          <w:tab w:val="left" w:pos="2430"/>
        </w:tabs>
        <w:jc w:val="left"/>
        <w:rPr>
          <w:sz w:val="20"/>
        </w:rPr>
      </w:pPr>
    </w:p>
    <w:p w:rsidR="009B4D95" w:rsidRPr="009B4D95" w:rsidRDefault="009B4D95" w:rsidP="009B4D95">
      <w:pPr>
        <w:pStyle w:val="Heading5"/>
        <w:ind w:left="0"/>
        <w:jc w:val="left"/>
      </w:pPr>
      <w:r w:rsidRPr="009B4D95">
        <w:t>Control</w:t>
      </w:r>
    </w:p>
    <w:p w:rsidR="009B4D95" w:rsidRPr="009B4D95" w:rsidRDefault="009B4D95" w:rsidP="009B4D95">
      <w:pPr>
        <w:pStyle w:val="Heading5"/>
        <w:ind w:left="0"/>
        <w:jc w:val="left"/>
        <w:rPr>
          <w:b w:val="0"/>
        </w:rPr>
      </w:pPr>
      <w:r w:rsidRPr="009B4D95">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9B4D95" w:rsidRPr="009B4D95" w:rsidRDefault="009B4D95" w:rsidP="009B4D95">
      <w:pPr>
        <w:tabs>
          <w:tab w:val="left" w:pos="2430"/>
        </w:tabs>
        <w:jc w:val="left"/>
        <w:rPr>
          <w:sz w:val="20"/>
        </w:rPr>
      </w:pPr>
    </w:p>
    <w:p w:rsidR="009B4D95" w:rsidRPr="009B4D95" w:rsidRDefault="009B4D95" w:rsidP="009B4D95">
      <w:pPr>
        <w:pStyle w:val="Heading5"/>
        <w:ind w:left="0"/>
        <w:jc w:val="left"/>
      </w:pPr>
      <w:r w:rsidRPr="009B4D95">
        <w:t>References</w:t>
      </w:r>
    </w:p>
    <w:p w:rsidR="009B4D95" w:rsidRPr="009B4D95" w:rsidRDefault="009B4D95" w:rsidP="009B4D95">
      <w:pPr>
        <w:tabs>
          <w:tab w:val="left" w:pos="2430"/>
        </w:tabs>
        <w:jc w:val="left"/>
        <w:rPr>
          <w:sz w:val="20"/>
        </w:rPr>
      </w:pPr>
      <w:r w:rsidRPr="009B4D95">
        <w:rPr>
          <w:sz w:val="20"/>
        </w:rPr>
        <w:t>Austin, D.D. &amp; P.J. Urness 1983</w:t>
      </w:r>
      <w:r w:rsidRPr="009B4D95">
        <w:rPr>
          <w:i/>
          <w:sz w:val="20"/>
        </w:rPr>
        <w:t>.  Overwinter forage selection by mule deer on seeded big sagebrush-grass range</w:t>
      </w:r>
      <w:r w:rsidRPr="009B4D95">
        <w:rPr>
          <w:sz w:val="20"/>
        </w:rPr>
        <w:t>.  Journal of Wildlife Management 47(4): 1203-1207.</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r w:rsidRPr="009B4D95">
        <w:rPr>
          <w:sz w:val="20"/>
        </w:rPr>
        <w:t xml:space="preserve">Carlson, G.G. &amp; V.H. Jones 1940.  </w:t>
      </w:r>
      <w:r w:rsidRPr="009B4D95">
        <w:rPr>
          <w:i/>
          <w:sz w:val="20"/>
        </w:rPr>
        <w:t>Some notes on uses of plants by the Comanche Indians</w:t>
      </w:r>
      <w:r w:rsidRPr="009B4D95">
        <w:rPr>
          <w:sz w:val="20"/>
        </w:rPr>
        <w:t xml:space="preserve">.  Papers of the </w:t>
      </w:r>
      <w:smartTag w:uri="urn:schemas-microsoft-com:office:smarttags" w:element="place">
        <w:smartTag w:uri="urn:schemas-microsoft-com:office:smarttags" w:element="PlaceName">
          <w:r w:rsidRPr="009B4D95">
            <w:rPr>
              <w:sz w:val="20"/>
            </w:rPr>
            <w:t>Michigan</w:t>
          </w:r>
        </w:smartTag>
        <w:r w:rsidRPr="009B4D95">
          <w:rPr>
            <w:sz w:val="20"/>
          </w:rPr>
          <w:t xml:space="preserve"> </w:t>
        </w:r>
        <w:smartTag w:uri="urn:schemas-microsoft-com:office:smarttags" w:element="PlaceType">
          <w:r w:rsidRPr="009B4D95">
            <w:rPr>
              <w:sz w:val="20"/>
            </w:rPr>
            <w:t>Academy</w:t>
          </w:r>
        </w:smartTag>
      </w:smartTag>
      <w:r w:rsidRPr="009B4D95">
        <w:rPr>
          <w:sz w:val="20"/>
        </w:rPr>
        <w:t xml:space="preserve"> of Science, Arts, and Letters 25:517-542.</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smartTag w:uri="urn:schemas-microsoft-com:office:smarttags" w:element="place">
        <w:smartTag w:uri="urn:schemas-microsoft-com:office:smarttags" w:element="City">
          <w:r w:rsidRPr="009B4D95">
            <w:rPr>
              <w:sz w:val="20"/>
            </w:rPr>
            <w:t>City of Boulder</w:t>
          </w:r>
        </w:smartTag>
        <w:r w:rsidRPr="009B4D95">
          <w:rPr>
            <w:sz w:val="20"/>
          </w:rPr>
          <w:t xml:space="preserve">, </w:t>
        </w:r>
        <w:smartTag w:uri="urn:schemas-microsoft-com:office:smarttags" w:element="State">
          <w:r w:rsidRPr="009B4D95">
            <w:rPr>
              <w:sz w:val="20"/>
            </w:rPr>
            <w:t>Colorado</w:t>
          </w:r>
        </w:smartTag>
      </w:smartTag>
      <w:r w:rsidRPr="009B4D95">
        <w:rPr>
          <w:sz w:val="20"/>
        </w:rPr>
        <w:t xml:space="preserve"> 2001.  </w:t>
      </w:r>
      <w:r w:rsidRPr="009B4D95">
        <w:rPr>
          <w:i/>
          <w:sz w:val="20"/>
        </w:rPr>
        <w:t>Open spaces and mountain parks</w:t>
      </w:r>
      <w:r w:rsidRPr="009B4D95">
        <w:rPr>
          <w:sz w:val="20"/>
        </w:rPr>
        <w:t>.</w:t>
      </w:r>
    </w:p>
    <w:p w:rsidR="009B4D95" w:rsidRPr="009B4D95" w:rsidRDefault="009B4D95" w:rsidP="009B4D95">
      <w:pPr>
        <w:tabs>
          <w:tab w:val="left" w:pos="2430"/>
        </w:tabs>
        <w:jc w:val="left"/>
        <w:rPr>
          <w:sz w:val="20"/>
        </w:rPr>
      </w:pPr>
      <w:hyperlink r:id="rId9" w:history="1">
        <w:r w:rsidRPr="009B4D95">
          <w:rPr>
            <w:rStyle w:val="Hyperlink"/>
            <w:sz w:val="20"/>
          </w:rPr>
          <w:t>http://www.ci.boulder.co.us/openspace/nature/gardens/grow-tip.htm</w:t>
        </w:r>
      </w:hyperlink>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r w:rsidRPr="009B4D95">
        <w:rPr>
          <w:sz w:val="20"/>
        </w:rPr>
        <w:lastRenderedPageBreak/>
        <w:t xml:space="preserve">Elmore, F.H. 1944.  </w:t>
      </w:r>
      <w:r w:rsidRPr="009B4D95">
        <w:rPr>
          <w:i/>
          <w:sz w:val="20"/>
        </w:rPr>
        <w:t>Ethnobotany of the Navajo</w:t>
      </w:r>
      <w:r w:rsidRPr="009B4D95">
        <w:rPr>
          <w:sz w:val="20"/>
        </w:rPr>
        <w:t xml:space="preserve">. </w:t>
      </w:r>
      <w:smartTag w:uri="urn:schemas-microsoft-com:office:smarttags" w:element="PlaceType">
        <w:r w:rsidRPr="009B4D95">
          <w:rPr>
            <w:sz w:val="20"/>
          </w:rPr>
          <w:t>University</w:t>
        </w:r>
      </w:smartTag>
      <w:r w:rsidRPr="009B4D95">
        <w:rPr>
          <w:sz w:val="20"/>
        </w:rPr>
        <w:t xml:space="preserve"> of </w:t>
      </w:r>
      <w:smartTag w:uri="urn:schemas-microsoft-com:office:smarttags" w:element="PlaceName">
        <w:r w:rsidRPr="009B4D95">
          <w:rPr>
            <w:sz w:val="20"/>
          </w:rPr>
          <w:t>New Mexico</w:t>
        </w:r>
      </w:smartTag>
      <w:r w:rsidRPr="009B4D95">
        <w:rPr>
          <w:sz w:val="20"/>
        </w:rPr>
        <w:t xml:space="preserve"> Press, </w:t>
      </w:r>
      <w:smartTag w:uri="urn:schemas-microsoft-com:office:smarttags" w:element="place">
        <w:smartTag w:uri="urn:schemas-microsoft-com:office:smarttags" w:element="City">
          <w:r w:rsidRPr="009B4D95">
            <w:rPr>
              <w:sz w:val="20"/>
            </w:rPr>
            <w:t>Albuquerque</w:t>
          </w:r>
        </w:smartTag>
        <w:r w:rsidRPr="009B4D95">
          <w:rPr>
            <w:sz w:val="20"/>
          </w:rPr>
          <w:t xml:space="preserve">, </w:t>
        </w:r>
        <w:smartTag w:uri="urn:schemas-microsoft-com:office:smarttags" w:element="State">
          <w:r w:rsidRPr="009B4D95">
            <w:rPr>
              <w:sz w:val="20"/>
            </w:rPr>
            <w:t>New Mexico</w:t>
          </w:r>
        </w:smartTag>
      </w:smartTag>
      <w:r w:rsidRPr="009B4D95">
        <w:rPr>
          <w:sz w:val="20"/>
        </w:rPr>
        <w:t>. 136 pp.</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r w:rsidRPr="009B4D95">
        <w:rPr>
          <w:sz w:val="20"/>
        </w:rPr>
        <w:t xml:space="preserve">Gilmore, M.R. 1913.  </w:t>
      </w:r>
      <w:r w:rsidRPr="009B4D95">
        <w:rPr>
          <w:i/>
          <w:sz w:val="20"/>
        </w:rPr>
        <w:t>Some Native Nebraska plants with their uses by the Dakota</w:t>
      </w:r>
      <w:r w:rsidRPr="009B4D95">
        <w:rPr>
          <w:sz w:val="20"/>
        </w:rPr>
        <w:t xml:space="preserve">.  Collections of the </w:t>
      </w:r>
      <w:smartTag w:uri="urn:schemas-microsoft-com:office:smarttags" w:element="place">
        <w:smartTag w:uri="urn:schemas-microsoft-com:office:smarttags" w:element="PlaceName">
          <w:r w:rsidRPr="009B4D95">
            <w:rPr>
              <w:sz w:val="20"/>
            </w:rPr>
            <w:t>Nebraska</w:t>
          </w:r>
        </w:smartTag>
        <w:r w:rsidRPr="009B4D95">
          <w:rPr>
            <w:sz w:val="20"/>
          </w:rPr>
          <w:t xml:space="preserve"> </w:t>
        </w:r>
        <w:smartTag w:uri="urn:schemas-microsoft-com:office:smarttags" w:element="PlaceType">
          <w:r w:rsidRPr="009B4D95">
            <w:rPr>
              <w:sz w:val="20"/>
            </w:rPr>
            <w:t>State</w:t>
          </w:r>
        </w:smartTag>
      </w:smartTag>
      <w:r w:rsidRPr="009B4D95">
        <w:rPr>
          <w:sz w:val="20"/>
        </w:rPr>
        <w:t xml:space="preserve"> Historical Society 17:358-370.</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r w:rsidRPr="009B4D95">
        <w:rPr>
          <w:sz w:val="20"/>
        </w:rPr>
        <w:t xml:space="preserve">Hocking, G.M. 1956.  </w:t>
      </w:r>
      <w:r w:rsidRPr="009B4D95">
        <w:rPr>
          <w:i/>
          <w:sz w:val="20"/>
        </w:rPr>
        <w:t>Some plant materials used medicinally and otherwise by the Navaho Indians in the Chaco Canyon, New Mexico</w:t>
      </w:r>
      <w:r w:rsidRPr="009B4D95">
        <w:rPr>
          <w:sz w:val="20"/>
        </w:rPr>
        <w:t>.  El Palacio 56:146-165.</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smartTag w:uri="urn:schemas-microsoft-com:office:smarttags" w:element="place">
        <w:smartTag w:uri="urn:schemas-microsoft-com:office:smarttags" w:element="City">
          <w:r w:rsidRPr="009B4D95">
            <w:rPr>
              <w:sz w:val="20"/>
            </w:rPr>
            <w:t>Johnston</w:t>
          </w:r>
        </w:smartTag>
      </w:smartTag>
      <w:r w:rsidRPr="009B4D95">
        <w:rPr>
          <w:sz w:val="20"/>
        </w:rPr>
        <w:t xml:space="preserve">, A. 1987.  </w:t>
      </w:r>
      <w:r w:rsidRPr="009B4D95">
        <w:rPr>
          <w:i/>
          <w:sz w:val="20"/>
        </w:rPr>
        <w:t>Plants and the Blackfoot</w:t>
      </w:r>
      <w:r w:rsidRPr="009B4D95">
        <w:rPr>
          <w:sz w:val="20"/>
        </w:rPr>
        <w:t xml:space="preserve">.  </w:t>
      </w:r>
      <w:smartTag w:uri="urn:schemas-microsoft-com:office:smarttags" w:element="City">
        <w:r w:rsidRPr="009B4D95">
          <w:rPr>
            <w:sz w:val="20"/>
          </w:rPr>
          <w:t>Lethbridge</w:t>
        </w:r>
      </w:smartTag>
      <w:r w:rsidRPr="009B4D95">
        <w:rPr>
          <w:sz w:val="20"/>
        </w:rPr>
        <w:t xml:space="preserve"> Historical Society, </w:t>
      </w:r>
      <w:smartTag w:uri="urn:schemas-microsoft-com:office:smarttags" w:element="place">
        <w:smartTag w:uri="urn:schemas-microsoft-com:office:smarttags" w:element="City">
          <w:r w:rsidRPr="009B4D95">
            <w:rPr>
              <w:sz w:val="20"/>
            </w:rPr>
            <w:t>Lethbridge</w:t>
          </w:r>
        </w:smartTag>
        <w:r w:rsidRPr="009B4D95">
          <w:rPr>
            <w:sz w:val="20"/>
          </w:rPr>
          <w:t xml:space="preserve">, </w:t>
        </w:r>
        <w:smartTag w:uri="urn:schemas-microsoft-com:office:smarttags" w:element="State">
          <w:r w:rsidRPr="009B4D95">
            <w:rPr>
              <w:sz w:val="20"/>
            </w:rPr>
            <w:t>Alberta</w:t>
          </w:r>
        </w:smartTag>
      </w:smartTag>
      <w:r w:rsidRPr="009B4D95">
        <w:rPr>
          <w:sz w:val="20"/>
        </w:rPr>
        <w:t xml:space="preserve">. 68pp. </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smartTag w:uri="urn:schemas-microsoft-com:office:smarttags" w:element="place">
        <w:smartTag w:uri="urn:schemas-microsoft-com:office:smarttags" w:element="City">
          <w:r w:rsidRPr="009B4D95">
            <w:rPr>
              <w:sz w:val="20"/>
            </w:rPr>
            <w:t>Martin</w:t>
          </w:r>
        </w:smartTag>
        <w:r w:rsidRPr="009B4D95">
          <w:rPr>
            <w:sz w:val="20"/>
          </w:rPr>
          <w:t xml:space="preserve">, </w:t>
        </w:r>
        <w:smartTag w:uri="urn:schemas-microsoft-com:office:smarttags" w:element="State">
          <w:r w:rsidRPr="009B4D95">
            <w:rPr>
              <w:sz w:val="20"/>
            </w:rPr>
            <w:t>S.C.</w:t>
          </w:r>
        </w:smartTag>
      </w:smartTag>
      <w:r w:rsidRPr="009B4D95">
        <w:rPr>
          <w:sz w:val="20"/>
        </w:rPr>
        <w:t xml:space="preserve"> 1975.  </w:t>
      </w:r>
      <w:r w:rsidRPr="009B4D95">
        <w:rPr>
          <w:i/>
          <w:sz w:val="20"/>
        </w:rPr>
        <w:t>Ecology and management of southwestern semidesert grass-shrub ranges: the status of our knowledge</w:t>
      </w:r>
      <w:r w:rsidRPr="009B4D95">
        <w:rPr>
          <w:sz w:val="20"/>
        </w:rPr>
        <w:t xml:space="preserve">.  RM-156.  </w:t>
      </w:r>
      <w:smartTag w:uri="urn:schemas-microsoft-com:office:smarttags" w:element="PlaceName">
        <w:r w:rsidRPr="009B4D95">
          <w:rPr>
            <w:sz w:val="20"/>
          </w:rPr>
          <w:t>USDA</w:t>
        </w:r>
      </w:smartTag>
      <w:r w:rsidRPr="009B4D95">
        <w:rPr>
          <w:sz w:val="20"/>
        </w:rPr>
        <w:t xml:space="preserve"> </w:t>
      </w:r>
      <w:smartTag w:uri="urn:schemas-microsoft-com:office:smarttags" w:element="PlaceType">
        <w:r w:rsidRPr="009B4D95">
          <w:rPr>
            <w:sz w:val="20"/>
          </w:rPr>
          <w:t>Forest</w:t>
        </w:r>
      </w:smartTag>
      <w:r w:rsidRPr="009B4D95">
        <w:rPr>
          <w:sz w:val="20"/>
        </w:rPr>
        <w:t xml:space="preserve"> Service, Rocky </w:t>
      </w:r>
      <w:smartTag w:uri="urn:schemas-microsoft-com:office:smarttags" w:element="PlaceType">
        <w:r w:rsidRPr="009B4D95">
          <w:rPr>
            <w:sz w:val="20"/>
          </w:rPr>
          <w:t>Mountain</w:t>
        </w:r>
      </w:smartTag>
      <w:r w:rsidRPr="009B4D95">
        <w:rPr>
          <w:sz w:val="20"/>
        </w:rPr>
        <w:t xml:space="preserve"> </w:t>
      </w:r>
      <w:smartTag w:uri="urn:schemas-microsoft-com:office:smarttags" w:element="PlaceType">
        <w:r w:rsidRPr="009B4D95">
          <w:rPr>
            <w:sz w:val="20"/>
          </w:rPr>
          <w:t>Forest</w:t>
        </w:r>
      </w:smartTag>
      <w:r w:rsidRPr="009B4D95">
        <w:rPr>
          <w:sz w:val="20"/>
        </w:rPr>
        <w:t xml:space="preserve"> and Range Experiment Station, </w:t>
      </w:r>
      <w:smartTag w:uri="urn:schemas-microsoft-com:office:smarttags" w:element="place">
        <w:smartTag w:uri="urn:schemas-microsoft-com:office:smarttags" w:element="City">
          <w:r w:rsidRPr="009B4D95">
            <w:rPr>
              <w:sz w:val="20"/>
            </w:rPr>
            <w:t>Ft. Collins</w:t>
          </w:r>
        </w:smartTag>
        <w:r w:rsidRPr="009B4D95">
          <w:rPr>
            <w:sz w:val="20"/>
          </w:rPr>
          <w:t xml:space="preserve">, </w:t>
        </w:r>
        <w:smartTag w:uri="urn:schemas-microsoft-com:office:smarttags" w:element="State">
          <w:r w:rsidRPr="009B4D95">
            <w:rPr>
              <w:sz w:val="20"/>
            </w:rPr>
            <w:t>Colorado</w:t>
          </w:r>
        </w:smartTag>
      </w:smartTag>
      <w:r w:rsidRPr="009B4D95">
        <w:rPr>
          <w:sz w:val="20"/>
        </w:rPr>
        <w:t>. 39 pp.</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r w:rsidRPr="009B4D95">
        <w:rPr>
          <w:sz w:val="20"/>
        </w:rPr>
        <w:t xml:space="preserve">Moerman, D.E. 1998.  </w:t>
      </w:r>
      <w:r w:rsidRPr="009B4D95">
        <w:rPr>
          <w:i/>
          <w:sz w:val="20"/>
        </w:rPr>
        <w:t>Native American ethnobotany</w:t>
      </w:r>
      <w:r w:rsidRPr="009B4D95">
        <w:rPr>
          <w:sz w:val="20"/>
        </w:rPr>
        <w:t xml:space="preserve">. Timber press, </w:t>
      </w:r>
      <w:smartTag w:uri="urn:schemas-microsoft-com:office:smarttags" w:element="place">
        <w:smartTag w:uri="urn:schemas-microsoft-com:office:smarttags" w:element="City">
          <w:r w:rsidRPr="009B4D95">
            <w:rPr>
              <w:sz w:val="20"/>
            </w:rPr>
            <w:t>Portland</w:t>
          </w:r>
        </w:smartTag>
        <w:r w:rsidRPr="009B4D95">
          <w:rPr>
            <w:sz w:val="20"/>
          </w:rPr>
          <w:t xml:space="preserve">, </w:t>
        </w:r>
        <w:smartTag w:uri="urn:schemas-microsoft-com:office:smarttags" w:element="State">
          <w:r w:rsidRPr="009B4D95">
            <w:rPr>
              <w:sz w:val="20"/>
            </w:rPr>
            <w:t>Oregon</w:t>
          </w:r>
        </w:smartTag>
      </w:smartTag>
      <w:r w:rsidRPr="009B4D95">
        <w:rPr>
          <w:sz w:val="20"/>
        </w:rPr>
        <w:t>. 927 pp.</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r w:rsidRPr="009B4D95">
        <w:rPr>
          <w:sz w:val="20"/>
        </w:rPr>
        <w:t xml:space="preserve">Moerman, D.E. 1999.  </w:t>
      </w:r>
      <w:r w:rsidRPr="009B4D95">
        <w:rPr>
          <w:i/>
          <w:sz w:val="20"/>
        </w:rPr>
        <w:t>Native American ethnobotany database: Foods, drugs, dyes and fibers of native North American peoples</w:t>
      </w:r>
      <w:r w:rsidRPr="009B4D95">
        <w:rPr>
          <w:sz w:val="20"/>
        </w:rPr>
        <w:t xml:space="preserve">.  The University of Michigan-Dearborn. </w:t>
      </w:r>
      <w:hyperlink r:id="rId10" w:history="1">
        <w:r w:rsidRPr="009B4D95">
          <w:rPr>
            <w:rStyle w:val="Hyperlink"/>
            <w:sz w:val="20"/>
          </w:rPr>
          <w:t>http://www.umd.umich.edu/cgi-bin/herb</w:t>
        </w:r>
      </w:hyperlink>
      <w:r w:rsidRPr="009B4D95">
        <w:rPr>
          <w:sz w:val="20"/>
        </w:rPr>
        <w:t>.</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r w:rsidRPr="009B4D95">
        <w:rPr>
          <w:sz w:val="20"/>
        </w:rPr>
        <w:t xml:space="preserve">Smith, A.D. &amp; D.M. Beale 1980.  </w:t>
      </w:r>
      <w:r w:rsidRPr="009B4D95">
        <w:rPr>
          <w:i/>
          <w:sz w:val="20"/>
        </w:rPr>
        <w:t xml:space="preserve">Pronghorn antelope in </w:t>
      </w:r>
      <w:smartTag w:uri="urn:schemas-microsoft-com:office:smarttags" w:element="State">
        <w:smartTag w:uri="urn:schemas-microsoft-com:office:smarttags" w:element="place">
          <w:r w:rsidRPr="009B4D95">
            <w:rPr>
              <w:i/>
              <w:sz w:val="20"/>
            </w:rPr>
            <w:t>Utah</w:t>
          </w:r>
        </w:smartTag>
      </w:smartTag>
      <w:r w:rsidRPr="009B4D95">
        <w:rPr>
          <w:i/>
          <w:sz w:val="20"/>
        </w:rPr>
        <w:t>: some research and observations</w:t>
      </w:r>
      <w:r w:rsidRPr="009B4D95">
        <w:rPr>
          <w:sz w:val="20"/>
        </w:rPr>
        <w:t xml:space="preserve">. Publication No. 80-13.  </w:t>
      </w:r>
      <w:smartTag w:uri="urn:schemas-microsoft-com:office:smarttags" w:element="State">
        <w:r w:rsidRPr="009B4D95">
          <w:rPr>
            <w:sz w:val="20"/>
          </w:rPr>
          <w:t>Utah</w:t>
        </w:r>
      </w:smartTag>
      <w:r w:rsidRPr="009B4D95">
        <w:rPr>
          <w:sz w:val="20"/>
        </w:rPr>
        <w:t xml:space="preserve"> Division of Wildlife Resources, </w:t>
      </w:r>
      <w:smartTag w:uri="urn:schemas-microsoft-com:office:smarttags" w:element="place">
        <w:smartTag w:uri="urn:schemas-microsoft-com:office:smarttags" w:element="City">
          <w:r w:rsidRPr="009B4D95">
            <w:rPr>
              <w:sz w:val="20"/>
            </w:rPr>
            <w:t>Salt Lake City</w:t>
          </w:r>
        </w:smartTag>
        <w:r w:rsidRPr="009B4D95">
          <w:rPr>
            <w:sz w:val="20"/>
          </w:rPr>
          <w:t xml:space="preserve">, </w:t>
        </w:r>
        <w:smartTag w:uri="urn:schemas-microsoft-com:office:smarttags" w:element="State">
          <w:r w:rsidRPr="009B4D95">
            <w:rPr>
              <w:sz w:val="20"/>
            </w:rPr>
            <w:t>Utah</w:t>
          </w:r>
        </w:smartTag>
      </w:smartTag>
      <w:r w:rsidRPr="009B4D95">
        <w:rPr>
          <w:sz w:val="20"/>
        </w:rPr>
        <w:t>. 88 pp.</w:t>
      </w:r>
    </w:p>
    <w:p w:rsidR="009B4D95" w:rsidRPr="009B4D95" w:rsidRDefault="009B4D95" w:rsidP="009B4D95">
      <w:pPr>
        <w:tabs>
          <w:tab w:val="left" w:pos="2430"/>
        </w:tabs>
        <w:jc w:val="left"/>
        <w:rPr>
          <w:sz w:val="20"/>
        </w:rPr>
      </w:pPr>
    </w:p>
    <w:p w:rsidR="009B4D95" w:rsidRPr="009B4D95" w:rsidRDefault="009B4D95" w:rsidP="009B4D95">
      <w:pPr>
        <w:tabs>
          <w:tab w:val="left" w:pos="2430"/>
        </w:tabs>
        <w:jc w:val="left"/>
        <w:rPr>
          <w:sz w:val="20"/>
        </w:rPr>
      </w:pPr>
      <w:r w:rsidRPr="009B4D95">
        <w:rPr>
          <w:sz w:val="20"/>
        </w:rPr>
        <w:t xml:space="preserve">United States Department of Agriculture, </w:t>
      </w:r>
      <w:smartTag w:uri="urn:schemas-microsoft-com:office:smarttags" w:element="place">
        <w:r w:rsidRPr="009B4D95">
          <w:rPr>
            <w:sz w:val="20"/>
          </w:rPr>
          <w:t>Forest</w:t>
        </w:r>
      </w:smartTag>
      <w:r w:rsidRPr="009B4D95">
        <w:rPr>
          <w:sz w:val="20"/>
        </w:rPr>
        <w:t xml:space="preserve"> Service 2001.  </w:t>
      </w:r>
      <w:r w:rsidRPr="009B4D95">
        <w:rPr>
          <w:i/>
          <w:sz w:val="20"/>
        </w:rPr>
        <w:t>Fire effects information system</w:t>
      </w:r>
      <w:r w:rsidRPr="009B4D95">
        <w:rPr>
          <w:sz w:val="20"/>
        </w:rPr>
        <w:t xml:space="preserve">.  Rocky Mountain Research Station, Fire Sciences Laboratory, </w:t>
      </w:r>
      <w:smartTag w:uri="urn:schemas-microsoft-com:office:smarttags" w:element="place">
        <w:smartTag w:uri="urn:schemas-microsoft-com:office:smarttags" w:element="City">
          <w:r w:rsidRPr="009B4D95">
            <w:rPr>
              <w:sz w:val="20"/>
            </w:rPr>
            <w:t>Boise</w:t>
          </w:r>
        </w:smartTag>
        <w:r w:rsidRPr="009B4D95">
          <w:rPr>
            <w:sz w:val="20"/>
          </w:rPr>
          <w:t xml:space="preserve">, </w:t>
        </w:r>
        <w:smartTag w:uri="urn:schemas-microsoft-com:office:smarttags" w:element="State">
          <w:r w:rsidRPr="009B4D95">
            <w:rPr>
              <w:sz w:val="20"/>
            </w:rPr>
            <w:t>Idaho</w:t>
          </w:r>
        </w:smartTag>
      </w:smartTag>
      <w:r w:rsidRPr="009B4D95">
        <w:rPr>
          <w:sz w:val="20"/>
        </w:rPr>
        <w:t xml:space="preserve">.  </w:t>
      </w:r>
    </w:p>
    <w:p w:rsidR="009B4D95" w:rsidRPr="009B4D95" w:rsidRDefault="009B4D95" w:rsidP="009B4D95">
      <w:pPr>
        <w:tabs>
          <w:tab w:val="left" w:pos="2430"/>
        </w:tabs>
        <w:jc w:val="left"/>
        <w:rPr>
          <w:sz w:val="20"/>
        </w:rPr>
      </w:pPr>
      <w:hyperlink r:id="rId11" w:history="1">
        <w:r w:rsidRPr="009B4D95">
          <w:rPr>
            <w:rStyle w:val="Hyperlink"/>
            <w:sz w:val="20"/>
          </w:rPr>
          <w:t>http://www.fs.fed.us/database/feis/plants/shrub/gutsar/index.html</w:t>
        </w:r>
      </w:hyperlink>
    </w:p>
    <w:p w:rsidR="009B4D95" w:rsidRPr="009B4D95" w:rsidRDefault="009B4D95" w:rsidP="009B4D95">
      <w:pPr>
        <w:tabs>
          <w:tab w:val="left" w:pos="2430"/>
        </w:tabs>
        <w:jc w:val="left"/>
        <w:rPr>
          <w:sz w:val="20"/>
        </w:rPr>
      </w:pPr>
    </w:p>
    <w:p w:rsidR="009B4D95" w:rsidRPr="009B4D95" w:rsidRDefault="009B4D95" w:rsidP="009B4D95">
      <w:pPr>
        <w:pStyle w:val="BodyTextIndent"/>
        <w:ind w:left="0"/>
        <w:jc w:val="left"/>
      </w:pPr>
      <w:r w:rsidRPr="009B4D95">
        <w:t xml:space="preserve">Vestal, P.A. 1952. </w:t>
      </w:r>
      <w:r w:rsidRPr="009B4D95">
        <w:rPr>
          <w:i/>
        </w:rPr>
        <w:t xml:space="preserve">The ethnobotany of the Ramah Navaho. </w:t>
      </w:r>
      <w:r w:rsidRPr="009B4D95">
        <w:t xml:space="preserve">Papers of the </w:t>
      </w:r>
      <w:smartTag w:uri="urn:schemas-microsoft-com:office:smarttags" w:element="place">
        <w:smartTag w:uri="urn:schemas-microsoft-com:office:smarttags" w:element="PlaceName">
          <w:r w:rsidRPr="009B4D95">
            <w:t>Peabody</w:t>
          </w:r>
        </w:smartTag>
        <w:r w:rsidRPr="009B4D95">
          <w:t xml:space="preserve"> </w:t>
        </w:r>
        <w:smartTag w:uri="urn:schemas-microsoft-com:office:smarttags" w:element="PlaceType">
          <w:r w:rsidRPr="009B4D95">
            <w:t>Museum</w:t>
          </w:r>
        </w:smartTag>
      </w:smartTag>
      <w:r w:rsidRPr="009B4D95">
        <w:t xml:space="preserve"> of American Archaeology and Ethnology 40:1-95.</w:t>
      </w:r>
    </w:p>
    <w:p w:rsidR="009B4D95" w:rsidRPr="009B4D95" w:rsidRDefault="009B4D95" w:rsidP="009B4D95">
      <w:pPr>
        <w:pStyle w:val="BodyTextIndent"/>
        <w:ind w:left="0"/>
        <w:jc w:val="left"/>
      </w:pPr>
    </w:p>
    <w:p w:rsidR="009B4D95" w:rsidRPr="009B4D95" w:rsidRDefault="009B4D95" w:rsidP="009B4D95">
      <w:pPr>
        <w:pStyle w:val="Heading5"/>
        <w:keepNext w:val="0"/>
        <w:ind w:left="0"/>
        <w:jc w:val="left"/>
        <w:rPr>
          <w:b w:val="0"/>
        </w:rPr>
      </w:pPr>
      <w:r w:rsidRPr="009B4D95">
        <w:t>Prepared By:</w:t>
      </w:r>
      <w:r w:rsidRPr="009B4D95">
        <w:rPr>
          <w:b w:val="0"/>
        </w:rPr>
        <w:t xml:space="preserve"> </w:t>
      </w:r>
    </w:p>
    <w:p w:rsidR="009B4D95" w:rsidRPr="009B4D95" w:rsidRDefault="009B4D95" w:rsidP="009B4D95">
      <w:pPr>
        <w:pStyle w:val="Heading5"/>
        <w:keepNext w:val="0"/>
        <w:ind w:left="0"/>
        <w:jc w:val="left"/>
        <w:rPr>
          <w:b w:val="0"/>
        </w:rPr>
      </w:pPr>
      <w:r w:rsidRPr="009B4D95">
        <w:rPr>
          <w:b w:val="0"/>
          <w:i/>
        </w:rPr>
        <w:t>Matthew D. Hurteau</w:t>
      </w:r>
    </w:p>
    <w:p w:rsidR="009B4D95" w:rsidRPr="009B4D95" w:rsidRDefault="009B4D95" w:rsidP="009B4D95">
      <w:pPr>
        <w:pStyle w:val="Heading5"/>
        <w:keepNext w:val="0"/>
        <w:ind w:left="0"/>
        <w:jc w:val="left"/>
        <w:rPr>
          <w:b w:val="0"/>
        </w:rPr>
      </w:pPr>
      <w:r w:rsidRPr="009B4D95">
        <w:rPr>
          <w:b w:val="0"/>
        </w:rPr>
        <w:t xml:space="preserve">Formerly USDA, NRCS, </w:t>
      </w:r>
      <w:smartTag w:uri="urn:schemas-microsoft-com:office:smarttags" w:element="PlaceName">
        <w:r w:rsidRPr="009B4D95">
          <w:rPr>
            <w:b w:val="0"/>
          </w:rPr>
          <w:t>National</w:t>
        </w:r>
      </w:smartTag>
      <w:r w:rsidRPr="009B4D95">
        <w:rPr>
          <w:b w:val="0"/>
        </w:rPr>
        <w:t xml:space="preserve"> </w:t>
      </w:r>
      <w:smartTag w:uri="urn:schemas-microsoft-com:office:smarttags" w:element="PlaceName">
        <w:r w:rsidRPr="009B4D95">
          <w:rPr>
            <w:b w:val="0"/>
          </w:rPr>
          <w:t>Plant</w:t>
        </w:r>
      </w:smartTag>
      <w:r w:rsidRPr="009B4D95">
        <w:rPr>
          <w:b w:val="0"/>
        </w:rPr>
        <w:t xml:space="preserve"> </w:t>
      </w:r>
      <w:smartTag w:uri="urn:schemas-microsoft-com:office:smarttags" w:element="PlaceName">
        <w:r w:rsidRPr="009B4D95">
          <w:rPr>
            <w:b w:val="0"/>
          </w:rPr>
          <w:t>Data</w:t>
        </w:r>
      </w:smartTag>
      <w:r w:rsidRPr="009B4D95">
        <w:rPr>
          <w:b w:val="0"/>
        </w:rPr>
        <w:t xml:space="preserve"> </w:t>
      </w:r>
      <w:smartTag w:uri="urn:schemas-microsoft-com:office:smarttags" w:element="PlaceType">
        <w:r w:rsidRPr="009B4D95">
          <w:rPr>
            <w:b w:val="0"/>
          </w:rPr>
          <w:t>Center</w:t>
        </w:r>
      </w:smartTag>
      <w:r w:rsidRPr="009B4D95">
        <w:rPr>
          <w:b w:val="0"/>
        </w:rPr>
        <w:t xml:space="preserve">, c/o Environmental Horticulture Department, </w:t>
      </w:r>
      <w:smartTag w:uri="urn:schemas-microsoft-com:office:smarttags" w:element="PlaceType">
        <w:r w:rsidRPr="009B4D95">
          <w:rPr>
            <w:b w:val="0"/>
          </w:rPr>
          <w:t>University</w:t>
        </w:r>
      </w:smartTag>
      <w:r w:rsidRPr="009B4D95">
        <w:rPr>
          <w:b w:val="0"/>
        </w:rPr>
        <w:t xml:space="preserve"> of </w:t>
      </w:r>
      <w:smartTag w:uri="urn:schemas-microsoft-com:office:smarttags" w:element="PlaceName">
        <w:r w:rsidRPr="009B4D95">
          <w:rPr>
            <w:b w:val="0"/>
          </w:rPr>
          <w:t>California</w:t>
        </w:r>
      </w:smartTag>
      <w:r w:rsidRPr="009B4D95">
        <w:rPr>
          <w:b w:val="0"/>
        </w:rPr>
        <w:t xml:space="preserve">, </w:t>
      </w:r>
      <w:smartTag w:uri="urn:schemas-microsoft-com:office:smarttags" w:element="place">
        <w:smartTag w:uri="urn:schemas-microsoft-com:office:smarttags" w:element="City">
          <w:r w:rsidRPr="009B4D95">
            <w:rPr>
              <w:b w:val="0"/>
            </w:rPr>
            <w:t>Davis</w:t>
          </w:r>
        </w:smartTag>
        <w:r w:rsidRPr="009B4D95">
          <w:rPr>
            <w:b w:val="0"/>
          </w:rPr>
          <w:t xml:space="preserve">, </w:t>
        </w:r>
        <w:smartTag w:uri="urn:schemas-microsoft-com:office:smarttags" w:element="State">
          <w:r w:rsidRPr="009B4D95">
            <w:rPr>
              <w:b w:val="0"/>
            </w:rPr>
            <w:t>California</w:t>
          </w:r>
        </w:smartTag>
      </w:smartTag>
    </w:p>
    <w:p w:rsidR="009B4D95" w:rsidRPr="009B4D95" w:rsidRDefault="009B4D95" w:rsidP="009B4D95">
      <w:pPr>
        <w:pStyle w:val="Heading5"/>
        <w:keepNext w:val="0"/>
        <w:ind w:left="0"/>
        <w:jc w:val="left"/>
      </w:pPr>
    </w:p>
    <w:p w:rsidR="009B4D95" w:rsidRPr="009B4D95" w:rsidRDefault="009B4D95" w:rsidP="009B4D95">
      <w:pPr>
        <w:pStyle w:val="Heading5"/>
        <w:keepNext w:val="0"/>
        <w:ind w:left="0"/>
        <w:jc w:val="left"/>
        <w:rPr>
          <w:b w:val="0"/>
        </w:rPr>
      </w:pPr>
      <w:r w:rsidRPr="009B4D95">
        <w:t>Species Coordinator:</w:t>
      </w:r>
      <w:r w:rsidRPr="009B4D95">
        <w:rPr>
          <w:b w:val="0"/>
        </w:rPr>
        <w:t xml:space="preserve"> </w:t>
      </w:r>
    </w:p>
    <w:p w:rsidR="009B4D95" w:rsidRPr="009B4D95" w:rsidRDefault="009B4D95" w:rsidP="009B4D95">
      <w:pPr>
        <w:pStyle w:val="Heading5"/>
        <w:keepNext w:val="0"/>
        <w:ind w:left="0"/>
        <w:jc w:val="left"/>
        <w:rPr>
          <w:b w:val="0"/>
          <w:i/>
        </w:rPr>
      </w:pPr>
      <w:r w:rsidRPr="009B4D95">
        <w:rPr>
          <w:b w:val="0"/>
          <w:i/>
        </w:rPr>
        <w:t xml:space="preserve">M. Kat Anderson </w:t>
      </w:r>
    </w:p>
    <w:p w:rsidR="009B4D95" w:rsidRPr="009B4D95" w:rsidRDefault="009B4D95" w:rsidP="009B4D95">
      <w:pPr>
        <w:pStyle w:val="Heading5"/>
        <w:keepNext w:val="0"/>
        <w:ind w:left="0"/>
        <w:jc w:val="left"/>
        <w:rPr>
          <w:b w:val="0"/>
        </w:rPr>
      </w:pPr>
      <w:r w:rsidRPr="009B4D95">
        <w:rPr>
          <w:b w:val="0"/>
        </w:rPr>
        <w:lastRenderedPageBreak/>
        <w:t xml:space="preserve">USDA, NRCS, </w:t>
      </w:r>
      <w:smartTag w:uri="urn:schemas-microsoft-com:office:smarttags" w:element="PlaceName">
        <w:r w:rsidRPr="009B4D95">
          <w:rPr>
            <w:b w:val="0"/>
          </w:rPr>
          <w:t>National</w:t>
        </w:r>
      </w:smartTag>
      <w:r w:rsidRPr="009B4D95">
        <w:rPr>
          <w:b w:val="0"/>
        </w:rPr>
        <w:t xml:space="preserve"> </w:t>
      </w:r>
      <w:smartTag w:uri="urn:schemas-microsoft-com:office:smarttags" w:element="PlaceName">
        <w:r w:rsidRPr="009B4D95">
          <w:rPr>
            <w:b w:val="0"/>
          </w:rPr>
          <w:t>Plant</w:t>
        </w:r>
      </w:smartTag>
      <w:r w:rsidRPr="009B4D95">
        <w:rPr>
          <w:b w:val="0"/>
        </w:rPr>
        <w:t xml:space="preserve"> </w:t>
      </w:r>
      <w:smartTag w:uri="urn:schemas-microsoft-com:office:smarttags" w:element="PlaceName">
        <w:r w:rsidRPr="009B4D95">
          <w:rPr>
            <w:b w:val="0"/>
          </w:rPr>
          <w:t>Data</w:t>
        </w:r>
      </w:smartTag>
      <w:r w:rsidRPr="009B4D95">
        <w:rPr>
          <w:b w:val="0"/>
        </w:rPr>
        <w:t xml:space="preserve"> </w:t>
      </w:r>
      <w:smartTag w:uri="urn:schemas-microsoft-com:office:smarttags" w:element="PlaceType">
        <w:r w:rsidRPr="009B4D95">
          <w:rPr>
            <w:b w:val="0"/>
          </w:rPr>
          <w:t>Center</w:t>
        </w:r>
      </w:smartTag>
      <w:r w:rsidRPr="009B4D95">
        <w:rPr>
          <w:b w:val="0"/>
        </w:rPr>
        <w:t xml:space="preserve">, c/o Plant Science Department, </w:t>
      </w:r>
      <w:smartTag w:uri="urn:schemas-microsoft-com:office:smarttags" w:element="PlaceType">
        <w:r w:rsidRPr="009B4D95">
          <w:rPr>
            <w:b w:val="0"/>
          </w:rPr>
          <w:t>University</w:t>
        </w:r>
      </w:smartTag>
      <w:r w:rsidRPr="009B4D95">
        <w:rPr>
          <w:b w:val="0"/>
        </w:rPr>
        <w:t xml:space="preserve"> of </w:t>
      </w:r>
      <w:smartTag w:uri="urn:schemas-microsoft-com:office:smarttags" w:element="PlaceName">
        <w:r w:rsidRPr="009B4D95">
          <w:rPr>
            <w:b w:val="0"/>
          </w:rPr>
          <w:t>California</w:t>
        </w:r>
      </w:smartTag>
      <w:r w:rsidRPr="009B4D95">
        <w:rPr>
          <w:b w:val="0"/>
        </w:rPr>
        <w:t xml:space="preserve">, </w:t>
      </w:r>
      <w:smartTag w:uri="urn:schemas-microsoft-com:office:smarttags" w:element="place">
        <w:smartTag w:uri="urn:schemas-microsoft-com:office:smarttags" w:element="City">
          <w:r w:rsidRPr="009B4D95">
            <w:rPr>
              <w:b w:val="0"/>
            </w:rPr>
            <w:t>Davis</w:t>
          </w:r>
        </w:smartTag>
        <w:r w:rsidRPr="009B4D95">
          <w:rPr>
            <w:b w:val="0"/>
          </w:rPr>
          <w:t xml:space="preserve">, </w:t>
        </w:r>
        <w:smartTag w:uri="urn:schemas-microsoft-com:office:smarttags" w:element="State">
          <w:r w:rsidRPr="009B4D95">
            <w:rPr>
              <w:b w:val="0"/>
            </w:rPr>
            <w:t>California</w:t>
          </w:r>
        </w:smartTag>
      </w:smartTag>
    </w:p>
    <w:p w:rsidR="009B4D95" w:rsidRDefault="009B4D95" w:rsidP="009B4D95">
      <w:pPr>
        <w:pStyle w:val="Heading5"/>
        <w:keepNext w:val="0"/>
        <w:ind w:left="0"/>
        <w:jc w:val="left"/>
        <w:rPr>
          <w:b w:val="0"/>
        </w:rPr>
      </w:pPr>
    </w:p>
    <w:p w:rsidR="009B4D95" w:rsidRDefault="009B4D95" w:rsidP="009B4D95">
      <w:pPr>
        <w:pStyle w:val="Heading5"/>
        <w:keepNext w:val="0"/>
        <w:ind w:left="0"/>
        <w:jc w:val="left"/>
        <w:rPr>
          <w:b w:val="0"/>
          <w:sz w:val="14"/>
        </w:rPr>
      </w:pPr>
      <w:r>
        <w:rPr>
          <w:b w:val="0"/>
          <w:sz w:val="14"/>
        </w:rPr>
        <w:t>Edited: 30May2002 jsp ; 19may03 ahv; 07jun06 jsp</w:t>
      </w:r>
    </w:p>
    <w:p w:rsidR="00CD49CC" w:rsidRPr="001F7210" w:rsidRDefault="00CD49CC" w:rsidP="009B4D95">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A32" w:rsidRDefault="006C0A32">
      <w:r>
        <w:separator/>
      </w:r>
    </w:p>
  </w:endnote>
  <w:endnote w:type="continuationSeparator" w:id="0">
    <w:p w:rsidR="006C0A32" w:rsidRDefault="006C0A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A32" w:rsidRDefault="006C0A32">
      <w:r>
        <w:separator/>
      </w:r>
    </w:p>
  </w:footnote>
  <w:footnote w:type="continuationSeparator" w:id="0">
    <w:p w:rsidR="006C0A32" w:rsidRDefault="006C0A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003C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1C3B"/>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6C0A32"/>
    <w:rsid w:val="00712AC4"/>
    <w:rsid w:val="007A3680"/>
    <w:rsid w:val="007F3743"/>
    <w:rsid w:val="00830F95"/>
    <w:rsid w:val="0089154B"/>
    <w:rsid w:val="008B3C33"/>
    <w:rsid w:val="008E6018"/>
    <w:rsid w:val="008F3D5A"/>
    <w:rsid w:val="00982214"/>
    <w:rsid w:val="009B4D95"/>
    <w:rsid w:val="009F0497"/>
    <w:rsid w:val="00A06FE6"/>
    <w:rsid w:val="00A12175"/>
    <w:rsid w:val="00A8423D"/>
    <w:rsid w:val="00A921A7"/>
    <w:rsid w:val="00AB0F7A"/>
    <w:rsid w:val="00AD30BE"/>
    <w:rsid w:val="00B37AEE"/>
    <w:rsid w:val="00B755F2"/>
    <w:rsid w:val="00B841F9"/>
    <w:rsid w:val="00B8425D"/>
    <w:rsid w:val="00BD616F"/>
    <w:rsid w:val="00BE060C"/>
    <w:rsid w:val="00BE5356"/>
    <w:rsid w:val="00BF44A8"/>
    <w:rsid w:val="00C71B7B"/>
    <w:rsid w:val="00C81773"/>
    <w:rsid w:val="00CD49CC"/>
    <w:rsid w:val="00CF06F8"/>
    <w:rsid w:val="00CF7EC1"/>
    <w:rsid w:val="00D00A96"/>
    <w:rsid w:val="00D53A51"/>
    <w:rsid w:val="00D62818"/>
    <w:rsid w:val="00DD41E3"/>
    <w:rsid w:val="00E003C4"/>
    <w:rsid w:val="00E07C7F"/>
    <w:rsid w:val="00E93233"/>
    <w:rsid w:val="00F1350F"/>
    <w:rsid w:val="00F43617"/>
    <w:rsid w:val="00F43778"/>
    <w:rsid w:val="00F52BD1"/>
    <w:rsid w:val="00F6798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fs.fed.us/database/feis/plants/tree/carill/index.html"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www.umd.umich.edu/cgi-bin/herb"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i.boulder.co.us/openspace/nature/gardens/grow-tip.htm" TargetMode="External"/><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BROOM SNAKEWEED</vt:lpstr>
    </vt:vector>
  </TitlesOfParts>
  <Company>USDA NRCS National Plant Data Center</Company>
  <LinksUpToDate>false</LinksUpToDate>
  <CharactersWithSpaces>8732</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5308420</vt:i4>
      </vt:variant>
      <vt:variant>
        <vt:i4>6</vt:i4>
      </vt:variant>
      <vt:variant>
        <vt:i4>0</vt:i4>
      </vt:variant>
      <vt:variant>
        <vt:i4>5</vt:i4>
      </vt:variant>
      <vt:variant>
        <vt:lpwstr>http://www.fs.fed.us/database/feis/plants/tree/carill/index.html</vt:lpwstr>
      </vt:variant>
      <vt:variant>
        <vt:lpwstr/>
      </vt:variant>
      <vt:variant>
        <vt:i4>4325393</vt:i4>
      </vt:variant>
      <vt:variant>
        <vt:i4>3</vt:i4>
      </vt:variant>
      <vt:variant>
        <vt:i4>0</vt:i4>
      </vt:variant>
      <vt:variant>
        <vt:i4>5</vt:i4>
      </vt:variant>
      <vt:variant>
        <vt:lpwstr>http://www.umd.umich.edu/cgi-bin/herb</vt:lpwstr>
      </vt:variant>
      <vt:variant>
        <vt:lpwstr/>
      </vt:variant>
      <vt:variant>
        <vt:i4>6094865</vt:i4>
      </vt:variant>
      <vt:variant>
        <vt:i4>0</vt:i4>
      </vt:variant>
      <vt:variant>
        <vt:i4>0</vt:i4>
      </vt:variant>
      <vt:variant>
        <vt:i4>5</vt:i4>
      </vt:variant>
      <vt:variant>
        <vt:lpwstr>http://www.ci.boulder.co.us/openspace/nature/gardens/grow-tip.htm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BROOM SNAKEWEED</dc:title>
  <dc:subject>Gutierrezia sarothrae Pursh</dc:subject>
  <dc:creator>William Farrell</dc:creator>
  <cp:keywords/>
  <cp:lastModifiedBy>William Farrell</cp:lastModifiedBy>
  <cp:revision>2</cp:revision>
  <cp:lastPrinted>2003-06-09T21:39:00Z</cp:lastPrinted>
  <dcterms:created xsi:type="dcterms:W3CDTF">2011-01-25T18:12:00Z</dcterms:created>
  <dcterms:modified xsi:type="dcterms:W3CDTF">2011-01-25T18:12:00Z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