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237041" w:rsidP="000578C2">
            <w:pPr>
              <w:pStyle w:val="TitleHeader"/>
              <w:rPr>
                <w:i/>
              </w:rPr>
            </w:pPr>
            <w:r>
              <w:lastRenderedPageBreak/>
              <w:t>toyon</w:t>
            </w:r>
          </w:p>
        </w:tc>
      </w:tr>
      <w:tr w:rsidR="00CD49CC">
        <w:tblPrEx>
          <w:tblCellMar>
            <w:top w:w="0" w:type="dxa"/>
            <w:bottom w:w="0" w:type="dxa"/>
          </w:tblCellMar>
        </w:tblPrEx>
        <w:tc>
          <w:tcPr>
            <w:tcW w:w="4410" w:type="dxa"/>
          </w:tcPr>
          <w:p w:rsidR="00CD49CC" w:rsidRPr="008F3D5A" w:rsidRDefault="00237041" w:rsidP="008F3D5A">
            <w:pPr>
              <w:pStyle w:val="Titlesubheader1"/>
              <w:rPr>
                <w:i/>
              </w:rPr>
            </w:pPr>
            <w:r>
              <w:rPr>
                <w:i/>
              </w:rPr>
              <w:t>Heteromeles arbutifolia</w:t>
            </w:r>
            <w:r w:rsidR="000F1970" w:rsidRPr="008F3D5A">
              <w:t xml:space="preserve"> </w:t>
            </w:r>
            <w:r>
              <w:t>(Lind.) M. Roemer</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237041">
              <w:t>HEAR5</w:t>
            </w:r>
          </w:p>
        </w:tc>
      </w:tr>
    </w:tbl>
    <w:p w:rsidR="00CD49CC" w:rsidRPr="004A50AC" w:rsidRDefault="00CD49CC" w:rsidP="004A50AC">
      <w:pPr>
        <w:jc w:val="left"/>
        <w:rPr>
          <w:sz w:val="20"/>
        </w:rPr>
      </w:pPr>
    </w:p>
    <w:p w:rsidR="00BD145E" w:rsidRPr="00BD145E" w:rsidRDefault="00BD145E" w:rsidP="00BD145E">
      <w:pPr>
        <w:pStyle w:val="PlainText"/>
        <w:rPr>
          <w:rFonts w:ascii="Times New Roman" w:hAnsi="Times New Roman"/>
          <w:i/>
        </w:rPr>
      </w:pPr>
      <w:r w:rsidRPr="00BD145E">
        <w:rPr>
          <w:rFonts w:ascii="Times New Roman" w:hAnsi="Times New Roman"/>
          <w:i/>
        </w:rPr>
        <w:t xml:space="preserve">Contributed By: </w:t>
      </w:r>
      <w:smartTag w:uri="urn:schemas-microsoft-com:office:smarttags" w:element="place">
        <w:smartTag w:uri="urn:schemas-microsoft-com:office:smarttags" w:element="PlaceName">
          <w:r w:rsidRPr="00BD145E">
            <w:rPr>
              <w:rFonts w:ascii="Times New Roman" w:hAnsi="Times New Roman"/>
              <w:i/>
            </w:rPr>
            <w:t>USDA</w:t>
          </w:r>
        </w:smartTag>
        <w:r w:rsidRPr="00BD145E">
          <w:rPr>
            <w:rFonts w:ascii="Times New Roman" w:hAnsi="Times New Roman"/>
            <w:i/>
          </w:rPr>
          <w:t xml:space="preserve"> </w:t>
        </w:r>
        <w:smartTag w:uri="urn:schemas-microsoft-com:office:smarttags" w:element="PlaceName">
          <w:r w:rsidRPr="00BD145E">
            <w:rPr>
              <w:rFonts w:ascii="Times New Roman" w:hAnsi="Times New Roman"/>
              <w:i/>
            </w:rPr>
            <w:t>NRCS</w:t>
          </w:r>
        </w:smartTag>
        <w:r w:rsidRPr="00BD145E">
          <w:rPr>
            <w:rFonts w:ascii="Times New Roman" w:hAnsi="Times New Roman"/>
            <w:i/>
          </w:rPr>
          <w:t xml:space="preserve"> </w:t>
        </w:r>
        <w:smartTag w:uri="urn:schemas-microsoft-com:office:smarttags" w:element="PlaceName">
          <w:r w:rsidRPr="00BD145E">
            <w:rPr>
              <w:rFonts w:ascii="Times New Roman" w:hAnsi="Times New Roman"/>
              <w:i/>
            </w:rPr>
            <w:t>National</w:t>
          </w:r>
        </w:smartTag>
        <w:r w:rsidRPr="00BD145E">
          <w:rPr>
            <w:rFonts w:ascii="Times New Roman" w:hAnsi="Times New Roman"/>
            <w:i/>
          </w:rPr>
          <w:t xml:space="preserve"> </w:t>
        </w:r>
        <w:smartTag w:uri="urn:schemas-microsoft-com:office:smarttags" w:element="PlaceName">
          <w:r w:rsidRPr="00BD145E">
            <w:rPr>
              <w:rFonts w:ascii="Times New Roman" w:hAnsi="Times New Roman"/>
              <w:i/>
            </w:rPr>
            <w:t>Plant</w:t>
          </w:r>
        </w:smartTag>
        <w:r w:rsidRPr="00BD145E">
          <w:rPr>
            <w:rFonts w:ascii="Times New Roman" w:hAnsi="Times New Roman"/>
            <w:i/>
          </w:rPr>
          <w:t xml:space="preserve"> </w:t>
        </w:r>
        <w:smartTag w:uri="urn:schemas-microsoft-com:office:smarttags" w:element="PlaceName">
          <w:r w:rsidRPr="00BD145E">
            <w:rPr>
              <w:rFonts w:ascii="Times New Roman" w:hAnsi="Times New Roman"/>
              <w:i/>
            </w:rPr>
            <w:t>Data</w:t>
          </w:r>
        </w:smartTag>
        <w:r w:rsidRPr="00BD145E">
          <w:rPr>
            <w:rFonts w:ascii="Times New Roman" w:hAnsi="Times New Roman"/>
            <w:i/>
          </w:rPr>
          <w:t xml:space="preserve"> </w:t>
        </w:r>
        <w:smartTag w:uri="urn:schemas-microsoft-com:office:smarttags" w:element="PlaceType">
          <w:r w:rsidRPr="00BD145E">
            <w:rPr>
              <w:rFonts w:ascii="Times New Roman" w:hAnsi="Times New Roman"/>
              <w:i/>
            </w:rPr>
            <w:t>Center</w:t>
          </w:r>
        </w:smartTag>
      </w:smartTag>
    </w:p>
    <w:p w:rsidR="00BD145E" w:rsidRPr="00BD145E" w:rsidRDefault="00BD145E" w:rsidP="00BD145E">
      <w:pPr>
        <w:jc w:val="left"/>
        <w:rPr>
          <w:sz w:val="20"/>
        </w:rPr>
      </w:pPr>
    </w:p>
    <w:p w:rsidR="00BD145E" w:rsidRPr="00BD145E" w:rsidRDefault="00BD145E" w:rsidP="00BD145E">
      <w:pPr>
        <w:pStyle w:val="Heading1"/>
        <w:jc w:val="left"/>
      </w:pPr>
      <w:r w:rsidRPr="00BD145E">
        <w:t>Uses</w:t>
      </w:r>
    </w:p>
    <w:p w:rsidR="00BD145E" w:rsidRPr="00BD145E" w:rsidRDefault="00BD145E" w:rsidP="00BD145E">
      <w:pPr>
        <w:jc w:val="left"/>
        <w:rPr>
          <w:sz w:val="20"/>
        </w:rPr>
      </w:pPr>
      <w:r w:rsidRPr="00BD145E">
        <w:rPr>
          <w:i/>
          <w:sz w:val="20"/>
        </w:rPr>
        <w:t>Ethnobotanic</w:t>
      </w:r>
      <w:r w:rsidRPr="00BD145E">
        <w:rPr>
          <w:sz w:val="20"/>
        </w:rPr>
        <w:t xml:space="preserve">: Many tribes in </w:t>
      </w:r>
      <w:smartTag w:uri="urn:schemas-microsoft-com:office:smarttags" w:element="State">
        <w:smartTag w:uri="urn:schemas-microsoft-com:office:smarttags" w:element="place">
          <w:r w:rsidRPr="00BD145E">
            <w:rPr>
              <w:sz w:val="20"/>
            </w:rPr>
            <w:t>California</w:t>
          </w:r>
        </w:smartTag>
      </w:smartTag>
      <w:r w:rsidRPr="00BD145E">
        <w:rPr>
          <w:sz w:val="20"/>
        </w:rPr>
        <w:t xml:space="preserve"> gathered the fruit for food including the Salinan, Maidu, Karok, Sierra Miwok, Pomo, Luiseno, Hupa, Wappo, and Yuki.  It is important to wait until the red fruits are very ripe before picking and eating them.  They are boiled or roasted before consuming or sometimes they are eaten raw.  Among the Sierra Miwok, the fruits were boiled and baked in a deep narrow earth oven.  Another preparation technique was to store the fruits in a basket for two months until they had softened and then they were parched with coals in a basket and eaten.  The fruits were reputed to be slightly puckery.  The Yuki made the leaves and bark into a decoction for medicinal use in treating stomachache and various body aches and pains.</w:t>
      </w:r>
    </w:p>
    <w:p w:rsidR="00BD145E" w:rsidRPr="00BD145E" w:rsidRDefault="00BD145E" w:rsidP="00BD145E">
      <w:pPr>
        <w:jc w:val="left"/>
        <w:rPr>
          <w:sz w:val="20"/>
        </w:rPr>
      </w:pPr>
    </w:p>
    <w:p w:rsidR="00BD145E" w:rsidRPr="00BD145E" w:rsidRDefault="00BD145E" w:rsidP="00BD145E">
      <w:pPr>
        <w:jc w:val="left"/>
        <w:rPr>
          <w:sz w:val="20"/>
        </w:rPr>
      </w:pPr>
      <w:r w:rsidRPr="00BD145E">
        <w:rPr>
          <w:i/>
          <w:sz w:val="20"/>
        </w:rPr>
        <w:t>Wildlife</w:t>
      </w:r>
      <w:r w:rsidRPr="00BD145E">
        <w:rPr>
          <w:sz w:val="20"/>
        </w:rPr>
        <w:t xml:space="preserve">: </w:t>
      </w:r>
      <w:smartTag w:uri="urn:schemas-microsoft-com:office:smarttags" w:element="place">
        <w:r w:rsidRPr="00BD145E">
          <w:rPr>
            <w:sz w:val="20"/>
          </w:rPr>
          <w:t>Upland</w:t>
        </w:r>
      </w:smartTag>
      <w:r w:rsidRPr="00BD145E">
        <w:rPr>
          <w:sz w:val="20"/>
        </w:rPr>
        <w:t xml:space="preserve"> game birds such as band-tailed pigeons and songbirds including northern red-breasted sapsuckers, thrashers, and wren-tits consume the fruits.  Small mammals such as the large-eared wood rat and the portola wood rat also feed on the fruits.  </w:t>
      </w:r>
    </w:p>
    <w:p w:rsidR="00BD145E" w:rsidRPr="00BD145E" w:rsidRDefault="00BD145E" w:rsidP="00BD145E">
      <w:pPr>
        <w:jc w:val="left"/>
        <w:rPr>
          <w:sz w:val="20"/>
        </w:rPr>
      </w:pPr>
    </w:p>
    <w:p w:rsidR="00BD145E" w:rsidRDefault="00BD145E" w:rsidP="00BD145E">
      <w:pPr>
        <w:pStyle w:val="Heading1"/>
        <w:jc w:val="left"/>
      </w:pPr>
      <w:r w:rsidRPr="00BD145E">
        <w:lastRenderedPageBreak/>
        <w:t>Status</w:t>
      </w:r>
    </w:p>
    <w:p w:rsidR="00BD145E" w:rsidRPr="00BD145E" w:rsidRDefault="00BD145E" w:rsidP="00BD145E">
      <w:pPr>
        <w:keepNext/>
        <w:jc w:val="left"/>
        <w:rPr>
          <w:sz w:val="20"/>
        </w:rPr>
      </w:pPr>
      <w:r w:rsidRPr="00BD145E">
        <w:rPr>
          <w:sz w:val="20"/>
        </w:rPr>
        <w:t>Please consult the PLANTS Web site and your State Department of Natural Resources for this plant’s current status and wetland indicator values.</w:t>
      </w:r>
    </w:p>
    <w:p w:rsidR="00BD145E" w:rsidRPr="00BD145E" w:rsidRDefault="00BD145E" w:rsidP="00BD145E">
      <w:pPr>
        <w:jc w:val="left"/>
        <w:rPr>
          <w:sz w:val="20"/>
        </w:rPr>
      </w:pPr>
    </w:p>
    <w:p w:rsidR="00BD145E" w:rsidRPr="00BD145E" w:rsidRDefault="00BD145E" w:rsidP="00BD145E">
      <w:pPr>
        <w:pStyle w:val="Heading1"/>
        <w:keepNext w:val="0"/>
        <w:jc w:val="left"/>
      </w:pPr>
      <w:r w:rsidRPr="00BD145E">
        <w:t>Description</w:t>
      </w:r>
    </w:p>
    <w:p w:rsidR="00BD145E" w:rsidRPr="00BD145E" w:rsidRDefault="00BD145E" w:rsidP="00BD145E">
      <w:pPr>
        <w:jc w:val="left"/>
        <w:rPr>
          <w:sz w:val="20"/>
        </w:rPr>
      </w:pPr>
      <w:r w:rsidRPr="00BD145E">
        <w:rPr>
          <w:noProof/>
          <w:sz w:val="20"/>
        </w:rPr>
        <w:pict>
          <v:shapetype id="_x0000_t202" coordsize="21600,21600" o:spt="202" path="m,l,21600r21600,l21600,xe">
            <v:stroke joinstyle="miter"/>
            <v:path gradientshapeok="t" o:connecttype="rect"/>
          </v:shapetype>
          <v:shape id="_x0000_s1064" type="#_x0000_t202" style="position:absolute;margin-left:13.05pt;margin-top:-349.85pt;width:194.1pt;height:165.6pt;z-index:251657728" stroked="f">
            <v:textbox>
              <w:txbxContent>
                <w:p w:rsidR="00BD145E" w:rsidRDefault="008267B2" w:rsidP="00BD145E">
                  <w:pPr>
                    <w:jc w:val="right"/>
                    <w:rPr>
                      <w:sz w:val="14"/>
                    </w:rPr>
                  </w:pPr>
                  <w:r>
                    <w:rPr>
                      <w:noProof/>
                      <w:sz w:val="14"/>
                    </w:rPr>
                    <w:drawing>
                      <wp:inline distT="0" distB="0" distL="0" distR="0">
                        <wp:extent cx="2286000" cy="1714500"/>
                        <wp:effectExtent l="19050" t="0" r="0" b="0"/>
                        <wp:docPr id="2" name="Picture 2" descr="Image of Toyon (Heteromeles arbutifo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Toyon (Heteromeles arbutifolia)"/>
                                <pic:cNvPicPr>
                                  <a:picLocks noChangeAspect="1" noChangeArrowheads="1"/>
                                </pic:cNvPicPr>
                              </pic:nvPicPr>
                              <pic:blipFill>
                                <a:blip r:embed="rId8"/>
                                <a:srcRect/>
                                <a:stretch>
                                  <a:fillRect/>
                                </a:stretch>
                              </pic:blipFill>
                              <pic:spPr bwMode="auto">
                                <a:xfrm>
                                  <a:off x="0" y="0"/>
                                  <a:ext cx="2286000" cy="1714500"/>
                                </a:xfrm>
                                <a:prstGeom prst="rect">
                                  <a:avLst/>
                                </a:prstGeom>
                                <a:noFill/>
                                <a:ln w="9525">
                                  <a:noFill/>
                                  <a:miter lim="800000"/>
                                  <a:headEnd/>
                                  <a:tailEnd/>
                                </a:ln>
                              </pic:spPr>
                            </pic:pic>
                          </a:graphicData>
                        </a:graphic>
                      </wp:inline>
                    </w:drawing>
                  </w:r>
                  <w:r w:rsidR="00BD145E">
                    <w:rPr>
                      <w:sz w:val="14"/>
                    </w:rPr>
                    <w:t>J.E. &amp; Bonnie McClellan</w:t>
                  </w:r>
                </w:p>
                <w:p w:rsidR="00BD145E" w:rsidRDefault="00BD145E" w:rsidP="00BD145E">
                  <w:pPr>
                    <w:jc w:val="right"/>
                    <w:rPr>
                      <w:sz w:val="14"/>
                    </w:rPr>
                  </w:pPr>
                  <w:r>
                    <w:rPr>
                      <w:sz w:val="14"/>
                    </w:rPr>
                    <w:sym w:font="Symbol" w:char="F0D3"/>
                  </w:r>
                  <w:r>
                    <w:rPr>
                      <w:sz w:val="14"/>
                    </w:rPr>
                    <w:t xml:space="preserve"> </w:t>
                  </w:r>
                  <w:smartTag w:uri="urn:schemas-microsoft-com:office:smarttags" w:element="place">
                    <w:smartTag w:uri="urn:schemas-microsoft-com:office:smarttags" w:element="PlaceName">
                      <w:r>
                        <w:rPr>
                          <w:sz w:val="14"/>
                        </w:rPr>
                        <w:t>California</w:t>
                      </w:r>
                    </w:smartTag>
                    <w:r>
                      <w:rPr>
                        <w:sz w:val="14"/>
                      </w:rPr>
                      <w:t xml:space="preserve"> </w:t>
                    </w:r>
                    <w:smartTag w:uri="urn:schemas-microsoft-com:office:smarttags" w:element="PlaceType">
                      <w:r>
                        <w:rPr>
                          <w:sz w:val="14"/>
                        </w:rPr>
                        <w:t>Academy</w:t>
                      </w:r>
                    </w:smartTag>
                  </w:smartTag>
                  <w:r>
                    <w:rPr>
                      <w:sz w:val="14"/>
                    </w:rPr>
                    <w:t xml:space="preserve"> of Sciences</w:t>
                  </w:r>
                </w:p>
                <w:p w:rsidR="00BD145E" w:rsidRDefault="00BD145E" w:rsidP="00BD145E">
                  <w:pPr>
                    <w:jc w:val="right"/>
                  </w:pPr>
                  <w:r>
                    <w:rPr>
                      <w:sz w:val="14"/>
                    </w:rPr>
                    <w:t>@ CalPhotos</w:t>
                  </w:r>
                </w:p>
              </w:txbxContent>
            </v:textbox>
            <w10:wrap type="topAndBottom" side="left"/>
          </v:shape>
        </w:pict>
      </w:r>
      <w:r w:rsidRPr="00BD145E">
        <w:rPr>
          <w:i/>
          <w:sz w:val="20"/>
        </w:rPr>
        <w:t>General</w:t>
      </w:r>
      <w:r w:rsidRPr="00BD145E">
        <w:rPr>
          <w:sz w:val="20"/>
        </w:rPr>
        <w:t>: Rose Family (Rosaceae).  This evergreen shrub reaches up to 10 meters in height.  It has a grayish trunk and puberulent branches.  The elliptic to oblong leaves are simple and short petioled.  They have spines along the margins and are thick and leathery.  The small, white flowers are arranged in large terminal clusters and each flower has 5 petals, 5 sepals, and 10 stamens.  The fruits are bright red or yellow drupe-like pomes with dry pulp and contain 3 to 6 seeds.  They persist through winter.</w:t>
      </w:r>
    </w:p>
    <w:p w:rsidR="00BD145E" w:rsidRPr="00BD145E" w:rsidRDefault="00BD145E" w:rsidP="00BD145E">
      <w:pPr>
        <w:jc w:val="left"/>
        <w:rPr>
          <w:sz w:val="20"/>
        </w:rPr>
      </w:pPr>
    </w:p>
    <w:p w:rsidR="00BD145E" w:rsidRPr="00BD145E" w:rsidRDefault="00BD145E" w:rsidP="00BD145E">
      <w:pPr>
        <w:pStyle w:val="Heading1"/>
        <w:jc w:val="left"/>
      </w:pPr>
      <w:r w:rsidRPr="00BD145E">
        <w:t>Distribution</w:t>
      </w:r>
    </w:p>
    <w:p w:rsidR="00BD145E" w:rsidRPr="00BD145E" w:rsidRDefault="00BD145E" w:rsidP="00BD145E">
      <w:pPr>
        <w:jc w:val="left"/>
        <w:rPr>
          <w:sz w:val="20"/>
        </w:rPr>
      </w:pPr>
      <w:r w:rsidRPr="00BD145E">
        <w:rPr>
          <w:sz w:val="20"/>
        </w:rPr>
        <w:t xml:space="preserve">For current distribution, please consult the Plant Profile page for this species on the PLANTS Web site.  The shrub is found in chaparral, oak woodland, and mixed evergreen forest below 1300 m. throughout the </w:t>
      </w:r>
      <w:smartTag w:uri="urn:schemas-microsoft-com:office:smarttags" w:element="State">
        <w:r w:rsidRPr="00BD145E">
          <w:rPr>
            <w:sz w:val="20"/>
          </w:rPr>
          <w:t>California</w:t>
        </w:r>
      </w:smartTag>
      <w:r w:rsidRPr="00BD145E">
        <w:rPr>
          <w:sz w:val="20"/>
        </w:rPr>
        <w:t xml:space="preserve"> floristic province and into </w:t>
      </w:r>
      <w:smartTag w:uri="urn:schemas-microsoft-com:office:smarttags" w:element="State">
        <w:smartTag w:uri="urn:schemas-microsoft-com:office:smarttags" w:element="place">
          <w:r w:rsidRPr="00BD145E">
            <w:rPr>
              <w:sz w:val="20"/>
            </w:rPr>
            <w:t>Baja California</w:t>
          </w:r>
        </w:smartTag>
      </w:smartTag>
      <w:r w:rsidRPr="00BD145E">
        <w:rPr>
          <w:sz w:val="20"/>
        </w:rPr>
        <w:t>.</w:t>
      </w:r>
    </w:p>
    <w:p w:rsidR="00BD145E" w:rsidRPr="00BD145E" w:rsidRDefault="00BD145E" w:rsidP="00BD145E">
      <w:pPr>
        <w:jc w:val="left"/>
        <w:rPr>
          <w:sz w:val="20"/>
        </w:rPr>
      </w:pPr>
    </w:p>
    <w:p w:rsidR="00BD145E" w:rsidRPr="00BD145E" w:rsidRDefault="00BD145E" w:rsidP="00BD145E">
      <w:pPr>
        <w:jc w:val="left"/>
        <w:rPr>
          <w:sz w:val="20"/>
        </w:rPr>
      </w:pPr>
      <w:r w:rsidRPr="00BD145E">
        <w:rPr>
          <w:rStyle w:val="BodyTextChar"/>
          <w:color w:val="auto"/>
          <w:sz w:val="20"/>
        </w:rPr>
        <w:t>Establishment</w:t>
      </w:r>
      <w:r w:rsidRPr="00BD145E">
        <w:rPr>
          <w:b/>
          <w:sz w:val="20"/>
        </w:rPr>
        <w:cr/>
      </w:r>
      <w:r w:rsidRPr="00BD145E">
        <w:rPr>
          <w:i/>
          <w:sz w:val="20"/>
        </w:rPr>
        <w:t>Seeds</w:t>
      </w:r>
      <w:r w:rsidRPr="00BD145E">
        <w:rPr>
          <w:sz w:val="20"/>
        </w:rPr>
        <w:t>: Clean off as much of the pulp as possible and then put the fresh seeds in water and let them rot for one week.  This is a good technique for getting the seed separated from the fleshy part of the fruit. If the seeds have been stored, they need three months stratification before planting.  Plant the seeds directly in the ground in the fall and water them.  Plant them in full sun in almost any soil type.  If the seedlings come up too thick, thin them.  This shrub makes a magnificent hedge plant and birds love the fruits.  Seeds may also be planted in containers for the first year and then planted out in the second fall.</w:t>
      </w:r>
    </w:p>
    <w:p w:rsidR="00BD145E" w:rsidRPr="00BD145E" w:rsidRDefault="00BD145E" w:rsidP="00BD145E">
      <w:pPr>
        <w:jc w:val="left"/>
        <w:rPr>
          <w:sz w:val="20"/>
        </w:rPr>
      </w:pPr>
    </w:p>
    <w:p w:rsidR="00BD145E" w:rsidRPr="00BD145E" w:rsidRDefault="00BD145E" w:rsidP="00BD145E">
      <w:pPr>
        <w:jc w:val="left"/>
        <w:rPr>
          <w:sz w:val="20"/>
        </w:rPr>
      </w:pPr>
      <w:r w:rsidRPr="00BD145E">
        <w:rPr>
          <w:i/>
          <w:sz w:val="20"/>
        </w:rPr>
        <w:t>Cuttings</w:t>
      </w:r>
      <w:r w:rsidRPr="00BD145E">
        <w:rPr>
          <w:sz w:val="20"/>
        </w:rPr>
        <w:t xml:space="preserve">: Cut 4-5 inch tips of the semi ripe wood in early summer and strip off the lower half of the leaves and dip each cutting into a rooting hormone.  Put the cuttings into a rooting medium such as perlite-sand in four-inch pots spaced about one-half inch apart.  Keep the pots watered and sheltered from wind and direct sun.  The cuttings take about two to three months to root.  New growth on the tops of the plants signifies root development.  After rooting, transplant each plant into individual pots, one plant per pot.  Plant each plant in a light, loose soil in partial shade, and water it, keeping it moist and protecting it from hot sun, winds, and animals.  The </w:t>
      </w:r>
      <w:r w:rsidRPr="00BD145E">
        <w:rPr>
          <w:sz w:val="20"/>
        </w:rPr>
        <w:lastRenderedPageBreak/>
        <w:t>following fall if the plant is growing vigorously, plant it out in full sun.  If the plant is small and grows slowly, wait a second year and plant it outdoors the following fall.</w:t>
      </w:r>
    </w:p>
    <w:p w:rsidR="00BD145E" w:rsidRPr="00BD145E" w:rsidRDefault="00BD145E" w:rsidP="00BD145E">
      <w:pPr>
        <w:jc w:val="left"/>
        <w:rPr>
          <w:sz w:val="20"/>
        </w:rPr>
      </w:pPr>
    </w:p>
    <w:p w:rsidR="00BD145E" w:rsidRPr="00BD145E" w:rsidRDefault="00BD145E" w:rsidP="00BD145E">
      <w:pPr>
        <w:pStyle w:val="Heading1"/>
        <w:jc w:val="left"/>
      </w:pPr>
      <w:r w:rsidRPr="00BD145E">
        <w:t>Management</w:t>
      </w:r>
    </w:p>
    <w:p w:rsidR="00BD145E" w:rsidRPr="00BD145E" w:rsidRDefault="00BD145E" w:rsidP="00BD145E">
      <w:pPr>
        <w:jc w:val="left"/>
        <w:rPr>
          <w:sz w:val="20"/>
        </w:rPr>
      </w:pPr>
      <w:r w:rsidRPr="00BD145E">
        <w:rPr>
          <w:sz w:val="20"/>
        </w:rPr>
        <w:t>Toyon can be pruned in winter, when the branches with fruits are cut for decorations.  The shrub may be trained into a small tree by gradual removal of lower branches, or pruned into a large shrub of multiple boles and rounded crown.  Trimming may increase the abundance of berries by increasing the amount of year-old wood.</w:t>
      </w:r>
    </w:p>
    <w:p w:rsidR="00BD145E" w:rsidRPr="00BD145E" w:rsidRDefault="00BD145E" w:rsidP="00BD145E">
      <w:pPr>
        <w:jc w:val="left"/>
        <w:rPr>
          <w:sz w:val="20"/>
        </w:rPr>
      </w:pPr>
    </w:p>
    <w:p w:rsidR="00BD145E" w:rsidRPr="00BD145E" w:rsidRDefault="00BD145E" w:rsidP="00BD145E">
      <w:pPr>
        <w:pStyle w:val="Heading1"/>
        <w:jc w:val="left"/>
      </w:pPr>
      <w:r w:rsidRPr="00BD145E">
        <w:t>Cultivars, Improved and Selected Materials (and area of origin)</w:t>
      </w:r>
    </w:p>
    <w:p w:rsidR="00BD145E" w:rsidRPr="00BD145E" w:rsidRDefault="00BD145E" w:rsidP="00BD145E">
      <w:pPr>
        <w:jc w:val="left"/>
        <w:rPr>
          <w:sz w:val="20"/>
        </w:rPr>
      </w:pPr>
      <w:r w:rsidRPr="00BD145E">
        <w:rPr>
          <w:sz w:val="20"/>
        </w:rPr>
        <w:t>HEAR5 is widely available from native plant nurseries within its range.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BD145E" w:rsidRPr="00BD145E" w:rsidRDefault="00BD145E" w:rsidP="00BD145E">
      <w:pPr>
        <w:jc w:val="left"/>
        <w:rPr>
          <w:sz w:val="20"/>
        </w:rPr>
      </w:pPr>
    </w:p>
    <w:p w:rsidR="00BD145E" w:rsidRPr="00BD145E" w:rsidRDefault="00BD145E" w:rsidP="00BD145E">
      <w:pPr>
        <w:jc w:val="left"/>
        <w:rPr>
          <w:sz w:val="20"/>
        </w:rPr>
      </w:pPr>
      <w:r w:rsidRPr="00BD145E">
        <w:rPr>
          <w:rStyle w:val="BodyTextChar"/>
          <w:color w:val="auto"/>
          <w:sz w:val="20"/>
        </w:rPr>
        <w:t>References</w:t>
      </w:r>
      <w:r w:rsidRPr="00BD145E">
        <w:rPr>
          <w:sz w:val="20"/>
        </w:rPr>
        <w:cr/>
        <w:t xml:space="preserve">Bean L.J. &amp; K.S. Saubel 1972.  </w:t>
      </w:r>
      <w:r w:rsidRPr="00BD145E">
        <w:rPr>
          <w:i/>
          <w:sz w:val="20"/>
        </w:rPr>
        <w:t>Temalpakh:  Cahuilla Indian knowledge and usage of plants</w:t>
      </w:r>
      <w:r w:rsidRPr="00BD145E">
        <w:rPr>
          <w:sz w:val="20"/>
        </w:rPr>
        <w:t xml:space="preserve">.  </w:t>
      </w:r>
      <w:smartTag w:uri="urn:schemas-microsoft-com:office:smarttags" w:element="PlaceName">
        <w:r w:rsidRPr="00BD145E">
          <w:rPr>
            <w:sz w:val="20"/>
          </w:rPr>
          <w:t>Malki</w:t>
        </w:r>
      </w:smartTag>
      <w:r w:rsidRPr="00BD145E">
        <w:rPr>
          <w:sz w:val="20"/>
        </w:rPr>
        <w:t xml:space="preserve"> </w:t>
      </w:r>
      <w:smartTag w:uri="urn:schemas-microsoft-com:office:smarttags" w:element="PlaceType">
        <w:r w:rsidRPr="00BD145E">
          <w:rPr>
            <w:sz w:val="20"/>
          </w:rPr>
          <w:t>Museum</w:t>
        </w:r>
      </w:smartTag>
      <w:r w:rsidRPr="00BD145E">
        <w:rPr>
          <w:sz w:val="20"/>
        </w:rPr>
        <w:t xml:space="preserve"> Press, Morongo Indian Reservation, Banning, </w:t>
      </w:r>
      <w:smartTag w:uri="urn:schemas-microsoft-com:office:smarttags" w:element="place">
        <w:smartTag w:uri="urn:schemas-microsoft-com:office:smarttags" w:element="State">
          <w:r w:rsidRPr="00BD145E">
            <w:rPr>
              <w:sz w:val="20"/>
            </w:rPr>
            <w:t>California</w:t>
          </w:r>
        </w:smartTag>
      </w:smartTag>
      <w:r w:rsidRPr="00BD145E">
        <w:rPr>
          <w:sz w:val="20"/>
        </w:rPr>
        <w:t>.</w:t>
      </w:r>
    </w:p>
    <w:p w:rsidR="00BD145E" w:rsidRPr="00BD145E" w:rsidRDefault="00BD145E" w:rsidP="00BD145E">
      <w:pPr>
        <w:jc w:val="left"/>
        <w:rPr>
          <w:sz w:val="20"/>
        </w:rPr>
      </w:pPr>
    </w:p>
    <w:p w:rsidR="00BD145E" w:rsidRPr="00BD145E" w:rsidRDefault="00BD145E" w:rsidP="00BD145E">
      <w:pPr>
        <w:jc w:val="left"/>
        <w:rPr>
          <w:sz w:val="20"/>
        </w:rPr>
      </w:pPr>
      <w:smartTag w:uri="urn:schemas-microsoft-com:office:smarttags" w:element="place">
        <w:smartTag w:uri="urn:schemas-microsoft-com:office:smarttags" w:element="City">
          <w:r w:rsidRPr="00BD145E">
            <w:rPr>
              <w:sz w:val="20"/>
            </w:rPr>
            <w:t>Barrett</w:t>
          </w:r>
        </w:smartTag>
        <w:r w:rsidRPr="00BD145E">
          <w:rPr>
            <w:sz w:val="20"/>
          </w:rPr>
          <w:t xml:space="preserve">, </w:t>
        </w:r>
        <w:smartTag w:uri="urn:schemas-microsoft-com:office:smarttags" w:element="country-region">
          <w:r w:rsidRPr="00BD145E">
            <w:rPr>
              <w:sz w:val="20"/>
            </w:rPr>
            <w:t>S.A.</w:t>
          </w:r>
        </w:smartTag>
      </w:smartTag>
      <w:r w:rsidRPr="00BD145E">
        <w:rPr>
          <w:sz w:val="20"/>
        </w:rPr>
        <w:t xml:space="preserve"> &amp; E.W. Gifford. 1933.  </w:t>
      </w:r>
      <w:r w:rsidRPr="00BD145E">
        <w:rPr>
          <w:i/>
          <w:sz w:val="20"/>
        </w:rPr>
        <w:t>Miwok material culture</w:t>
      </w:r>
      <w:r w:rsidRPr="00BD145E">
        <w:rPr>
          <w:sz w:val="20"/>
        </w:rPr>
        <w:t xml:space="preserve">.  Bulletin of the </w:t>
      </w:r>
      <w:smartTag w:uri="urn:schemas-microsoft-com:office:smarttags" w:element="PlaceName">
        <w:r w:rsidRPr="00BD145E">
          <w:rPr>
            <w:sz w:val="20"/>
          </w:rPr>
          <w:t>Public</w:t>
        </w:r>
      </w:smartTag>
      <w:r w:rsidRPr="00BD145E">
        <w:rPr>
          <w:sz w:val="20"/>
        </w:rPr>
        <w:t xml:space="preserve"> </w:t>
      </w:r>
      <w:smartTag w:uri="urn:schemas-microsoft-com:office:smarttags" w:element="PlaceType">
        <w:r w:rsidRPr="00BD145E">
          <w:rPr>
            <w:sz w:val="20"/>
          </w:rPr>
          <w:t>Museum</w:t>
        </w:r>
      </w:smartTag>
      <w:r w:rsidRPr="00BD145E">
        <w:rPr>
          <w:sz w:val="20"/>
        </w:rPr>
        <w:t xml:space="preserve"> of the City of </w:t>
      </w:r>
      <w:smartTag w:uri="urn:schemas-microsoft-com:office:smarttags" w:element="City">
        <w:smartTag w:uri="urn:schemas-microsoft-com:office:smarttags" w:element="place">
          <w:r w:rsidRPr="00BD145E">
            <w:rPr>
              <w:sz w:val="20"/>
            </w:rPr>
            <w:t>Milwaukee</w:t>
          </w:r>
        </w:smartTag>
      </w:smartTag>
      <w:r w:rsidRPr="00BD145E">
        <w:rPr>
          <w:sz w:val="20"/>
        </w:rPr>
        <w:t xml:space="preserve"> 2(4):117-376.</w:t>
      </w:r>
    </w:p>
    <w:p w:rsidR="00BD145E" w:rsidRPr="00BD145E" w:rsidRDefault="00BD145E" w:rsidP="00BD145E">
      <w:pPr>
        <w:jc w:val="left"/>
        <w:rPr>
          <w:sz w:val="20"/>
        </w:rPr>
      </w:pPr>
    </w:p>
    <w:p w:rsidR="00BD145E" w:rsidRPr="00BD145E" w:rsidRDefault="00BD145E" w:rsidP="00BD145E">
      <w:pPr>
        <w:jc w:val="left"/>
        <w:rPr>
          <w:sz w:val="20"/>
        </w:rPr>
      </w:pPr>
      <w:r w:rsidRPr="00BD145E">
        <w:rPr>
          <w:sz w:val="20"/>
        </w:rPr>
        <w:t>Chesnut, V.K. 1902</w:t>
      </w:r>
      <w:r w:rsidRPr="00BD145E">
        <w:rPr>
          <w:i/>
          <w:sz w:val="20"/>
        </w:rPr>
        <w:t xml:space="preserve">.  Plants used by the Indians of </w:t>
      </w:r>
      <w:smartTag w:uri="urn:schemas-microsoft-com:office:smarttags" w:element="place">
        <w:smartTag w:uri="urn:schemas-microsoft-com:office:smarttags" w:element="City">
          <w:r w:rsidRPr="00BD145E">
            <w:rPr>
              <w:i/>
              <w:sz w:val="20"/>
            </w:rPr>
            <w:t>Mendocino County</w:t>
          </w:r>
        </w:smartTag>
        <w:r w:rsidRPr="00BD145E">
          <w:rPr>
            <w:i/>
            <w:sz w:val="20"/>
          </w:rPr>
          <w:t xml:space="preserve">, </w:t>
        </w:r>
        <w:smartTag w:uri="urn:schemas-microsoft-com:office:smarttags" w:element="State">
          <w:r w:rsidRPr="00BD145E">
            <w:rPr>
              <w:i/>
              <w:sz w:val="20"/>
            </w:rPr>
            <w:t>Calif</w:t>
          </w:r>
          <w:r w:rsidRPr="00BD145E">
            <w:rPr>
              <w:sz w:val="20"/>
            </w:rPr>
            <w:t>ornia</w:t>
          </w:r>
        </w:smartTag>
      </w:smartTag>
      <w:r w:rsidRPr="00BD145E">
        <w:rPr>
          <w:sz w:val="20"/>
        </w:rPr>
        <w:t xml:space="preserve">.  Contributions from the </w:t>
      </w:r>
      <w:smartTag w:uri="urn:schemas-microsoft-com:office:smarttags" w:element="place">
        <w:smartTag w:uri="urn:schemas-microsoft-com:office:smarttags" w:element="country-region">
          <w:r w:rsidRPr="00BD145E">
            <w:rPr>
              <w:sz w:val="20"/>
            </w:rPr>
            <w:t>U.S.</w:t>
          </w:r>
        </w:smartTag>
      </w:smartTag>
      <w:r w:rsidRPr="00BD145E">
        <w:rPr>
          <w:sz w:val="20"/>
        </w:rPr>
        <w:t xml:space="preserve"> National Herbarium Vol. VII.  Reprinted by the </w:t>
      </w:r>
      <w:smartTag w:uri="urn:schemas-microsoft-com:office:smarttags" w:element="place">
        <w:smartTag w:uri="urn:schemas-microsoft-com:office:smarttags" w:element="PlaceName">
          <w:r w:rsidRPr="00BD145E">
            <w:rPr>
              <w:sz w:val="20"/>
            </w:rPr>
            <w:t>Mendocino</w:t>
          </w:r>
        </w:smartTag>
        <w:r w:rsidRPr="00BD145E">
          <w:rPr>
            <w:sz w:val="20"/>
          </w:rPr>
          <w:t xml:space="preserve"> </w:t>
        </w:r>
        <w:smartTag w:uri="urn:schemas-microsoft-com:office:smarttags" w:element="PlaceType">
          <w:r w:rsidRPr="00BD145E">
            <w:rPr>
              <w:sz w:val="20"/>
            </w:rPr>
            <w:t>County</w:t>
          </w:r>
        </w:smartTag>
      </w:smartTag>
      <w:r w:rsidRPr="00BD145E">
        <w:rPr>
          <w:sz w:val="20"/>
        </w:rPr>
        <w:t xml:space="preserve"> Historical Society in 1974.</w:t>
      </w:r>
    </w:p>
    <w:p w:rsidR="00BD145E" w:rsidRPr="00BD145E" w:rsidRDefault="00BD145E" w:rsidP="00BD145E">
      <w:pPr>
        <w:jc w:val="left"/>
        <w:rPr>
          <w:sz w:val="20"/>
        </w:rPr>
      </w:pPr>
    </w:p>
    <w:p w:rsidR="00BD145E" w:rsidRPr="00BD145E" w:rsidRDefault="00BD145E" w:rsidP="00BD145E">
      <w:pPr>
        <w:jc w:val="left"/>
        <w:rPr>
          <w:sz w:val="20"/>
        </w:rPr>
      </w:pPr>
      <w:r w:rsidRPr="00BD145E">
        <w:rPr>
          <w:sz w:val="20"/>
        </w:rPr>
        <w:t xml:space="preserve">Emery, D.E. 1988.  </w:t>
      </w:r>
      <w:r w:rsidRPr="00BD145E">
        <w:rPr>
          <w:i/>
          <w:sz w:val="20"/>
        </w:rPr>
        <w:t xml:space="preserve">Seed propagation of native </w:t>
      </w:r>
      <w:smartTag w:uri="urn:schemas-microsoft-com:office:smarttags" w:element="place">
        <w:smartTag w:uri="urn:schemas-microsoft-com:office:smarttags" w:element="State">
          <w:r w:rsidRPr="00BD145E">
            <w:rPr>
              <w:i/>
              <w:sz w:val="20"/>
            </w:rPr>
            <w:t>California</w:t>
          </w:r>
        </w:smartTag>
      </w:smartTag>
      <w:r w:rsidRPr="00BD145E">
        <w:rPr>
          <w:i/>
          <w:sz w:val="20"/>
        </w:rPr>
        <w:t xml:space="preserve"> plants</w:t>
      </w:r>
      <w:r w:rsidRPr="00BD145E">
        <w:rPr>
          <w:sz w:val="20"/>
        </w:rPr>
        <w:t xml:space="preserve">.  </w:t>
      </w:r>
      <w:smartTag w:uri="urn:schemas-microsoft-com:office:smarttags" w:element="PlaceName">
        <w:r w:rsidRPr="00BD145E">
          <w:rPr>
            <w:sz w:val="20"/>
          </w:rPr>
          <w:t>Santa Barbara</w:t>
        </w:r>
      </w:smartTag>
      <w:r w:rsidRPr="00BD145E">
        <w:rPr>
          <w:sz w:val="20"/>
        </w:rPr>
        <w:t xml:space="preserve"> </w:t>
      </w:r>
      <w:smartTag w:uri="urn:schemas-microsoft-com:office:smarttags" w:element="PlaceType">
        <w:r w:rsidRPr="00BD145E">
          <w:rPr>
            <w:sz w:val="20"/>
          </w:rPr>
          <w:t>Botanic Garden</w:t>
        </w:r>
      </w:smartTag>
      <w:r w:rsidRPr="00BD145E">
        <w:rPr>
          <w:sz w:val="20"/>
        </w:rPr>
        <w:t xml:space="preserve">, </w:t>
      </w:r>
      <w:smartTag w:uri="urn:schemas-microsoft-com:office:smarttags" w:element="place">
        <w:smartTag w:uri="urn:schemas-microsoft-com:office:smarttags" w:element="City">
          <w:r w:rsidRPr="00BD145E">
            <w:rPr>
              <w:sz w:val="20"/>
            </w:rPr>
            <w:t>Santa Barbara</w:t>
          </w:r>
        </w:smartTag>
        <w:r w:rsidRPr="00BD145E">
          <w:rPr>
            <w:sz w:val="20"/>
          </w:rPr>
          <w:t xml:space="preserve">, </w:t>
        </w:r>
        <w:smartTag w:uri="urn:schemas-microsoft-com:office:smarttags" w:element="State">
          <w:r w:rsidRPr="00BD145E">
            <w:rPr>
              <w:sz w:val="20"/>
            </w:rPr>
            <w:t>California</w:t>
          </w:r>
        </w:smartTag>
      </w:smartTag>
      <w:r w:rsidRPr="00BD145E">
        <w:rPr>
          <w:sz w:val="20"/>
        </w:rPr>
        <w:t>.</w:t>
      </w:r>
    </w:p>
    <w:p w:rsidR="00BD145E" w:rsidRPr="00BD145E" w:rsidRDefault="00BD145E" w:rsidP="00BD145E">
      <w:pPr>
        <w:jc w:val="left"/>
        <w:rPr>
          <w:sz w:val="20"/>
        </w:rPr>
      </w:pPr>
    </w:p>
    <w:p w:rsidR="00BD145E" w:rsidRPr="00BD145E" w:rsidRDefault="00BD145E" w:rsidP="00BD145E">
      <w:pPr>
        <w:jc w:val="left"/>
        <w:rPr>
          <w:sz w:val="20"/>
        </w:rPr>
      </w:pPr>
      <w:r w:rsidRPr="00BD145E">
        <w:rPr>
          <w:sz w:val="20"/>
        </w:rPr>
        <w:t xml:space="preserve">Martin, A.C., H.S. Zim, &amp; A.L. Nelson 1951.  </w:t>
      </w:r>
      <w:r w:rsidRPr="00BD145E">
        <w:rPr>
          <w:i/>
          <w:sz w:val="20"/>
        </w:rPr>
        <w:t>American wildlife and plants: A guide to wildlife food habits.</w:t>
      </w:r>
      <w:r w:rsidRPr="00BD145E">
        <w:rPr>
          <w:sz w:val="20"/>
        </w:rPr>
        <w:t xml:space="preserve">  </w:t>
      </w:r>
      <w:smartTag w:uri="urn:schemas-microsoft-com:office:smarttags" w:element="City">
        <w:r w:rsidRPr="00BD145E">
          <w:rPr>
            <w:sz w:val="20"/>
          </w:rPr>
          <w:t>Dover</w:t>
        </w:r>
      </w:smartTag>
      <w:r w:rsidRPr="00BD145E">
        <w:rPr>
          <w:sz w:val="20"/>
        </w:rPr>
        <w:t xml:space="preserve"> Publications, </w:t>
      </w:r>
      <w:smartTag w:uri="urn:schemas-microsoft-com:office:smarttags" w:element="place">
        <w:smartTag w:uri="urn:schemas-microsoft-com:office:smarttags" w:element="City">
          <w:r w:rsidRPr="00BD145E">
            <w:rPr>
              <w:sz w:val="20"/>
            </w:rPr>
            <w:t>New York</w:t>
          </w:r>
        </w:smartTag>
        <w:r w:rsidRPr="00BD145E">
          <w:rPr>
            <w:sz w:val="20"/>
          </w:rPr>
          <w:t xml:space="preserve">, </w:t>
        </w:r>
        <w:smartTag w:uri="urn:schemas-microsoft-com:office:smarttags" w:element="State">
          <w:r w:rsidRPr="00BD145E">
            <w:rPr>
              <w:sz w:val="20"/>
            </w:rPr>
            <w:t>New York</w:t>
          </w:r>
        </w:smartTag>
      </w:smartTag>
      <w:r w:rsidRPr="00BD145E">
        <w:rPr>
          <w:sz w:val="20"/>
        </w:rPr>
        <w:t>.</w:t>
      </w:r>
    </w:p>
    <w:p w:rsidR="00BD145E" w:rsidRPr="00BD145E" w:rsidRDefault="00BD145E" w:rsidP="00BD145E">
      <w:pPr>
        <w:jc w:val="left"/>
        <w:rPr>
          <w:sz w:val="20"/>
        </w:rPr>
      </w:pPr>
    </w:p>
    <w:p w:rsidR="00BD145E" w:rsidRPr="00BD145E" w:rsidRDefault="00BD145E" w:rsidP="00BD145E">
      <w:pPr>
        <w:jc w:val="left"/>
        <w:rPr>
          <w:sz w:val="20"/>
        </w:rPr>
      </w:pPr>
      <w:r w:rsidRPr="00BD145E">
        <w:rPr>
          <w:sz w:val="20"/>
        </w:rPr>
        <w:t xml:space="preserve">Powers, S. 1976.  </w:t>
      </w:r>
      <w:r w:rsidRPr="00BD145E">
        <w:rPr>
          <w:i/>
          <w:sz w:val="20"/>
        </w:rPr>
        <w:t xml:space="preserve">Tribes of </w:t>
      </w:r>
      <w:smartTag w:uri="urn:schemas-microsoft-com:office:smarttags" w:element="place">
        <w:smartTag w:uri="urn:schemas-microsoft-com:office:smarttags" w:element="State">
          <w:r w:rsidRPr="00BD145E">
            <w:rPr>
              <w:i/>
              <w:sz w:val="20"/>
            </w:rPr>
            <w:t>California</w:t>
          </w:r>
        </w:smartTag>
      </w:smartTag>
      <w:r w:rsidRPr="00BD145E">
        <w:rPr>
          <w:sz w:val="20"/>
        </w:rPr>
        <w:t xml:space="preserve">.  </w:t>
      </w:r>
      <w:smartTag w:uri="urn:schemas-microsoft-com:office:smarttags" w:element="PlaceType">
        <w:r w:rsidRPr="00BD145E">
          <w:rPr>
            <w:sz w:val="20"/>
          </w:rPr>
          <w:t>University</w:t>
        </w:r>
      </w:smartTag>
      <w:r w:rsidRPr="00BD145E">
        <w:rPr>
          <w:sz w:val="20"/>
        </w:rPr>
        <w:t xml:space="preserve"> of </w:t>
      </w:r>
      <w:smartTag w:uri="urn:schemas-microsoft-com:office:smarttags" w:element="PlaceName">
        <w:r w:rsidRPr="00BD145E">
          <w:rPr>
            <w:sz w:val="20"/>
          </w:rPr>
          <w:t>California</w:t>
        </w:r>
      </w:smartTag>
      <w:r w:rsidRPr="00BD145E">
        <w:rPr>
          <w:sz w:val="20"/>
        </w:rPr>
        <w:t xml:space="preserve"> Press, </w:t>
      </w:r>
      <w:smartTag w:uri="urn:schemas-microsoft-com:office:smarttags" w:element="place">
        <w:smartTag w:uri="urn:schemas-microsoft-com:office:smarttags" w:element="City">
          <w:r w:rsidRPr="00BD145E">
            <w:rPr>
              <w:sz w:val="20"/>
            </w:rPr>
            <w:t>Berkeley</w:t>
          </w:r>
        </w:smartTag>
        <w:r w:rsidRPr="00BD145E">
          <w:rPr>
            <w:sz w:val="20"/>
          </w:rPr>
          <w:t xml:space="preserve">, </w:t>
        </w:r>
        <w:smartTag w:uri="urn:schemas-microsoft-com:office:smarttags" w:element="State">
          <w:r w:rsidRPr="00BD145E">
            <w:rPr>
              <w:sz w:val="20"/>
            </w:rPr>
            <w:t>California</w:t>
          </w:r>
        </w:smartTag>
      </w:smartTag>
      <w:r w:rsidRPr="00BD145E">
        <w:rPr>
          <w:sz w:val="20"/>
        </w:rPr>
        <w:t>.  p. 480.</w:t>
      </w:r>
    </w:p>
    <w:p w:rsidR="00BD145E" w:rsidRPr="00BD145E" w:rsidRDefault="00BD145E" w:rsidP="00BD145E">
      <w:pPr>
        <w:jc w:val="left"/>
        <w:rPr>
          <w:sz w:val="20"/>
        </w:rPr>
      </w:pPr>
    </w:p>
    <w:p w:rsidR="00BD145E" w:rsidRPr="00BD145E" w:rsidRDefault="00BD145E" w:rsidP="00BD145E">
      <w:pPr>
        <w:jc w:val="left"/>
        <w:rPr>
          <w:sz w:val="20"/>
        </w:rPr>
      </w:pPr>
      <w:r w:rsidRPr="00BD145E">
        <w:rPr>
          <w:sz w:val="20"/>
        </w:rPr>
        <w:t xml:space="preserve">Schenck, S.M. &amp; E.W. Gifford 1952.  </w:t>
      </w:r>
      <w:r w:rsidRPr="00BD145E">
        <w:rPr>
          <w:i/>
          <w:sz w:val="20"/>
        </w:rPr>
        <w:t>Karok ethnobotany</w:t>
      </w:r>
      <w:r w:rsidRPr="00BD145E">
        <w:rPr>
          <w:sz w:val="20"/>
        </w:rPr>
        <w:t>.  Anthropological Records 13(6):377-392.</w:t>
      </w:r>
    </w:p>
    <w:p w:rsidR="00BD145E" w:rsidRPr="00BD145E" w:rsidRDefault="00BD145E" w:rsidP="00BD145E">
      <w:pPr>
        <w:jc w:val="left"/>
        <w:rPr>
          <w:sz w:val="20"/>
        </w:rPr>
      </w:pPr>
    </w:p>
    <w:p w:rsidR="00BD145E" w:rsidRPr="00BD145E" w:rsidRDefault="00BD145E" w:rsidP="00BD145E">
      <w:pPr>
        <w:jc w:val="left"/>
        <w:rPr>
          <w:sz w:val="20"/>
        </w:rPr>
      </w:pPr>
      <w:r w:rsidRPr="00BD145E">
        <w:rPr>
          <w:sz w:val="20"/>
        </w:rPr>
        <w:lastRenderedPageBreak/>
        <w:t xml:space="preserve">Schmidt, M.G. 1980.  </w:t>
      </w:r>
      <w:r w:rsidRPr="00BD145E">
        <w:rPr>
          <w:i/>
          <w:sz w:val="20"/>
        </w:rPr>
        <w:t xml:space="preserve">Growing </w:t>
      </w:r>
      <w:smartTag w:uri="urn:schemas-microsoft-com:office:smarttags" w:element="place">
        <w:smartTag w:uri="urn:schemas-microsoft-com:office:smarttags" w:element="State">
          <w:r w:rsidRPr="00BD145E">
            <w:rPr>
              <w:i/>
              <w:sz w:val="20"/>
            </w:rPr>
            <w:t>California</w:t>
          </w:r>
        </w:smartTag>
      </w:smartTag>
      <w:r w:rsidRPr="00BD145E">
        <w:rPr>
          <w:i/>
          <w:sz w:val="20"/>
        </w:rPr>
        <w:t xml:space="preserve"> native plants</w:t>
      </w:r>
      <w:r w:rsidRPr="00BD145E">
        <w:rPr>
          <w:sz w:val="20"/>
        </w:rPr>
        <w:t xml:space="preserve">.  </w:t>
      </w:r>
      <w:smartTag w:uri="urn:schemas-microsoft-com:office:smarttags" w:element="PlaceType">
        <w:r w:rsidRPr="00BD145E">
          <w:rPr>
            <w:sz w:val="20"/>
          </w:rPr>
          <w:t>University</w:t>
        </w:r>
      </w:smartTag>
      <w:r w:rsidRPr="00BD145E">
        <w:rPr>
          <w:sz w:val="20"/>
        </w:rPr>
        <w:t xml:space="preserve"> of </w:t>
      </w:r>
      <w:smartTag w:uri="urn:schemas-microsoft-com:office:smarttags" w:element="PlaceName">
        <w:r w:rsidRPr="00BD145E">
          <w:rPr>
            <w:sz w:val="20"/>
          </w:rPr>
          <w:t>California</w:t>
        </w:r>
      </w:smartTag>
      <w:r w:rsidRPr="00BD145E">
        <w:rPr>
          <w:sz w:val="20"/>
        </w:rPr>
        <w:t xml:space="preserve"> Press, </w:t>
      </w:r>
      <w:smartTag w:uri="urn:schemas-microsoft-com:office:smarttags" w:element="place">
        <w:smartTag w:uri="urn:schemas-microsoft-com:office:smarttags" w:element="City">
          <w:r w:rsidRPr="00BD145E">
            <w:rPr>
              <w:sz w:val="20"/>
            </w:rPr>
            <w:t>Berkeley</w:t>
          </w:r>
        </w:smartTag>
        <w:r w:rsidRPr="00BD145E">
          <w:rPr>
            <w:sz w:val="20"/>
          </w:rPr>
          <w:t xml:space="preserve">, </w:t>
        </w:r>
        <w:smartTag w:uri="urn:schemas-microsoft-com:office:smarttags" w:element="State">
          <w:r w:rsidRPr="00BD145E">
            <w:rPr>
              <w:sz w:val="20"/>
            </w:rPr>
            <w:t>California</w:t>
          </w:r>
        </w:smartTag>
      </w:smartTag>
      <w:r w:rsidRPr="00BD145E">
        <w:rPr>
          <w:sz w:val="20"/>
        </w:rPr>
        <w:t>.</w:t>
      </w:r>
    </w:p>
    <w:p w:rsidR="00BD145E" w:rsidRPr="00BD145E" w:rsidRDefault="00BD145E" w:rsidP="00BD145E">
      <w:pPr>
        <w:jc w:val="left"/>
        <w:rPr>
          <w:sz w:val="20"/>
        </w:rPr>
      </w:pPr>
    </w:p>
    <w:p w:rsidR="00BD145E" w:rsidRPr="00BD145E" w:rsidRDefault="00BD145E" w:rsidP="00BD145E">
      <w:pPr>
        <w:jc w:val="left"/>
        <w:rPr>
          <w:sz w:val="20"/>
        </w:rPr>
      </w:pPr>
      <w:r w:rsidRPr="00BD145E">
        <w:rPr>
          <w:sz w:val="20"/>
        </w:rPr>
        <w:t xml:space="preserve">Sparkman, P.S. 1908.  </w:t>
      </w:r>
      <w:r w:rsidRPr="00BD145E">
        <w:rPr>
          <w:i/>
          <w:sz w:val="20"/>
        </w:rPr>
        <w:t>The culture of the Luiseno Indians</w:t>
      </w:r>
      <w:r w:rsidRPr="00BD145E">
        <w:rPr>
          <w:sz w:val="20"/>
        </w:rPr>
        <w:t xml:space="preserve">.  </w:t>
      </w:r>
      <w:smartTag w:uri="urn:schemas-microsoft-com:office:smarttags" w:element="place">
        <w:smartTag w:uri="urn:schemas-microsoft-com:office:smarttags" w:element="PlaceType">
          <w:r w:rsidRPr="00BD145E">
            <w:rPr>
              <w:sz w:val="20"/>
            </w:rPr>
            <w:t>University</w:t>
          </w:r>
        </w:smartTag>
        <w:r w:rsidRPr="00BD145E">
          <w:rPr>
            <w:sz w:val="20"/>
          </w:rPr>
          <w:t xml:space="preserve"> of </w:t>
        </w:r>
        <w:smartTag w:uri="urn:schemas-microsoft-com:office:smarttags" w:element="PlaceName">
          <w:r w:rsidRPr="00BD145E">
            <w:rPr>
              <w:sz w:val="20"/>
            </w:rPr>
            <w:t>California</w:t>
          </w:r>
        </w:smartTag>
      </w:smartTag>
      <w:r w:rsidRPr="00BD145E">
        <w:rPr>
          <w:sz w:val="20"/>
        </w:rPr>
        <w:t xml:space="preserve"> Publications in American Archaeology and Ethnology 8(4).</w:t>
      </w:r>
    </w:p>
    <w:p w:rsidR="00BD145E" w:rsidRPr="00BD145E" w:rsidRDefault="00BD145E" w:rsidP="00BD145E">
      <w:pPr>
        <w:jc w:val="left"/>
        <w:rPr>
          <w:sz w:val="20"/>
        </w:rPr>
      </w:pPr>
    </w:p>
    <w:p w:rsidR="00BD145E" w:rsidRPr="00BD145E" w:rsidRDefault="00BD145E" w:rsidP="00BD145E">
      <w:pPr>
        <w:jc w:val="left"/>
        <w:rPr>
          <w:sz w:val="20"/>
        </w:rPr>
      </w:pPr>
      <w:r w:rsidRPr="00BD145E">
        <w:rPr>
          <w:sz w:val="20"/>
        </w:rPr>
        <w:t xml:space="preserve">USDA, NRCS 1999.  </w:t>
      </w:r>
      <w:r w:rsidRPr="00BD145E">
        <w:rPr>
          <w:i/>
          <w:sz w:val="20"/>
        </w:rPr>
        <w:t>The PLANTS database</w:t>
      </w:r>
      <w:r w:rsidRPr="00BD145E">
        <w:rPr>
          <w:sz w:val="20"/>
        </w:rPr>
        <w:t xml:space="preserve">.  </w:t>
      </w:r>
      <w:smartTag w:uri="urn:schemas-microsoft-com:office:smarttags" w:element="PlaceName">
        <w:r w:rsidRPr="00BD145E">
          <w:rPr>
            <w:sz w:val="20"/>
          </w:rPr>
          <w:t>National</w:t>
        </w:r>
      </w:smartTag>
      <w:r w:rsidRPr="00BD145E">
        <w:rPr>
          <w:sz w:val="20"/>
        </w:rPr>
        <w:t xml:space="preserve"> </w:t>
      </w:r>
      <w:smartTag w:uri="urn:schemas-microsoft-com:office:smarttags" w:element="PlaceName">
        <w:r w:rsidRPr="00BD145E">
          <w:rPr>
            <w:sz w:val="20"/>
          </w:rPr>
          <w:t>Plant</w:t>
        </w:r>
      </w:smartTag>
      <w:r w:rsidRPr="00BD145E">
        <w:rPr>
          <w:sz w:val="20"/>
        </w:rPr>
        <w:t xml:space="preserve"> </w:t>
      </w:r>
      <w:smartTag w:uri="urn:schemas-microsoft-com:office:smarttags" w:element="PlaceName">
        <w:r w:rsidRPr="00BD145E">
          <w:rPr>
            <w:sz w:val="20"/>
          </w:rPr>
          <w:t>Data</w:t>
        </w:r>
      </w:smartTag>
      <w:r w:rsidRPr="00BD145E">
        <w:rPr>
          <w:sz w:val="20"/>
        </w:rPr>
        <w:t xml:space="preserve"> </w:t>
      </w:r>
      <w:smartTag w:uri="urn:schemas-microsoft-com:office:smarttags" w:element="PlaceType">
        <w:r w:rsidRPr="00BD145E">
          <w:rPr>
            <w:sz w:val="20"/>
          </w:rPr>
          <w:t>Center</w:t>
        </w:r>
      </w:smartTag>
      <w:r w:rsidRPr="00BD145E">
        <w:rPr>
          <w:sz w:val="20"/>
        </w:rPr>
        <w:t xml:space="preserve">, </w:t>
      </w:r>
      <w:smartTag w:uri="urn:schemas-microsoft-com:office:smarttags" w:element="place">
        <w:smartTag w:uri="urn:schemas-microsoft-com:office:smarttags" w:element="City">
          <w:r w:rsidRPr="00BD145E">
            <w:rPr>
              <w:sz w:val="20"/>
            </w:rPr>
            <w:t>Baton Rouge</w:t>
          </w:r>
        </w:smartTag>
        <w:r w:rsidRPr="00BD145E">
          <w:rPr>
            <w:sz w:val="20"/>
          </w:rPr>
          <w:t xml:space="preserve">, </w:t>
        </w:r>
        <w:smartTag w:uri="urn:schemas-microsoft-com:office:smarttags" w:element="State">
          <w:r w:rsidRPr="00BD145E">
            <w:rPr>
              <w:sz w:val="20"/>
            </w:rPr>
            <w:t>Louisiana</w:t>
          </w:r>
        </w:smartTag>
      </w:smartTag>
      <w:r w:rsidRPr="00BD145E">
        <w:rPr>
          <w:sz w:val="20"/>
        </w:rPr>
        <w:t>.  Version: 990513.</w:t>
      </w:r>
    </w:p>
    <w:p w:rsidR="00BD145E" w:rsidRPr="00BD145E" w:rsidRDefault="00BD145E" w:rsidP="00BD145E">
      <w:pPr>
        <w:jc w:val="left"/>
        <w:rPr>
          <w:sz w:val="20"/>
        </w:rPr>
      </w:pPr>
    </w:p>
    <w:p w:rsidR="00BD145E" w:rsidRPr="00BD145E" w:rsidRDefault="00BD145E" w:rsidP="00BD145E">
      <w:pPr>
        <w:jc w:val="left"/>
        <w:rPr>
          <w:sz w:val="20"/>
        </w:rPr>
      </w:pPr>
      <w:r w:rsidRPr="00BD145E">
        <w:rPr>
          <w:sz w:val="20"/>
        </w:rPr>
        <w:t xml:space="preserve">Wilken, D.H. 1993.  </w:t>
      </w:r>
      <w:r w:rsidRPr="00BD145E">
        <w:rPr>
          <w:i/>
          <w:sz w:val="20"/>
        </w:rPr>
        <w:t>Heteromeles</w:t>
      </w:r>
      <w:r w:rsidRPr="00BD145E">
        <w:rPr>
          <w:sz w:val="20"/>
        </w:rPr>
        <w:t xml:space="preserve">.  Page 953, IN: The </w:t>
      </w:r>
      <w:r w:rsidRPr="00BD145E">
        <w:rPr>
          <w:i/>
          <w:sz w:val="20"/>
        </w:rPr>
        <w:t xml:space="preserve">Jepson manual:  Higher plants of </w:t>
      </w:r>
      <w:smartTag w:uri="urn:schemas-microsoft-com:office:smarttags" w:element="State">
        <w:smartTag w:uri="urn:schemas-microsoft-com:office:smarttags" w:element="place">
          <w:r w:rsidRPr="00BD145E">
            <w:rPr>
              <w:i/>
              <w:sz w:val="20"/>
            </w:rPr>
            <w:t>California</w:t>
          </w:r>
        </w:smartTag>
      </w:smartTag>
      <w:r w:rsidRPr="00BD145E">
        <w:rPr>
          <w:sz w:val="20"/>
        </w:rPr>
        <w:t xml:space="preserve">.  </w:t>
      </w:r>
      <w:smartTag w:uri="urn:schemas-microsoft-com:office:smarttags" w:element="PlaceType">
        <w:r w:rsidRPr="00BD145E">
          <w:rPr>
            <w:sz w:val="20"/>
          </w:rPr>
          <w:t>University</w:t>
        </w:r>
      </w:smartTag>
      <w:r w:rsidRPr="00BD145E">
        <w:rPr>
          <w:sz w:val="20"/>
        </w:rPr>
        <w:t xml:space="preserve"> of </w:t>
      </w:r>
      <w:smartTag w:uri="urn:schemas-microsoft-com:office:smarttags" w:element="PlaceName">
        <w:r w:rsidRPr="00BD145E">
          <w:rPr>
            <w:sz w:val="20"/>
          </w:rPr>
          <w:t>California</w:t>
        </w:r>
      </w:smartTag>
      <w:r w:rsidRPr="00BD145E">
        <w:rPr>
          <w:sz w:val="20"/>
        </w:rPr>
        <w:t xml:space="preserve"> Press, </w:t>
      </w:r>
      <w:smartTag w:uri="urn:schemas-microsoft-com:office:smarttags" w:element="place">
        <w:smartTag w:uri="urn:schemas-microsoft-com:office:smarttags" w:element="City">
          <w:r w:rsidRPr="00BD145E">
            <w:rPr>
              <w:sz w:val="20"/>
            </w:rPr>
            <w:t>Berkeley</w:t>
          </w:r>
        </w:smartTag>
        <w:r w:rsidRPr="00BD145E">
          <w:rPr>
            <w:sz w:val="20"/>
          </w:rPr>
          <w:t xml:space="preserve">, </w:t>
        </w:r>
        <w:smartTag w:uri="urn:schemas-microsoft-com:office:smarttags" w:element="State">
          <w:r w:rsidRPr="00BD145E">
            <w:rPr>
              <w:sz w:val="20"/>
            </w:rPr>
            <w:t>California</w:t>
          </w:r>
        </w:smartTag>
      </w:smartTag>
      <w:r w:rsidRPr="00BD145E">
        <w:rPr>
          <w:sz w:val="20"/>
        </w:rPr>
        <w:t>.</w:t>
      </w:r>
    </w:p>
    <w:p w:rsidR="00BD145E" w:rsidRPr="00BD145E" w:rsidRDefault="00BD145E" w:rsidP="00BD145E">
      <w:pPr>
        <w:jc w:val="left"/>
        <w:rPr>
          <w:sz w:val="20"/>
        </w:rPr>
      </w:pPr>
    </w:p>
    <w:p w:rsidR="00BD145E" w:rsidRPr="00BD145E" w:rsidRDefault="00BD145E" w:rsidP="00BD145E">
      <w:pPr>
        <w:pStyle w:val="Heading1"/>
        <w:jc w:val="left"/>
      </w:pPr>
      <w:r w:rsidRPr="00BD145E">
        <w:t>Prepared By &amp; Species Coordinators</w:t>
      </w:r>
    </w:p>
    <w:p w:rsidR="00BD145E" w:rsidRPr="00BD145E" w:rsidRDefault="00BD145E" w:rsidP="00BD145E">
      <w:pPr>
        <w:jc w:val="left"/>
        <w:rPr>
          <w:i/>
          <w:sz w:val="20"/>
        </w:rPr>
      </w:pPr>
      <w:r w:rsidRPr="00BD145E">
        <w:rPr>
          <w:i/>
          <w:sz w:val="20"/>
        </w:rPr>
        <w:t>M. Kat Anderson</w:t>
      </w:r>
    </w:p>
    <w:p w:rsidR="00BD145E" w:rsidRPr="00BD145E" w:rsidRDefault="00BD145E" w:rsidP="00BD145E">
      <w:pPr>
        <w:jc w:val="left"/>
        <w:rPr>
          <w:sz w:val="20"/>
        </w:rPr>
      </w:pPr>
      <w:r w:rsidRPr="00BD145E">
        <w:rPr>
          <w:sz w:val="20"/>
        </w:rPr>
        <w:t xml:space="preserve">USDA, NRCS, </w:t>
      </w:r>
      <w:smartTag w:uri="urn:schemas-microsoft-com:office:smarttags" w:element="place">
        <w:smartTag w:uri="urn:schemas-microsoft-com:office:smarttags" w:element="PlaceName">
          <w:r w:rsidRPr="00BD145E">
            <w:rPr>
              <w:sz w:val="20"/>
            </w:rPr>
            <w:t>National</w:t>
          </w:r>
        </w:smartTag>
        <w:r w:rsidRPr="00BD145E">
          <w:rPr>
            <w:sz w:val="20"/>
          </w:rPr>
          <w:t xml:space="preserve"> </w:t>
        </w:r>
        <w:smartTag w:uri="urn:schemas-microsoft-com:office:smarttags" w:element="PlaceName">
          <w:r w:rsidRPr="00BD145E">
            <w:rPr>
              <w:sz w:val="20"/>
            </w:rPr>
            <w:t>Plant</w:t>
          </w:r>
        </w:smartTag>
        <w:r w:rsidRPr="00BD145E">
          <w:rPr>
            <w:sz w:val="20"/>
          </w:rPr>
          <w:t xml:space="preserve"> </w:t>
        </w:r>
        <w:smartTag w:uri="urn:schemas-microsoft-com:office:smarttags" w:element="PlaceName">
          <w:r w:rsidRPr="00BD145E">
            <w:rPr>
              <w:sz w:val="20"/>
            </w:rPr>
            <w:t>Data</w:t>
          </w:r>
        </w:smartTag>
        <w:r w:rsidRPr="00BD145E">
          <w:rPr>
            <w:sz w:val="20"/>
          </w:rPr>
          <w:t xml:space="preserve"> </w:t>
        </w:r>
        <w:smartTag w:uri="urn:schemas-microsoft-com:office:smarttags" w:element="PlaceType">
          <w:r w:rsidRPr="00BD145E">
            <w:rPr>
              <w:sz w:val="20"/>
            </w:rPr>
            <w:t>Center</w:t>
          </w:r>
        </w:smartTag>
      </w:smartTag>
    </w:p>
    <w:p w:rsidR="00BD145E" w:rsidRPr="00BD145E" w:rsidRDefault="00BD145E" w:rsidP="00BD145E">
      <w:pPr>
        <w:jc w:val="left"/>
        <w:rPr>
          <w:sz w:val="20"/>
        </w:rPr>
      </w:pPr>
      <w:r w:rsidRPr="00BD145E">
        <w:rPr>
          <w:sz w:val="20"/>
        </w:rPr>
        <w:t xml:space="preserve">c/o Plant Science Department, </w:t>
      </w:r>
      <w:smartTag w:uri="urn:schemas-microsoft-com:office:smarttags" w:element="PlaceType">
        <w:r w:rsidRPr="00BD145E">
          <w:rPr>
            <w:sz w:val="20"/>
          </w:rPr>
          <w:t>University</w:t>
        </w:r>
      </w:smartTag>
      <w:r w:rsidRPr="00BD145E">
        <w:rPr>
          <w:sz w:val="20"/>
        </w:rPr>
        <w:t xml:space="preserve"> of </w:t>
      </w:r>
      <w:smartTag w:uri="urn:schemas-microsoft-com:office:smarttags" w:element="PlaceName">
        <w:r w:rsidRPr="00BD145E">
          <w:rPr>
            <w:sz w:val="20"/>
          </w:rPr>
          <w:t>California</w:t>
        </w:r>
      </w:smartTag>
      <w:r w:rsidRPr="00BD145E">
        <w:rPr>
          <w:sz w:val="20"/>
        </w:rPr>
        <w:t xml:space="preserve">, </w:t>
      </w:r>
      <w:smartTag w:uri="urn:schemas-microsoft-com:office:smarttags" w:element="place">
        <w:smartTag w:uri="urn:schemas-microsoft-com:office:smarttags" w:element="City">
          <w:r w:rsidRPr="00BD145E">
            <w:rPr>
              <w:sz w:val="20"/>
            </w:rPr>
            <w:t>Davis</w:t>
          </w:r>
        </w:smartTag>
        <w:r w:rsidRPr="00BD145E">
          <w:rPr>
            <w:sz w:val="20"/>
          </w:rPr>
          <w:t xml:space="preserve">, </w:t>
        </w:r>
        <w:smartTag w:uri="urn:schemas-microsoft-com:office:smarttags" w:element="State">
          <w:r w:rsidRPr="00BD145E">
            <w:rPr>
              <w:sz w:val="20"/>
            </w:rPr>
            <w:t>California</w:t>
          </w:r>
        </w:smartTag>
      </w:smartTag>
      <w:r w:rsidRPr="00BD145E">
        <w:rPr>
          <w:sz w:val="20"/>
        </w:rPr>
        <w:t>.</w:t>
      </w:r>
    </w:p>
    <w:p w:rsidR="00BD145E" w:rsidRPr="00BD145E" w:rsidRDefault="00BD145E" w:rsidP="00BD145E">
      <w:pPr>
        <w:jc w:val="left"/>
        <w:rPr>
          <w:sz w:val="20"/>
        </w:rPr>
      </w:pPr>
    </w:p>
    <w:p w:rsidR="00BD145E" w:rsidRPr="00BD145E" w:rsidRDefault="00BD145E" w:rsidP="00BD145E">
      <w:pPr>
        <w:jc w:val="left"/>
        <w:rPr>
          <w:i/>
          <w:sz w:val="20"/>
        </w:rPr>
      </w:pPr>
      <w:r w:rsidRPr="00BD145E">
        <w:rPr>
          <w:i/>
          <w:sz w:val="20"/>
        </w:rPr>
        <w:t>Wayne Roderick</w:t>
      </w:r>
    </w:p>
    <w:p w:rsidR="00BD145E" w:rsidRPr="00BD145E" w:rsidRDefault="00BD145E" w:rsidP="00BD145E">
      <w:pPr>
        <w:jc w:val="left"/>
        <w:rPr>
          <w:sz w:val="20"/>
        </w:rPr>
      </w:pPr>
      <w:r w:rsidRPr="00BD145E">
        <w:rPr>
          <w:sz w:val="20"/>
        </w:rPr>
        <w:t xml:space="preserve">Former Director of the </w:t>
      </w:r>
      <w:smartTag w:uri="urn:schemas-microsoft-com:office:smarttags" w:element="PlaceName">
        <w:r w:rsidRPr="00BD145E">
          <w:rPr>
            <w:sz w:val="20"/>
          </w:rPr>
          <w:t>East</w:t>
        </w:r>
      </w:smartTag>
      <w:r w:rsidRPr="00BD145E">
        <w:rPr>
          <w:sz w:val="20"/>
        </w:rPr>
        <w:t xml:space="preserve"> </w:t>
      </w:r>
      <w:smartTag w:uri="urn:schemas-microsoft-com:office:smarttags" w:element="PlaceType">
        <w:r w:rsidRPr="00BD145E">
          <w:rPr>
            <w:sz w:val="20"/>
          </w:rPr>
          <w:t>Bay</w:t>
        </w:r>
      </w:smartTag>
      <w:r w:rsidRPr="00BD145E">
        <w:rPr>
          <w:sz w:val="20"/>
        </w:rPr>
        <w:t xml:space="preserve"> </w:t>
      </w:r>
      <w:smartTag w:uri="urn:schemas-microsoft-com:office:smarttags" w:element="PlaceName">
        <w:r w:rsidRPr="00BD145E">
          <w:rPr>
            <w:sz w:val="20"/>
          </w:rPr>
          <w:t>Regional</w:t>
        </w:r>
      </w:smartTag>
      <w:r w:rsidRPr="00BD145E">
        <w:rPr>
          <w:sz w:val="20"/>
        </w:rPr>
        <w:t xml:space="preserve"> </w:t>
      </w:r>
      <w:smartTag w:uri="urn:schemas-microsoft-com:office:smarttags" w:element="PlaceType">
        <w:r w:rsidRPr="00BD145E">
          <w:rPr>
            <w:sz w:val="20"/>
          </w:rPr>
          <w:t>Parks</w:t>
        </w:r>
      </w:smartTag>
      <w:r w:rsidRPr="00BD145E">
        <w:rPr>
          <w:sz w:val="20"/>
        </w:rPr>
        <w:t xml:space="preserve"> </w:t>
      </w:r>
      <w:smartTag w:uri="urn:schemas-microsoft-com:office:smarttags" w:element="PlaceType">
        <w:r w:rsidRPr="00BD145E">
          <w:rPr>
            <w:sz w:val="20"/>
          </w:rPr>
          <w:t>Botanic Garden</w:t>
        </w:r>
      </w:smartTag>
      <w:r w:rsidRPr="00BD145E">
        <w:rPr>
          <w:sz w:val="20"/>
        </w:rPr>
        <w:t xml:space="preserve">, </w:t>
      </w:r>
      <w:smartTag w:uri="urn:schemas-microsoft-com:office:smarttags" w:element="place">
        <w:smartTag w:uri="urn:schemas-microsoft-com:office:smarttags" w:element="City">
          <w:r w:rsidRPr="00BD145E">
            <w:rPr>
              <w:sz w:val="20"/>
            </w:rPr>
            <w:t>Berkeley</w:t>
          </w:r>
        </w:smartTag>
        <w:r w:rsidRPr="00BD145E">
          <w:rPr>
            <w:sz w:val="20"/>
          </w:rPr>
          <w:t xml:space="preserve">, </w:t>
        </w:r>
        <w:smartTag w:uri="urn:schemas-microsoft-com:office:smarttags" w:element="State">
          <w:r w:rsidRPr="00BD145E">
            <w:rPr>
              <w:sz w:val="20"/>
            </w:rPr>
            <w:t>California</w:t>
          </w:r>
        </w:smartTag>
      </w:smartTag>
      <w:r w:rsidRPr="00BD145E">
        <w:rPr>
          <w:sz w:val="20"/>
        </w:rPr>
        <w:t>.</w:t>
      </w:r>
    </w:p>
    <w:p w:rsidR="00BD145E" w:rsidRDefault="00BD145E" w:rsidP="00BD145E"/>
    <w:p w:rsidR="00BD145E" w:rsidRDefault="00BD145E" w:rsidP="00BD145E">
      <w:pPr>
        <w:jc w:val="left"/>
      </w:pPr>
      <w:r>
        <w:rPr>
          <w:sz w:val="14"/>
        </w:rPr>
        <w:t>Edited: 05dec00 jsp; 20may03 ahv; 07jun06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36DD" w:rsidRDefault="00D736DD">
      <w:r>
        <w:separator/>
      </w:r>
    </w:p>
  </w:endnote>
  <w:endnote w:type="continuationSeparator" w:id="0">
    <w:p w:rsidR="00D736DD" w:rsidRDefault="00D736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36DD" w:rsidRDefault="00D736DD">
      <w:r>
        <w:separator/>
      </w:r>
    </w:p>
  </w:footnote>
  <w:footnote w:type="continuationSeparator" w:id="0">
    <w:p w:rsidR="00D736DD" w:rsidRDefault="00D736D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8267B2">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B6C75"/>
    <w:rsid w:val="001C4209"/>
    <w:rsid w:val="001D6A53"/>
    <w:rsid w:val="001E6B41"/>
    <w:rsid w:val="001F7210"/>
    <w:rsid w:val="002148DF"/>
    <w:rsid w:val="00222F37"/>
    <w:rsid w:val="00237041"/>
    <w:rsid w:val="002375B8"/>
    <w:rsid w:val="0026727E"/>
    <w:rsid w:val="002C45BA"/>
    <w:rsid w:val="0036701D"/>
    <w:rsid w:val="003749B3"/>
    <w:rsid w:val="00377934"/>
    <w:rsid w:val="00395D3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F57D8"/>
    <w:rsid w:val="0061608E"/>
    <w:rsid w:val="006333FE"/>
    <w:rsid w:val="0064486F"/>
    <w:rsid w:val="00660D73"/>
    <w:rsid w:val="006B4B3E"/>
    <w:rsid w:val="00712AC4"/>
    <w:rsid w:val="007A3680"/>
    <w:rsid w:val="007F3743"/>
    <w:rsid w:val="007F3AC0"/>
    <w:rsid w:val="008267B2"/>
    <w:rsid w:val="00830F95"/>
    <w:rsid w:val="00886361"/>
    <w:rsid w:val="0089154B"/>
    <w:rsid w:val="008B3C33"/>
    <w:rsid w:val="008E6018"/>
    <w:rsid w:val="008F3D5A"/>
    <w:rsid w:val="00982214"/>
    <w:rsid w:val="009F0497"/>
    <w:rsid w:val="00A06FE6"/>
    <w:rsid w:val="00A12175"/>
    <w:rsid w:val="00A8423D"/>
    <w:rsid w:val="00AB0F7A"/>
    <w:rsid w:val="00AD30BE"/>
    <w:rsid w:val="00B755F2"/>
    <w:rsid w:val="00B841F9"/>
    <w:rsid w:val="00B8425D"/>
    <w:rsid w:val="00BD145E"/>
    <w:rsid w:val="00BD616F"/>
    <w:rsid w:val="00BE5356"/>
    <w:rsid w:val="00BF44A8"/>
    <w:rsid w:val="00C71B7B"/>
    <w:rsid w:val="00C81773"/>
    <w:rsid w:val="00CD49CC"/>
    <w:rsid w:val="00CF06F8"/>
    <w:rsid w:val="00CF7EC1"/>
    <w:rsid w:val="00D00A96"/>
    <w:rsid w:val="00D05AD0"/>
    <w:rsid w:val="00D53A51"/>
    <w:rsid w:val="00D62818"/>
    <w:rsid w:val="00D736DD"/>
    <w:rsid w:val="00DD41E3"/>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1146</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TOYON</vt:lpstr>
    </vt:vector>
  </TitlesOfParts>
  <Company>USDA NRCS National Plant Data Center</Company>
  <LinksUpToDate>false</LinksUpToDate>
  <CharactersWithSpaces>7664</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TOYON</dc:title>
  <dc:subject>Heteromeles arbutifolia (Lind.) M. Roemer</dc:subject>
  <dc:creator>William Farrell</dc:creator>
  <cp:keywords/>
  <cp:lastModifiedBy>William Farrell</cp:lastModifiedBy>
  <cp:revision>2</cp:revision>
  <cp:lastPrinted>2003-06-09T21:39:00Z</cp:lastPrinted>
  <dcterms:created xsi:type="dcterms:W3CDTF">2011-01-25T18:10:00Z</dcterms:created>
  <dcterms:modified xsi:type="dcterms:W3CDTF">2011-01-25T18:10:00Z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