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5311CA" w:rsidP="000578C2">
            <w:pPr>
              <w:pStyle w:val="TitleHeader"/>
              <w:rPr>
                <w:i/>
              </w:rPr>
            </w:pPr>
            <w:r>
              <w:lastRenderedPageBreak/>
              <w:t>sweetgrass</w:t>
            </w:r>
          </w:p>
        </w:tc>
      </w:tr>
      <w:tr w:rsidR="00CD49CC">
        <w:tblPrEx>
          <w:tblCellMar>
            <w:top w:w="0" w:type="dxa"/>
            <w:bottom w:w="0" w:type="dxa"/>
          </w:tblCellMar>
        </w:tblPrEx>
        <w:tc>
          <w:tcPr>
            <w:tcW w:w="4410" w:type="dxa"/>
          </w:tcPr>
          <w:p w:rsidR="00CD49CC" w:rsidRPr="008F3D5A" w:rsidRDefault="005311CA" w:rsidP="008F3D5A">
            <w:pPr>
              <w:pStyle w:val="Titlesubheader1"/>
              <w:rPr>
                <w:i/>
              </w:rPr>
            </w:pPr>
            <w:r>
              <w:rPr>
                <w:i/>
              </w:rPr>
              <w:t>Hierochloe hirta</w:t>
            </w:r>
            <w:r w:rsidR="000F1970" w:rsidRPr="008F3D5A">
              <w:t xml:space="preserve"> </w:t>
            </w:r>
            <w:r>
              <w:t xml:space="preserve">(Schrank) var. </w:t>
            </w:r>
            <w:r w:rsidRPr="005311CA">
              <w:rPr>
                <w:i/>
              </w:rPr>
              <w:t>arctica</w:t>
            </w:r>
            <w:r>
              <w:t xml:space="preserve"> (J. Presl) G. Weim.</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5311CA">
              <w:t>HIHIA</w:t>
            </w:r>
          </w:p>
        </w:tc>
      </w:tr>
    </w:tbl>
    <w:p w:rsidR="00CD49CC" w:rsidRPr="004A50AC" w:rsidRDefault="00CD49CC" w:rsidP="004A50AC">
      <w:pPr>
        <w:jc w:val="left"/>
        <w:rPr>
          <w:sz w:val="20"/>
        </w:rPr>
      </w:pPr>
    </w:p>
    <w:p w:rsidR="00E04B20" w:rsidRPr="00E04B20" w:rsidRDefault="00E04B20" w:rsidP="00E04B20">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04B20">
        <w:rPr>
          <w:i/>
          <w:sz w:val="20"/>
        </w:rPr>
        <w:t xml:space="preserve">Contributed By: </w:t>
      </w:r>
      <w:smartTag w:uri="urn:schemas-microsoft-com:office:smarttags" w:element="place">
        <w:smartTag w:uri="urn:schemas-microsoft-com:office:smarttags" w:element="PlaceName">
          <w:r w:rsidRPr="00E04B20">
            <w:rPr>
              <w:i/>
              <w:sz w:val="20"/>
            </w:rPr>
            <w:t>USDA</w:t>
          </w:r>
        </w:smartTag>
        <w:r w:rsidRPr="00E04B20">
          <w:rPr>
            <w:i/>
            <w:sz w:val="20"/>
          </w:rPr>
          <w:t xml:space="preserve"> </w:t>
        </w:r>
        <w:smartTag w:uri="urn:schemas-microsoft-com:office:smarttags" w:element="PlaceName">
          <w:r w:rsidRPr="00E04B20">
            <w:rPr>
              <w:i/>
              <w:sz w:val="20"/>
            </w:rPr>
            <w:t>NRCS</w:t>
          </w:r>
        </w:smartTag>
        <w:r w:rsidRPr="00E04B20">
          <w:rPr>
            <w:i/>
            <w:sz w:val="20"/>
          </w:rPr>
          <w:t xml:space="preserve"> </w:t>
        </w:r>
        <w:smartTag w:uri="urn:schemas-microsoft-com:office:smarttags" w:element="PlaceName">
          <w:r w:rsidRPr="00E04B20">
            <w:rPr>
              <w:i/>
              <w:sz w:val="20"/>
            </w:rPr>
            <w:t>National</w:t>
          </w:r>
        </w:smartTag>
        <w:r w:rsidRPr="00E04B20">
          <w:rPr>
            <w:i/>
            <w:sz w:val="20"/>
          </w:rPr>
          <w:t xml:space="preserve"> </w:t>
        </w:r>
        <w:smartTag w:uri="urn:schemas-microsoft-com:office:smarttags" w:element="PlaceName">
          <w:r w:rsidRPr="00E04B20">
            <w:rPr>
              <w:i/>
              <w:sz w:val="20"/>
            </w:rPr>
            <w:t>Plant</w:t>
          </w:r>
        </w:smartTag>
        <w:r w:rsidRPr="00E04B20">
          <w:rPr>
            <w:i/>
            <w:sz w:val="20"/>
          </w:rPr>
          <w:t xml:space="preserve"> </w:t>
        </w:r>
        <w:smartTag w:uri="urn:schemas-microsoft-com:office:smarttags" w:element="PlaceName">
          <w:r w:rsidRPr="00E04B20">
            <w:rPr>
              <w:i/>
              <w:sz w:val="20"/>
            </w:rPr>
            <w:t>Data</w:t>
          </w:r>
        </w:smartTag>
        <w:r w:rsidRPr="00E04B20">
          <w:rPr>
            <w:i/>
            <w:sz w:val="20"/>
          </w:rPr>
          <w:t xml:space="preserve"> </w:t>
        </w:r>
        <w:smartTag w:uri="urn:schemas-microsoft-com:office:smarttags" w:element="PlaceType">
          <w:r w:rsidRPr="00E04B20">
            <w:rPr>
              <w:i/>
              <w:sz w:val="20"/>
            </w:rPr>
            <w:t>Center &amp; Montana</w:t>
          </w:r>
        </w:smartTag>
        <w:r w:rsidRPr="00E04B20">
          <w:rPr>
            <w:i/>
            <w:sz w:val="20"/>
          </w:rPr>
          <w:t xml:space="preserve"> </w:t>
        </w:r>
        <w:smartTag w:uri="urn:schemas-microsoft-com:office:smarttags" w:element="PlaceName">
          <w:r w:rsidRPr="00E04B20">
            <w:rPr>
              <w:i/>
              <w:sz w:val="20"/>
            </w:rPr>
            <w:t>Plant</w:t>
          </w:r>
        </w:smartTag>
        <w:r w:rsidRPr="00E04B20">
          <w:rPr>
            <w:i/>
            <w:sz w:val="20"/>
          </w:rPr>
          <w:t xml:space="preserve"> </w:t>
        </w:r>
        <w:smartTag w:uri="urn:schemas-microsoft-com:office:smarttags" w:element="PlaceName">
          <w:r w:rsidRPr="00E04B20">
            <w:rPr>
              <w:i/>
              <w:sz w:val="20"/>
            </w:rPr>
            <w:t>Materials</w:t>
          </w:r>
        </w:smartTag>
        <w:r w:rsidRPr="00E04B20">
          <w:rPr>
            <w:i/>
            <w:sz w:val="20"/>
          </w:rPr>
          <w:t xml:space="preserve"> </w:t>
        </w:r>
        <w:smartTag w:uri="urn:schemas-microsoft-com:office:smarttags" w:element="PlaceType">
          <w:r w:rsidRPr="00E04B20">
            <w:rPr>
              <w:i/>
              <w:sz w:val="20"/>
            </w:rPr>
            <w:t>Center</w:t>
          </w:r>
        </w:smartTag>
      </w:smartTag>
    </w:p>
    <w:p w:rsidR="00E04B20" w:rsidRPr="00E04B20" w:rsidRDefault="00E04B20" w:rsidP="00E04B20">
      <w:pPr>
        <w:tabs>
          <w:tab w:val="left" w:pos="720"/>
          <w:tab w:val="left" w:pos="1440"/>
          <w:tab w:val="left" w:pos="2160"/>
          <w:tab w:val="left" w:pos="2880"/>
          <w:tab w:val="left" w:pos="3600"/>
          <w:tab w:val="left" w:pos="4320"/>
          <w:tab w:val="left" w:pos="5040"/>
          <w:tab w:val="left" w:pos="5760"/>
          <w:tab w:val="left" w:pos="6480"/>
          <w:tab w:val="left" w:pos="7200"/>
          <w:tab w:val="left" w:pos="7920"/>
        </w:tabs>
        <w:ind w:hanging="2160"/>
        <w:jc w:val="left"/>
        <w:rPr>
          <w:sz w:val="20"/>
          <w:u w:val="single"/>
        </w:rPr>
      </w:pPr>
      <w:r w:rsidRPr="00E04B20">
        <w:rPr>
          <w:noProof/>
          <w:sz w:val="20"/>
        </w:rPr>
        <w:pict>
          <v:shapetype id="_x0000_t202" coordsize="21600,21600" o:spt="202" path="m,l,21600r21600,l21600,xe">
            <v:stroke joinstyle="miter"/>
            <v:path gradientshapeok="t" o:connecttype="rect"/>
          </v:shapetype>
          <v:shape id="_x0000_s1064" type="#_x0000_t202" style="position:absolute;margin-left:4.05pt;margin-top:6.85pt;width:172.55pt;height:277.9pt;z-index:251657728" stroked="f">
            <v:textbox>
              <w:txbxContent>
                <w:p w:rsidR="00E04B20" w:rsidRDefault="00B115AD" w:rsidP="00E04B20">
                  <w:r>
                    <w:rPr>
                      <w:noProof/>
                    </w:rPr>
                    <w:drawing>
                      <wp:inline distT="0" distB="0" distL="0" distR="0">
                        <wp:extent cx="2009775" cy="3105150"/>
                        <wp:effectExtent l="19050" t="0" r="9525" b="0"/>
                        <wp:docPr id="2" name="Picture 2" descr="Image of Sweetgrass (Hierochloe hirta arc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Sweetgrass (Hierochloe hirta arctica)"/>
                                <pic:cNvPicPr>
                                  <a:picLocks noChangeAspect="1" noChangeArrowheads="1"/>
                                </pic:cNvPicPr>
                              </pic:nvPicPr>
                              <pic:blipFill>
                                <a:blip r:embed="rId8"/>
                                <a:srcRect/>
                                <a:stretch>
                                  <a:fillRect/>
                                </a:stretch>
                              </pic:blipFill>
                              <pic:spPr bwMode="auto">
                                <a:xfrm>
                                  <a:off x="0" y="0"/>
                                  <a:ext cx="2009775" cy="3105150"/>
                                </a:xfrm>
                                <a:prstGeom prst="rect">
                                  <a:avLst/>
                                </a:prstGeom>
                                <a:noFill/>
                                <a:ln w="9525">
                                  <a:noFill/>
                                  <a:miter lim="800000"/>
                                  <a:headEnd/>
                                  <a:tailEnd/>
                                </a:ln>
                              </pic:spPr>
                            </pic:pic>
                          </a:graphicData>
                        </a:graphic>
                      </wp:inline>
                    </w:drawing>
                  </w:r>
                </w:p>
                <w:p w:rsidR="00E04B20" w:rsidRDefault="00E04B20" w:rsidP="00E04B20">
                  <w:pPr>
                    <w:jc w:val="right"/>
                    <w:rPr>
                      <w:sz w:val="14"/>
                    </w:rPr>
                  </w:pPr>
                  <w:r>
                    <w:rPr>
                      <w:sz w:val="14"/>
                    </w:rPr>
                    <w:t>Arne Anderberg</w:t>
                  </w:r>
                </w:p>
                <w:p w:rsidR="00E04B20" w:rsidRDefault="00E04B20" w:rsidP="00E04B20">
                  <w:pPr>
                    <w:jc w:val="right"/>
                    <w:rPr>
                      <w:sz w:val="14"/>
                    </w:rPr>
                  </w:pPr>
                  <w:r>
                    <w:rPr>
                      <w:sz w:val="14"/>
                    </w:rPr>
                    <w:t>Used with permission from the “Den Virtuella Floran”</w:t>
                  </w:r>
                </w:p>
                <w:p w:rsidR="00E04B20" w:rsidRDefault="00E04B20" w:rsidP="00E04B20">
                  <w:pPr>
                    <w:jc w:val="right"/>
                    <w:rPr>
                      <w:sz w:val="14"/>
                    </w:rPr>
                  </w:pPr>
                  <w:r>
                    <w:rPr>
                      <w:sz w:val="14"/>
                    </w:rPr>
                    <w:t xml:space="preserve">© Swedish </w:t>
                  </w:r>
                  <w:smartTag w:uri="urn:schemas-microsoft-com:office:smarttags" w:element="place">
                    <w:smartTag w:uri="urn:schemas-microsoft-com:office:smarttags" w:element="PlaceType">
                      <w:r>
                        <w:rPr>
                          <w:sz w:val="14"/>
                        </w:rPr>
                        <w:t>Museum</w:t>
                      </w:r>
                    </w:smartTag>
                    <w:r>
                      <w:rPr>
                        <w:sz w:val="14"/>
                      </w:rPr>
                      <w:t xml:space="preserve"> of </w:t>
                    </w:r>
                    <w:smartTag w:uri="urn:schemas-microsoft-com:office:smarttags" w:element="PlaceName">
                      <w:r>
                        <w:rPr>
                          <w:sz w:val="14"/>
                        </w:rPr>
                        <w:t>Natural History</w:t>
                      </w:r>
                    </w:smartTag>
                  </w:smartTag>
                </w:p>
              </w:txbxContent>
            </v:textbox>
            <w10:wrap type="topAndBottom" side="left"/>
          </v:shape>
        </w:pict>
      </w:r>
    </w:p>
    <w:p w:rsidR="00E04B20" w:rsidRPr="00E04B20" w:rsidRDefault="00E04B20" w:rsidP="00E04B20">
      <w:pPr>
        <w:pStyle w:val="Heading6"/>
        <w:jc w:val="left"/>
        <w:rPr>
          <w:sz w:val="20"/>
        </w:rPr>
      </w:pPr>
      <w:r w:rsidRPr="00E04B20">
        <w:rPr>
          <w:sz w:val="20"/>
        </w:rPr>
        <w:t>Alternate Names</w:t>
      </w:r>
    </w:p>
    <w:p w:rsidR="00E04B20" w:rsidRPr="00E04B20" w:rsidRDefault="00E04B20" w:rsidP="00E04B20">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04B20">
        <w:rPr>
          <w:sz w:val="20"/>
        </w:rPr>
        <w:t xml:space="preserve">The plant “sweetgrass” consists of two different taxa:  </w:t>
      </w:r>
      <w:r w:rsidRPr="00E04B20">
        <w:rPr>
          <w:i/>
          <w:sz w:val="20"/>
        </w:rPr>
        <w:t>Hierochloe odorata</w:t>
      </w:r>
      <w:r w:rsidRPr="00E04B20">
        <w:rPr>
          <w:sz w:val="20"/>
        </w:rPr>
        <w:t xml:space="preserve"> (L.) Beauv. HIOD and </w:t>
      </w:r>
      <w:r w:rsidRPr="00E04B20">
        <w:rPr>
          <w:i/>
          <w:sz w:val="20"/>
        </w:rPr>
        <w:t>Hierochloe hirta</w:t>
      </w:r>
      <w:r w:rsidRPr="00E04B20">
        <w:rPr>
          <w:sz w:val="20"/>
        </w:rPr>
        <w:t xml:space="preserve"> (Schrank) var. </w:t>
      </w:r>
      <w:r w:rsidRPr="00E04B20">
        <w:rPr>
          <w:i/>
          <w:sz w:val="20"/>
        </w:rPr>
        <w:t>arctica</w:t>
      </w:r>
      <w:r w:rsidRPr="00E04B20">
        <w:rPr>
          <w:sz w:val="20"/>
        </w:rPr>
        <w:t xml:space="preserve"> (J.Presl) G.Weim. HIHIA; Vanilla grass, holy grass, Seneca grass, alpine sweetgrass</w:t>
      </w:r>
    </w:p>
    <w:p w:rsidR="00E04B20" w:rsidRPr="00E04B20" w:rsidRDefault="00E04B20" w:rsidP="00E04B20">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E04B20" w:rsidRPr="00E04B20" w:rsidRDefault="00E04B20" w:rsidP="00E04B20">
      <w:pPr>
        <w:pStyle w:val="Heading6"/>
        <w:jc w:val="left"/>
        <w:rPr>
          <w:sz w:val="20"/>
        </w:rPr>
      </w:pPr>
      <w:r w:rsidRPr="00E04B20">
        <w:rPr>
          <w:sz w:val="20"/>
        </w:rPr>
        <w:t>Uses</w:t>
      </w:r>
    </w:p>
    <w:p w:rsidR="00E04B20" w:rsidRPr="00E04B20" w:rsidRDefault="00E04B20" w:rsidP="00E04B20">
      <w:pPr>
        <w:pStyle w:val="BodyText"/>
        <w:jc w:val="left"/>
        <w:rPr>
          <w:color w:val="auto"/>
          <w:sz w:val="20"/>
        </w:rPr>
      </w:pPr>
      <w:r w:rsidRPr="00E04B20">
        <w:rPr>
          <w:i/>
          <w:color w:val="auto"/>
          <w:sz w:val="20"/>
        </w:rPr>
        <w:t>Caution</w:t>
      </w:r>
      <w:r w:rsidRPr="00E04B20">
        <w:rPr>
          <w:color w:val="auto"/>
          <w:sz w:val="20"/>
        </w:rPr>
        <w:t>: Coumarin, a natural anticoagulant, gives sweetgrass its characteristic sweet smell (Lewis 1977).  It has potentially toxic properties and can cause liver injury and hemorrhages.  Research has shown coumarin and related compounds to be effective in reducing high-protein edemas, especially lymphodema (Leung 1980).</w:t>
      </w:r>
    </w:p>
    <w:p w:rsidR="00E04B20" w:rsidRPr="00E04B20" w:rsidRDefault="00E04B20" w:rsidP="00E04B20">
      <w:pPr>
        <w:pStyle w:val="BodyText"/>
        <w:jc w:val="left"/>
        <w:rPr>
          <w:color w:val="auto"/>
          <w:sz w:val="20"/>
        </w:rPr>
      </w:pPr>
    </w:p>
    <w:p w:rsidR="00E04B20" w:rsidRPr="00E04B20" w:rsidRDefault="00E04B20" w:rsidP="00E04B20">
      <w:pPr>
        <w:jc w:val="left"/>
        <w:rPr>
          <w:sz w:val="20"/>
        </w:rPr>
      </w:pPr>
      <w:r w:rsidRPr="00E04B20">
        <w:rPr>
          <w:i/>
          <w:sz w:val="20"/>
        </w:rPr>
        <w:lastRenderedPageBreak/>
        <w:t>Ethnobotanic</w:t>
      </w:r>
      <w:r w:rsidRPr="00E04B20">
        <w:rPr>
          <w:sz w:val="20"/>
        </w:rPr>
        <w:t xml:space="preserve">: Sweetgrass was and still is used ceremonially through burning the dried and braided grass stems for an incense or smudge.  The fragrant smoke is used for purification and to carry prayers to the Great Spirit.  </w:t>
      </w:r>
      <w:r w:rsidRPr="00E04B20">
        <w:rPr>
          <w:i/>
          <w:sz w:val="20"/>
        </w:rPr>
        <w:t>Hierochloë</w:t>
      </w:r>
      <w:r w:rsidRPr="00E04B20">
        <w:rPr>
          <w:sz w:val="20"/>
        </w:rPr>
        <w:t xml:space="preserve"> literally translates from Greek as sacred (hieros) and grass (chloë) or “holy grass” (Hitchcock et al. 1973).  Indian people call sweetgrass the “grass that never dies.”  Even when it is cut, it retains its fragrance and spirit (Youngbuck pers. comm. 1999).  Today, sweetgrass is used inter-tribally throughout the country.  Sweetgrass was used ceremonially by many tribes, including the </w:t>
      </w:r>
      <w:smartTag w:uri="urn:schemas-microsoft-com:office:smarttags" w:element="City">
        <w:r w:rsidRPr="00E04B20">
          <w:rPr>
            <w:sz w:val="20"/>
          </w:rPr>
          <w:t>Omaha</w:t>
        </w:r>
      </w:smartTag>
      <w:r w:rsidRPr="00E04B20">
        <w:rPr>
          <w:sz w:val="20"/>
        </w:rPr>
        <w:t xml:space="preserve">, Ponca, Kiowa, Dakota, Lakota, Blackfeet, </w:t>
      </w:r>
      <w:smartTag w:uri="urn:schemas-microsoft-com:office:smarttags" w:element="City">
        <w:smartTag w:uri="urn:schemas-microsoft-com:office:smarttags" w:element="place">
          <w:r w:rsidRPr="00E04B20">
            <w:rPr>
              <w:sz w:val="20"/>
            </w:rPr>
            <w:t>Cheyenne</w:t>
          </w:r>
        </w:smartTag>
      </w:smartTag>
      <w:r w:rsidRPr="00E04B20">
        <w:rPr>
          <w:sz w:val="20"/>
        </w:rPr>
        <w:t xml:space="preserve">, Pawnee, and Winnebago (Jordan 1965, Moerman 1986).  The </w:t>
      </w:r>
      <w:smartTag w:uri="urn:schemas-microsoft-com:office:smarttags" w:element="City">
        <w:smartTag w:uri="urn:schemas-microsoft-com:office:smarttags" w:element="place">
          <w:r w:rsidRPr="00E04B20">
            <w:rPr>
              <w:sz w:val="20"/>
            </w:rPr>
            <w:t>Cheyenne</w:t>
          </w:r>
        </w:smartTag>
      </w:smartTag>
      <w:r w:rsidRPr="00E04B20">
        <w:rPr>
          <w:sz w:val="20"/>
        </w:rPr>
        <w:t xml:space="preserve">, Blackfeet, and Lakota use sweetgrass in the Sun Dance (Kindscher 1992, Hart 1976).  Sweetgrass symbolizes life’s growth for the </w:t>
      </w:r>
      <w:smartTag w:uri="urn:schemas-microsoft-com:office:smarttags" w:element="City">
        <w:smartTag w:uri="urn:schemas-microsoft-com:office:smarttags" w:element="place">
          <w:r w:rsidRPr="00E04B20">
            <w:rPr>
              <w:sz w:val="20"/>
            </w:rPr>
            <w:t>Cheyenne</w:t>
          </w:r>
        </w:smartTag>
      </w:smartTag>
      <w:r w:rsidRPr="00E04B20">
        <w:rPr>
          <w:sz w:val="20"/>
        </w:rPr>
        <w:t xml:space="preserve"> (</w:t>
      </w:r>
      <w:r w:rsidRPr="00E04B20">
        <w:rPr>
          <w:i/>
          <w:sz w:val="20"/>
        </w:rPr>
        <w:t>Ibid</w:t>
      </w:r>
      <w:r w:rsidRPr="00E04B20">
        <w:rPr>
          <w:sz w:val="20"/>
        </w:rPr>
        <w:t xml:space="preserve">.). </w:t>
      </w:r>
    </w:p>
    <w:p w:rsidR="00E04B20" w:rsidRPr="00E04B20" w:rsidRDefault="00E04B20" w:rsidP="00E04B20">
      <w:pPr>
        <w:jc w:val="left"/>
        <w:rPr>
          <w:sz w:val="20"/>
        </w:rPr>
      </w:pPr>
    </w:p>
    <w:p w:rsidR="00E04B20" w:rsidRPr="00E04B20" w:rsidRDefault="00E04B20" w:rsidP="00E04B20">
      <w:pPr>
        <w:jc w:val="left"/>
        <w:rPr>
          <w:sz w:val="20"/>
        </w:rPr>
      </w:pPr>
      <w:r w:rsidRPr="00E04B20">
        <w:rPr>
          <w:sz w:val="20"/>
        </w:rPr>
        <w:t>Sweetgrass was the most popular perfumery of the Blackfeet, who braided it and kept it with their clothes like a sachet or carried it in small bags (M</w:t>
      </w:r>
      <w:r w:rsidRPr="00E04B20">
        <w:rPr>
          <w:sz w:val="20"/>
          <w:vertAlign w:val="superscript"/>
        </w:rPr>
        <w:t>c</w:t>
      </w:r>
      <w:r w:rsidRPr="00E04B20">
        <w:rPr>
          <w:sz w:val="20"/>
        </w:rPr>
        <w:t xml:space="preserve">Clintock 1909).  The </w:t>
      </w:r>
      <w:smartTag w:uri="urn:schemas-microsoft-com:office:smarttags" w:element="City">
        <w:smartTag w:uri="urn:schemas-microsoft-com:office:smarttags" w:element="place">
          <w:r w:rsidRPr="00E04B20">
            <w:rPr>
              <w:sz w:val="20"/>
            </w:rPr>
            <w:t>Cheyenne</w:t>
          </w:r>
        </w:smartTag>
      </w:smartTag>
      <w:r w:rsidRPr="00E04B20">
        <w:rPr>
          <w:sz w:val="20"/>
        </w:rPr>
        <w:t xml:space="preserve"> mixed sweetgrass with pineapple weed (</w:t>
      </w:r>
      <w:r w:rsidRPr="00E04B20">
        <w:rPr>
          <w:i/>
          <w:sz w:val="20"/>
        </w:rPr>
        <w:t>Matricaria matricarioides</w:t>
      </w:r>
      <w:r w:rsidRPr="00E04B20">
        <w:rPr>
          <w:sz w:val="20"/>
        </w:rPr>
        <w:t xml:space="preserve">) to use as a perfume (Hart 1976).  The Thompson Indians used an infusion of the plant as a wash for the hair and body (Moerman 1986).  The Blackfeet and the Gros Ventre used sweetgrass as a hair rinse to achieve a lustrous shine (Hart 1976). </w:t>
      </w:r>
    </w:p>
    <w:p w:rsidR="00E04B20" w:rsidRPr="00E04B20" w:rsidRDefault="00E04B20" w:rsidP="00E04B20">
      <w:pPr>
        <w:jc w:val="left"/>
        <w:rPr>
          <w:sz w:val="20"/>
        </w:rPr>
      </w:pPr>
    </w:p>
    <w:p w:rsidR="00E04B20" w:rsidRPr="00E04B20" w:rsidRDefault="00E04B20" w:rsidP="00E04B20">
      <w:pPr>
        <w:jc w:val="left"/>
        <w:rPr>
          <w:sz w:val="20"/>
        </w:rPr>
      </w:pPr>
      <w:r w:rsidRPr="00E04B20">
        <w:rPr>
          <w:sz w:val="20"/>
        </w:rPr>
        <w:t>Blackfeet women made a tea from sweetgrass that was drunk to stop vaginal bleeding after birth and to expel the placenta (Hellson 1974).  Women burned sweetgrass braids after their moon time to finish the cleansing.  Blackfeet men drank sweetgrass tea to treat venereal infections.  Both sexes drank a tea from this plant to treat coughs and sore throats.  Windburn and chapping were treated through an infusion of sweetgrass stems soaked in water or a salve of sweetgrass water and grease.  The sweetgrass water was also used as an eyewash.  Sweetgrass was mixed with seeds of meadow rue</w:t>
      </w:r>
      <w:r w:rsidRPr="00E04B20">
        <w:rPr>
          <w:i/>
          <w:sz w:val="20"/>
        </w:rPr>
        <w:t xml:space="preserve"> </w:t>
      </w:r>
      <w:r w:rsidRPr="00E04B20">
        <w:rPr>
          <w:sz w:val="20"/>
        </w:rPr>
        <w:t>(</w:t>
      </w:r>
      <w:r w:rsidRPr="00E04B20">
        <w:rPr>
          <w:i/>
          <w:sz w:val="20"/>
        </w:rPr>
        <w:t>Thalictrum occidentale</w:t>
      </w:r>
      <w:r w:rsidRPr="00E04B20">
        <w:rPr>
          <w:sz w:val="20"/>
        </w:rPr>
        <w:t xml:space="preserve">) to make a tea to clear congested nasal passages (Kindscher 1992).  The Karok of northern </w:t>
      </w:r>
      <w:smartTag w:uri="urn:schemas-microsoft-com:office:smarttags" w:element="State">
        <w:smartTag w:uri="urn:schemas-microsoft-com:office:smarttags" w:element="place">
          <w:r w:rsidRPr="00E04B20">
            <w:rPr>
              <w:sz w:val="20"/>
            </w:rPr>
            <w:t>California</w:t>
          </w:r>
        </w:smartTag>
      </w:smartTag>
      <w:r w:rsidRPr="00E04B20">
        <w:rPr>
          <w:sz w:val="20"/>
        </w:rPr>
        <w:t xml:space="preserve"> used an infusion of sweetgrass to treat women who had suffered a miscarriage (Strike 1994).  Pregnant women drank this infusion to arrest fetus growth.  The Karok also fed sweetgrass to sick dogs.</w:t>
      </w:r>
    </w:p>
    <w:p w:rsidR="00E04B20" w:rsidRPr="00E04B20" w:rsidRDefault="00E04B20" w:rsidP="00E04B20">
      <w:pPr>
        <w:jc w:val="left"/>
        <w:rPr>
          <w:sz w:val="20"/>
        </w:rPr>
      </w:pPr>
    </w:p>
    <w:p w:rsidR="00E04B20" w:rsidRPr="00E04B20" w:rsidRDefault="00E04B20" w:rsidP="00E04B20">
      <w:pPr>
        <w:jc w:val="left"/>
        <w:rPr>
          <w:sz w:val="20"/>
        </w:rPr>
      </w:pPr>
      <w:r w:rsidRPr="00E04B20">
        <w:rPr>
          <w:sz w:val="20"/>
        </w:rPr>
        <w:t xml:space="preserve">Among the Chippewa, sweetgrass was used as an incense or smudge in ceremony, as a spiritual medicine, and in basketweaving (Densmore 1974).  </w:t>
      </w:r>
      <w:r w:rsidRPr="00E04B20">
        <w:rPr>
          <w:sz w:val="20"/>
        </w:rPr>
        <w:lastRenderedPageBreak/>
        <w:t>The use of incense is more characteristic of the Plains Indians than of the Algonquian tribes (</w:t>
      </w:r>
      <w:r w:rsidRPr="00E04B20">
        <w:rPr>
          <w:i/>
          <w:sz w:val="20"/>
        </w:rPr>
        <w:t>Ibid</w:t>
      </w:r>
      <w:r w:rsidRPr="00E04B20">
        <w:rPr>
          <w:sz w:val="20"/>
        </w:rPr>
        <w:t xml:space="preserve">.).  According to Densmore, “Men would smudge before hunting to purify body and spirit.  Medicine men kept sweetgrass in the bag with their medicinal roots and herbs.  Strands of sweetgrass were made into coiled basketry by means of cotton thread.  This took the form of bowls, oval and round, and of flat mats.  Birch bark was sometimes used as the center of these baskets, with the coils of sweetgrass being sewed around it.” </w:t>
      </w:r>
    </w:p>
    <w:p w:rsidR="00E04B20" w:rsidRPr="00E04B20" w:rsidRDefault="00E04B20" w:rsidP="00E04B20">
      <w:pPr>
        <w:jc w:val="left"/>
        <w:rPr>
          <w:sz w:val="20"/>
        </w:rPr>
      </w:pPr>
    </w:p>
    <w:p w:rsidR="00E04B20" w:rsidRPr="00E04B20" w:rsidRDefault="00E04B20" w:rsidP="00E04B20">
      <w:pPr>
        <w:pStyle w:val="BodyText"/>
        <w:jc w:val="left"/>
        <w:rPr>
          <w:color w:val="auto"/>
          <w:sz w:val="20"/>
        </w:rPr>
      </w:pPr>
      <w:r w:rsidRPr="00E04B20">
        <w:rPr>
          <w:color w:val="auto"/>
          <w:sz w:val="20"/>
        </w:rPr>
        <w:t xml:space="preserve">Sweetgrass was used in coiled baskets, primarily in the northeast.  The Paiute used sweetgrass woven with willow bark in the hoods of cradleboards.  The Central-Northern Algonkians, Iroquoians, and Hurons edged woodsplint basketry and vessel borders with sweetgrass (Turnbaugh et al. 1986).  Central-Northern Algonkian peoples are known for their production of flexible weft-twined bags, and some created bundle-coiled baskets of sweetgrass.  </w:t>
      </w:r>
      <w:smartTag w:uri="urn:schemas-microsoft-com:office:smarttags" w:element="place">
        <w:r w:rsidRPr="00E04B20">
          <w:rPr>
            <w:color w:val="auto"/>
            <w:sz w:val="20"/>
          </w:rPr>
          <w:t>Northern New England</w:t>
        </w:r>
      </w:smartTag>
      <w:r w:rsidRPr="00E04B20">
        <w:rPr>
          <w:color w:val="auto"/>
          <w:sz w:val="20"/>
        </w:rPr>
        <w:t xml:space="preserve"> basketry intermixed wood splints with twisted or braided sweetgrass in one basket (Pelletier 1982, Turnbaugh et al. 1986).  In the northeast, the Ojibwe, Potawatomi, Winnebago, Menominee, Mohawk, Penobscot, Passamaquoddy, and Abenaki (Turnbaugh et al. 1986) made coiled baskets of sweetgrass.  In the Plains cultural area, rawhide containers enjoyed much greater popularity than did woven or stitched basketry.  The Arapaho and </w:t>
      </w:r>
      <w:smartTag w:uri="urn:schemas-microsoft-com:office:smarttags" w:element="City">
        <w:smartTag w:uri="urn:schemas-microsoft-com:office:smarttags" w:element="place">
          <w:r w:rsidRPr="00E04B20">
            <w:rPr>
              <w:color w:val="auto"/>
              <w:sz w:val="20"/>
            </w:rPr>
            <w:t>Mandan</w:t>
          </w:r>
        </w:smartTag>
      </w:smartTag>
      <w:r w:rsidRPr="00E04B20">
        <w:rPr>
          <w:color w:val="auto"/>
          <w:sz w:val="20"/>
        </w:rPr>
        <w:t xml:space="preserve"> may have also used sweetgrass in their coiled baskets (</w:t>
      </w:r>
      <w:r w:rsidRPr="00E04B20">
        <w:rPr>
          <w:i/>
          <w:color w:val="auto"/>
          <w:sz w:val="20"/>
        </w:rPr>
        <w:t>Ibid</w:t>
      </w:r>
      <w:r w:rsidRPr="00E04B20">
        <w:rPr>
          <w:color w:val="auto"/>
          <w:sz w:val="20"/>
        </w:rPr>
        <w:t xml:space="preserve">.).  </w:t>
      </w:r>
    </w:p>
    <w:p w:rsidR="00E04B20" w:rsidRPr="00E04B20" w:rsidRDefault="00E04B20" w:rsidP="00E04B20">
      <w:pPr>
        <w:pStyle w:val="BodyText"/>
        <w:jc w:val="left"/>
        <w:rPr>
          <w:color w:val="auto"/>
          <w:sz w:val="20"/>
        </w:rPr>
      </w:pPr>
    </w:p>
    <w:p w:rsidR="00E04B20" w:rsidRPr="00E04B20" w:rsidRDefault="00E04B20" w:rsidP="00E04B20">
      <w:pPr>
        <w:pStyle w:val="BodyText"/>
        <w:jc w:val="left"/>
        <w:rPr>
          <w:color w:val="auto"/>
          <w:sz w:val="20"/>
        </w:rPr>
      </w:pPr>
      <w:r w:rsidRPr="00E04B20">
        <w:rPr>
          <w:i/>
          <w:color w:val="auto"/>
          <w:sz w:val="20"/>
        </w:rPr>
        <w:t>Wildlife</w:t>
      </w:r>
      <w:r w:rsidRPr="00E04B20">
        <w:rPr>
          <w:color w:val="auto"/>
          <w:sz w:val="20"/>
        </w:rPr>
        <w:t>: Rodents and small mammals (such as pika) browse on sweetgrass (Martin 1951).</w:t>
      </w:r>
    </w:p>
    <w:p w:rsidR="00E04B20" w:rsidRPr="00E04B20" w:rsidRDefault="00E04B20" w:rsidP="00E04B20">
      <w:pPr>
        <w:jc w:val="left"/>
        <w:rPr>
          <w:sz w:val="20"/>
        </w:rPr>
      </w:pPr>
    </w:p>
    <w:p w:rsidR="00E04B20" w:rsidRPr="00E04B20" w:rsidRDefault="00E04B20" w:rsidP="00E04B20">
      <w:pPr>
        <w:pStyle w:val="BodyText"/>
        <w:jc w:val="left"/>
        <w:rPr>
          <w:color w:val="auto"/>
          <w:sz w:val="20"/>
        </w:rPr>
      </w:pPr>
      <w:r w:rsidRPr="00E04B20">
        <w:rPr>
          <w:i/>
          <w:color w:val="auto"/>
          <w:sz w:val="20"/>
        </w:rPr>
        <w:t>Restoration</w:t>
      </w:r>
      <w:r w:rsidRPr="00E04B20">
        <w:rPr>
          <w:color w:val="auto"/>
          <w:sz w:val="20"/>
        </w:rPr>
        <w:t>: Sweetgrass is a useful plant for wetland and riparian restoration and mitigation and spring protection/renovation.  Sweetgrass has potential for conservation use for erosion control on moderately sloping, hillside seeps.  Seeps are sometimes erosive because the soil stays liquid and the saturated conditions inhibit the growth of many plants.  The sod-forming and moisture tolerant characteristics of sweetgrass will stabilize the seep (Ivan Dozier pers. comm. 1999).</w:t>
      </w:r>
    </w:p>
    <w:p w:rsidR="00E04B20" w:rsidRPr="00E04B20" w:rsidRDefault="00E04B20" w:rsidP="00E04B20">
      <w:pPr>
        <w:jc w:val="left"/>
        <w:rPr>
          <w:sz w:val="20"/>
        </w:rPr>
      </w:pPr>
    </w:p>
    <w:p w:rsidR="00E04B20" w:rsidRPr="00E04B20" w:rsidRDefault="00E04B20" w:rsidP="00E04B20">
      <w:pPr>
        <w:pStyle w:val="Heading6"/>
        <w:jc w:val="left"/>
        <w:rPr>
          <w:sz w:val="20"/>
        </w:rPr>
      </w:pPr>
      <w:r w:rsidRPr="00E04B20">
        <w:rPr>
          <w:sz w:val="20"/>
        </w:rPr>
        <w:t>Status</w:t>
      </w:r>
    </w:p>
    <w:p w:rsidR="00E04B20" w:rsidRPr="00E04B20" w:rsidRDefault="00E04B20" w:rsidP="00E04B20">
      <w:pPr>
        <w:jc w:val="left"/>
        <w:rPr>
          <w:sz w:val="20"/>
        </w:rPr>
      </w:pPr>
      <w:r w:rsidRPr="00E04B20">
        <w:rPr>
          <w:sz w:val="20"/>
        </w:rPr>
        <w:t>Please consult the PLANTS Web site and your State Department of Natural Resources for this plant’s current status and wetland indicator values.</w:t>
      </w:r>
    </w:p>
    <w:p w:rsidR="00E04B20" w:rsidRPr="00E04B20" w:rsidRDefault="00E04B20" w:rsidP="00E04B20">
      <w:pPr>
        <w:pStyle w:val="PlainText"/>
        <w:rPr>
          <w:rFonts w:ascii="Times New Roman" w:hAnsi="Times New Roman"/>
        </w:rPr>
      </w:pPr>
    </w:p>
    <w:p w:rsidR="00E04B20" w:rsidRPr="00E04B20" w:rsidRDefault="00E04B20" w:rsidP="00E04B20">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04B20">
        <w:rPr>
          <w:rStyle w:val="BodyTextChar"/>
          <w:b/>
          <w:color w:val="auto"/>
          <w:sz w:val="20"/>
        </w:rPr>
        <w:t>Description</w:t>
      </w:r>
      <w:r w:rsidRPr="00E04B20">
        <w:rPr>
          <w:b/>
          <w:sz w:val="20"/>
        </w:rPr>
        <w:cr/>
      </w:r>
      <w:r w:rsidRPr="00E04B20">
        <w:rPr>
          <w:i/>
          <w:sz w:val="20"/>
        </w:rPr>
        <w:t>General</w:t>
      </w:r>
      <w:r w:rsidRPr="00E04B20">
        <w:rPr>
          <w:sz w:val="20"/>
        </w:rPr>
        <w:t xml:space="preserve">: Grass Family (Poaceae).  Sweetgrass is a fragrant, rhizomatous, perennial grass that reaches a height of 7 dm. (30 in.).  The stems are hollow and </w:t>
      </w:r>
      <w:r w:rsidRPr="00E04B20">
        <w:rPr>
          <w:sz w:val="20"/>
        </w:rPr>
        <w:lastRenderedPageBreak/>
        <w:t xml:space="preserve">hairless with open sheaths.  The leaf blades are flat at maturity, usually glabrous, 10-30 cm. (3.9-11.8 in.) long.  The sweetgrass inflorescence is an open panicle 4-9 cm. (1.6-3.5 in.) long; the lower branches are drooping to spreading.  The spikelets are three-flowered, the two lowest florets staminate (male) and the uppermost is perfect (both female and male).  Sweetgrass is an early blooming plant and flowers from May to July. </w:t>
      </w:r>
    </w:p>
    <w:p w:rsidR="00E04B20" w:rsidRPr="00E04B20" w:rsidRDefault="00E04B20" w:rsidP="00E04B20">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E04B20" w:rsidRPr="00E04B20" w:rsidRDefault="00E04B20" w:rsidP="00E04B20">
      <w:pPr>
        <w:pStyle w:val="Heading6"/>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04B20">
        <w:rPr>
          <w:sz w:val="20"/>
        </w:rPr>
        <w:t>Distribution</w:t>
      </w:r>
    </w:p>
    <w:p w:rsidR="00E04B20" w:rsidRPr="00E04B20" w:rsidRDefault="00E04B20" w:rsidP="00E04B20">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04B20">
        <w:rPr>
          <w:sz w:val="20"/>
        </w:rPr>
        <w:t xml:space="preserve">For current distribution, please consult the Plant Profile page for this species on the PLANTS Web site.  The two sweetgrasses grow in wet meadows, low prairies, and the edges of sloughs and marshes in </w:t>
      </w:r>
      <w:smartTag w:uri="urn:schemas-microsoft-com:office:smarttags" w:element="State">
        <w:r w:rsidRPr="00E04B20">
          <w:rPr>
            <w:sz w:val="20"/>
          </w:rPr>
          <w:t>Minnesota</w:t>
        </w:r>
      </w:smartTag>
      <w:r w:rsidRPr="00E04B20">
        <w:rPr>
          <w:sz w:val="20"/>
        </w:rPr>
        <w:t xml:space="preserve">, </w:t>
      </w:r>
      <w:smartTag w:uri="urn:schemas-microsoft-com:office:smarttags" w:element="State">
        <w:r w:rsidRPr="00E04B20">
          <w:rPr>
            <w:sz w:val="20"/>
          </w:rPr>
          <w:t>North Dakota</w:t>
        </w:r>
      </w:smartTag>
      <w:r w:rsidRPr="00E04B20">
        <w:rPr>
          <w:sz w:val="20"/>
        </w:rPr>
        <w:t xml:space="preserve">, </w:t>
      </w:r>
      <w:smartTag w:uri="urn:schemas-microsoft-com:office:smarttags" w:element="State">
        <w:r w:rsidRPr="00E04B20">
          <w:rPr>
            <w:sz w:val="20"/>
          </w:rPr>
          <w:t>Montana</w:t>
        </w:r>
      </w:smartTag>
      <w:r w:rsidRPr="00E04B20">
        <w:rPr>
          <w:sz w:val="20"/>
        </w:rPr>
        <w:t xml:space="preserve">, </w:t>
      </w:r>
      <w:smartTag w:uri="urn:schemas-microsoft-com:office:smarttags" w:element="State">
        <w:r w:rsidRPr="00E04B20">
          <w:rPr>
            <w:sz w:val="20"/>
          </w:rPr>
          <w:t>South Dakota</w:t>
        </w:r>
      </w:smartTag>
      <w:r w:rsidRPr="00E04B20">
        <w:rPr>
          <w:sz w:val="20"/>
        </w:rPr>
        <w:t xml:space="preserve">, northwest </w:t>
      </w:r>
      <w:smartTag w:uri="urn:schemas-microsoft-com:office:smarttags" w:element="State">
        <w:r w:rsidRPr="00E04B20">
          <w:rPr>
            <w:sz w:val="20"/>
          </w:rPr>
          <w:t>Iowa</w:t>
        </w:r>
      </w:smartTag>
      <w:r w:rsidRPr="00E04B20">
        <w:rPr>
          <w:sz w:val="20"/>
        </w:rPr>
        <w:t xml:space="preserve">, and western and central </w:t>
      </w:r>
      <w:smartTag w:uri="urn:schemas-microsoft-com:office:smarttags" w:element="State">
        <w:smartTag w:uri="urn:schemas-microsoft-com:office:smarttags" w:element="place">
          <w:r w:rsidRPr="00E04B20">
            <w:rPr>
              <w:sz w:val="20"/>
            </w:rPr>
            <w:t>Montana</w:t>
          </w:r>
        </w:smartTag>
      </w:smartTag>
      <w:r w:rsidRPr="00E04B20">
        <w:rPr>
          <w:sz w:val="20"/>
        </w:rPr>
        <w:t xml:space="preserve">.  It grows from Labrador to </w:t>
      </w:r>
      <w:smartTag w:uri="urn:schemas-microsoft-com:office:smarttags" w:element="State">
        <w:r w:rsidRPr="00E04B20">
          <w:rPr>
            <w:sz w:val="20"/>
          </w:rPr>
          <w:t>Alaska</w:t>
        </w:r>
      </w:smartTag>
      <w:r w:rsidRPr="00E04B20">
        <w:rPr>
          <w:sz w:val="20"/>
        </w:rPr>
        <w:t xml:space="preserve">, south to </w:t>
      </w:r>
      <w:smartTag w:uri="urn:schemas-microsoft-com:office:smarttags" w:element="State">
        <w:r w:rsidRPr="00E04B20">
          <w:rPr>
            <w:sz w:val="20"/>
          </w:rPr>
          <w:t>New Jersey</w:t>
        </w:r>
      </w:smartTag>
      <w:r w:rsidRPr="00E04B20">
        <w:rPr>
          <w:sz w:val="20"/>
        </w:rPr>
        <w:t xml:space="preserve">, </w:t>
      </w:r>
      <w:smartTag w:uri="urn:schemas-microsoft-com:office:smarttags" w:element="State">
        <w:r w:rsidRPr="00E04B20">
          <w:rPr>
            <w:sz w:val="20"/>
          </w:rPr>
          <w:t>Indiana</w:t>
        </w:r>
      </w:smartTag>
      <w:r w:rsidRPr="00E04B20">
        <w:rPr>
          <w:sz w:val="20"/>
        </w:rPr>
        <w:t xml:space="preserve">, </w:t>
      </w:r>
      <w:smartTag w:uri="urn:schemas-microsoft-com:office:smarttags" w:element="State">
        <w:r w:rsidRPr="00E04B20">
          <w:rPr>
            <w:sz w:val="20"/>
          </w:rPr>
          <w:t>Iowa</w:t>
        </w:r>
      </w:smartTag>
      <w:r w:rsidRPr="00E04B20">
        <w:rPr>
          <w:sz w:val="20"/>
        </w:rPr>
        <w:t xml:space="preserve">, </w:t>
      </w:r>
      <w:smartTag w:uri="urn:schemas-microsoft-com:office:smarttags" w:element="State">
        <w:r w:rsidRPr="00E04B20">
          <w:rPr>
            <w:sz w:val="20"/>
          </w:rPr>
          <w:t>New Mexico</w:t>
        </w:r>
      </w:smartTag>
      <w:r w:rsidRPr="00E04B20">
        <w:rPr>
          <w:sz w:val="20"/>
        </w:rPr>
        <w:t xml:space="preserve">, and </w:t>
      </w:r>
      <w:smartTag w:uri="urn:schemas-microsoft-com:office:smarttags" w:element="State">
        <w:smartTag w:uri="urn:schemas-microsoft-com:office:smarttags" w:element="place">
          <w:r w:rsidRPr="00E04B20">
            <w:rPr>
              <w:sz w:val="20"/>
            </w:rPr>
            <w:t>Arizona</w:t>
          </w:r>
        </w:smartTag>
      </w:smartTag>
      <w:r w:rsidRPr="00E04B20">
        <w:rPr>
          <w:sz w:val="20"/>
        </w:rPr>
        <w:t xml:space="preserve">.  It is also native to </w:t>
      </w:r>
      <w:smartTag w:uri="urn:schemas-microsoft-com:office:smarttags" w:element="place">
        <w:r w:rsidRPr="00E04B20">
          <w:rPr>
            <w:sz w:val="20"/>
          </w:rPr>
          <w:t>Eurasia</w:t>
        </w:r>
      </w:smartTag>
      <w:r w:rsidRPr="00E04B20">
        <w:rPr>
          <w:sz w:val="20"/>
        </w:rPr>
        <w:t xml:space="preserve">.  Sweetgrass grows below 1830 m in </w:t>
      </w:r>
      <w:smartTag w:uri="urn:schemas-microsoft-com:office:smarttags" w:element="State">
        <w:r w:rsidRPr="00E04B20">
          <w:rPr>
            <w:sz w:val="20"/>
          </w:rPr>
          <w:t>California</w:t>
        </w:r>
      </w:smartTag>
      <w:r w:rsidRPr="00E04B20">
        <w:rPr>
          <w:sz w:val="20"/>
        </w:rPr>
        <w:t xml:space="preserve"> and is rare in the state, occurring in the north </w:t>
      </w:r>
      <w:smartTag w:uri="urn:schemas-microsoft-com:office:smarttags" w:element="place">
        <w:smartTag w:uri="urn:schemas-microsoft-com:office:smarttags" w:element="PlaceName">
          <w:r w:rsidRPr="00E04B20">
            <w:rPr>
              <w:sz w:val="20"/>
            </w:rPr>
            <w:t>High</w:t>
          </w:r>
        </w:smartTag>
        <w:r w:rsidRPr="00E04B20">
          <w:rPr>
            <w:sz w:val="20"/>
          </w:rPr>
          <w:t xml:space="preserve"> </w:t>
        </w:r>
        <w:smartTag w:uri="urn:schemas-microsoft-com:office:smarttags" w:element="PlaceName">
          <w:r w:rsidRPr="00E04B20">
            <w:rPr>
              <w:sz w:val="20"/>
            </w:rPr>
            <w:t>Cascade</w:t>
          </w:r>
        </w:smartTag>
        <w:r w:rsidRPr="00E04B20">
          <w:rPr>
            <w:sz w:val="20"/>
          </w:rPr>
          <w:t xml:space="preserve"> </w:t>
        </w:r>
        <w:smartTag w:uri="urn:schemas-microsoft-com:office:smarttags" w:element="PlaceType">
          <w:r w:rsidRPr="00E04B20">
            <w:rPr>
              <w:sz w:val="20"/>
            </w:rPr>
            <w:t>Ranges</w:t>
          </w:r>
        </w:smartTag>
      </w:smartTag>
      <w:r w:rsidRPr="00E04B20">
        <w:rPr>
          <w:sz w:val="20"/>
        </w:rPr>
        <w:t xml:space="preserve"> and extending north (M</w:t>
      </w:r>
      <w:r w:rsidRPr="00E04B20">
        <w:rPr>
          <w:sz w:val="20"/>
          <w:vertAlign w:val="superscript"/>
        </w:rPr>
        <w:t>c</w:t>
      </w:r>
      <w:r w:rsidRPr="00E04B20">
        <w:rPr>
          <w:sz w:val="20"/>
        </w:rPr>
        <w:t>Gregor 1991).</w:t>
      </w:r>
    </w:p>
    <w:p w:rsidR="00E04B20" w:rsidRPr="00E04B20" w:rsidRDefault="00E04B20" w:rsidP="00E04B20">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E04B20" w:rsidRPr="00E04B20" w:rsidRDefault="00E04B20" w:rsidP="00E04B20">
      <w:pPr>
        <w:pStyle w:val="Heading6"/>
        <w:jc w:val="left"/>
        <w:rPr>
          <w:sz w:val="20"/>
        </w:rPr>
      </w:pPr>
      <w:r w:rsidRPr="00E04B20">
        <w:rPr>
          <w:sz w:val="20"/>
        </w:rPr>
        <w:t>Establishment</w:t>
      </w:r>
    </w:p>
    <w:p w:rsidR="00E04B20" w:rsidRPr="00E04B20" w:rsidRDefault="00E04B20" w:rsidP="00E04B20">
      <w:pPr>
        <w:pStyle w:val="BodyText"/>
        <w:jc w:val="left"/>
        <w:rPr>
          <w:color w:val="auto"/>
          <w:sz w:val="20"/>
        </w:rPr>
      </w:pPr>
      <w:r w:rsidRPr="00E04B20">
        <w:rPr>
          <w:i/>
          <w:color w:val="auto"/>
          <w:sz w:val="20"/>
        </w:rPr>
        <w:t>Adaptation</w:t>
      </w:r>
      <w:r w:rsidRPr="00E04B20">
        <w:rPr>
          <w:color w:val="auto"/>
          <w:sz w:val="20"/>
        </w:rPr>
        <w:t xml:space="preserve">: Sweetgrass is a rhizomatous perennial that is native to cooler regions of North America and </w:t>
      </w:r>
      <w:smartTag w:uri="urn:schemas-microsoft-com:office:smarttags" w:element="place">
        <w:r w:rsidRPr="00E04B20">
          <w:rPr>
            <w:color w:val="auto"/>
            <w:sz w:val="20"/>
          </w:rPr>
          <w:t>Europe</w:t>
        </w:r>
      </w:smartTag>
      <w:r w:rsidRPr="00E04B20">
        <w:rPr>
          <w:color w:val="auto"/>
          <w:sz w:val="20"/>
        </w:rPr>
        <w:t>.  It is found in moist, cool meadows, shaded stream banks, and cool mountain canyons (Dorn 1984).</w:t>
      </w:r>
    </w:p>
    <w:p w:rsidR="00E04B20" w:rsidRPr="00E04B20" w:rsidRDefault="00E04B20" w:rsidP="00E04B20">
      <w:pPr>
        <w:pStyle w:val="BodyText"/>
        <w:jc w:val="left"/>
        <w:rPr>
          <w:color w:val="auto"/>
          <w:sz w:val="20"/>
        </w:rPr>
      </w:pPr>
      <w:r w:rsidRPr="00E04B20">
        <w:rPr>
          <w:i/>
          <w:color w:val="auto"/>
          <w:sz w:val="20"/>
        </w:rPr>
        <w:t>Caution</w:t>
      </w:r>
      <w:r w:rsidRPr="00E04B20">
        <w:rPr>
          <w:color w:val="auto"/>
          <w:sz w:val="20"/>
        </w:rPr>
        <w:t>: Due to prolific rhizome production, it can be moderately invasive.</w:t>
      </w:r>
    </w:p>
    <w:p w:rsidR="00E04B20" w:rsidRPr="00E04B20" w:rsidRDefault="00E04B20" w:rsidP="00E04B20">
      <w:pPr>
        <w:pStyle w:val="Header"/>
        <w:tabs>
          <w:tab w:val="clear" w:pos="8640"/>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E04B20" w:rsidRPr="00E04B20" w:rsidRDefault="00E04B20" w:rsidP="00E04B20">
      <w:pPr>
        <w:pStyle w:val="BodyText"/>
        <w:jc w:val="left"/>
        <w:rPr>
          <w:color w:val="auto"/>
          <w:sz w:val="20"/>
        </w:rPr>
      </w:pPr>
      <w:r w:rsidRPr="00E04B20">
        <w:rPr>
          <w:color w:val="auto"/>
          <w:sz w:val="20"/>
        </w:rPr>
        <w:t xml:space="preserve">In its native habitat, sweetgrass grows primarily in wetlands and riparian areas.  Due to the loss of wetland habitat throughout the </w:t>
      </w:r>
      <w:smartTag w:uri="urn:schemas-microsoft-com:office:smarttags" w:element="country-region">
        <w:smartTag w:uri="urn:schemas-microsoft-com:office:smarttags" w:element="place">
          <w:r w:rsidRPr="00E04B20">
            <w:rPr>
              <w:color w:val="auto"/>
              <w:sz w:val="20"/>
            </w:rPr>
            <w:t>United States</w:t>
          </w:r>
        </w:smartTag>
      </w:smartTag>
      <w:r w:rsidRPr="00E04B20">
        <w:rPr>
          <w:color w:val="auto"/>
          <w:sz w:val="20"/>
        </w:rPr>
        <w:t xml:space="preserve">, it is rarely appropriate to harvest wild plants.  Wild harvests should be restricted to salvage sites with appropriate approvals or permits.  Sweetgrass populations are declining due to harvesting for both personal and commercial use.  The species is subject to over-collecting and is sensitive to grazing.  Indian elders are quoted as saying  “Today sweetgrass has become scarce and is hard to find” (Hart 1976). </w:t>
      </w:r>
    </w:p>
    <w:p w:rsidR="00E04B20" w:rsidRPr="00E04B20" w:rsidRDefault="00E04B20" w:rsidP="00E04B20">
      <w:pPr>
        <w:pStyle w:val="BodyText"/>
        <w:jc w:val="left"/>
        <w:rPr>
          <w:color w:val="auto"/>
          <w:sz w:val="20"/>
        </w:rPr>
      </w:pPr>
    </w:p>
    <w:p w:rsidR="00E04B20" w:rsidRPr="00E04B20" w:rsidRDefault="00E04B20" w:rsidP="00E04B20">
      <w:pPr>
        <w:pStyle w:val="BodyText"/>
        <w:jc w:val="left"/>
        <w:rPr>
          <w:color w:val="auto"/>
          <w:sz w:val="20"/>
        </w:rPr>
      </w:pPr>
      <w:r w:rsidRPr="00E04B20">
        <w:rPr>
          <w:color w:val="auto"/>
          <w:sz w:val="20"/>
        </w:rPr>
        <w:t xml:space="preserve">The following information on the propagation of sweetgrass is obtained from the </w:t>
      </w:r>
      <w:smartTag w:uri="urn:schemas-microsoft-com:office:smarttags" w:element="place">
        <w:smartTag w:uri="urn:schemas-microsoft-com:office:smarttags" w:element="PlaceName">
          <w:r w:rsidRPr="00E04B20">
            <w:rPr>
              <w:color w:val="auto"/>
              <w:sz w:val="20"/>
            </w:rPr>
            <w:t>Bridger</w:t>
          </w:r>
        </w:smartTag>
        <w:r w:rsidRPr="00E04B20">
          <w:rPr>
            <w:color w:val="auto"/>
            <w:sz w:val="20"/>
          </w:rPr>
          <w:t xml:space="preserve"> </w:t>
        </w:r>
        <w:smartTag w:uri="urn:schemas-microsoft-com:office:smarttags" w:element="PlaceName">
          <w:r w:rsidRPr="00E04B20">
            <w:rPr>
              <w:color w:val="auto"/>
              <w:sz w:val="20"/>
            </w:rPr>
            <w:t>Plant</w:t>
          </w:r>
        </w:smartTag>
        <w:r w:rsidRPr="00E04B20">
          <w:rPr>
            <w:color w:val="auto"/>
            <w:sz w:val="20"/>
          </w:rPr>
          <w:t xml:space="preserve"> </w:t>
        </w:r>
        <w:smartTag w:uri="urn:schemas-microsoft-com:office:smarttags" w:element="PlaceName">
          <w:r w:rsidRPr="00E04B20">
            <w:rPr>
              <w:color w:val="auto"/>
              <w:sz w:val="20"/>
            </w:rPr>
            <w:t>Materials</w:t>
          </w:r>
        </w:smartTag>
        <w:r w:rsidRPr="00E04B20">
          <w:rPr>
            <w:color w:val="auto"/>
            <w:sz w:val="20"/>
          </w:rPr>
          <w:t xml:space="preserve"> </w:t>
        </w:r>
        <w:smartTag w:uri="urn:schemas-microsoft-com:office:smarttags" w:element="PlaceType">
          <w:r w:rsidRPr="00E04B20">
            <w:rPr>
              <w:color w:val="auto"/>
              <w:sz w:val="20"/>
            </w:rPr>
            <w:t>Center</w:t>
          </w:r>
        </w:smartTag>
      </w:smartTag>
      <w:r w:rsidRPr="00E04B20">
        <w:rPr>
          <w:color w:val="auto"/>
          <w:sz w:val="20"/>
        </w:rPr>
        <w:t xml:space="preserve"> (1996 and 1999) and Susan Winslow (1999).</w:t>
      </w:r>
    </w:p>
    <w:p w:rsidR="00E04B20" w:rsidRPr="00E04B20" w:rsidRDefault="00E04B20" w:rsidP="00E04B20">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E04B20" w:rsidRPr="00E04B20" w:rsidRDefault="00E04B20" w:rsidP="00E04B20">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04B20">
        <w:rPr>
          <w:i/>
          <w:sz w:val="20"/>
        </w:rPr>
        <w:t>Propagation from Cuttings</w:t>
      </w:r>
      <w:r w:rsidRPr="00E04B20">
        <w:rPr>
          <w:sz w:val="20"/>
        </w:rPr>
        <w:t xml:space="preserve">: Sweetgrass can be propagated easily from container or bare rootstock, as it produces many rhizomes.  It can also be propagated from seed.  However, in nature, sweetgrass is a sporadic seed producer, and germination rates are fairly low (25-30%), so propagation from seed is </w:t>
      </w:r>
      <w:r w:rsidRPr="00E04B20">
        <w:rPr>
          <w:sz w:val="20"/>
        </w:rPr>
        <w:lastRenderedPageBreak/>
        <w:t xml:space="preserve">more difficult than from cuttings or division of plants. </w:t>
      </w:r>
    </w:p>
    <w:p w:rsidR="00E04B20" w:rsidRPr="00E04B20" w:rsidRDefault="00E04B20" w:rsidP="00E04B20">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E04B20" w:rsidRPr="00E04B20" w:rsidRDefault="00E04B20" w:rsidP="00E04B20">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04B20">
        <w:rPr>
          <w:sz w:val="20"/>
        </w:rPr>
        <w:t>Handling and care requires commitment and attention to detail to maximize survival.  Initially, the plants should remain in the pots for an additional 2-3 weeks after you receive them, and watering must occur every day while in the pots.  This is because of the possibility of lingering transplant shock and because the soil in the pots dries out fairly quickly.  The plants will continue to grow and thrive in the original containers for quite a period of time while site location and preparation efforts are finalized.</w:t>
      </w:r>
    </w:p>
    <w:p w:rsidR="00E04B20" w:rsidRPr="00E04B20" w:rsidRDefault="00E04B20" w:rsidP="00E04B20">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E04B20" w:rsidRPr="00E04B20" w:rsidRDefault="00E04B20" w:rsidP="00E04B20">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04B20">
        <w:rPr>
          <w:sz w:val="20"/>
        </w:rPr>
        <w:t>Pick the sites where sweetgrass is to be transplanted carefully, and prepare the site properly before planting.  It is advisable to keep the immediate planting area clear of competing vegetation, which may simply mean hand weeding around individual plants, or a mechanical means may be required.  Sweetgrass grows in wetter areas in its natural habitat, and during the establishment period irrigation is likely to be required.  Soil should be kept very wet to moist.</w:t>
      </w:r>
    </w:p>
    <w:p w:rsidR="00E04B20" w:rsidRPr="00E04B20" w:rsidRDefault="00E04B20" w:rsidP="00E04B20">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E04B20" w:rsidRPr="00E04B20" w:rsidRDefault="00E04B20" w:rsidP="00E04B20">
      <w:pPr>
        <w:pStyle w:val="BodyText"/>
        <w:jc w:val="left"/>
        <w:rPr>
          <w:color w:val="auto"/>
          <w:sz w:val="20"/>
        </w:rPr>
      </w:pPr>
      <w:r w:rsidRPr="00E04B20">
        <w:rPr>
          <w:color w:val="auto"/>
          <w:sz w:val="20"/>
        </w:rPr>
        <w:t>For plants grown in greenhouse flats or collected from the wild, it is best to dig up and separate plants in late fall or winter (Hartman et al. 1990).  This is the “quiescent” period that follows seed maturation, and leaves are senescent (dried up and brown colored).  When separating plants, ensure that each “plantlet” has a rhizome or rhizome bud.  Each plant should be planted in full sun in a light, loose soil.  Plants should be planted on 3-foot centers; they will fill in and make solid stands of sweetgrass in one to two years.  Plants need to be kept moist, and need frequent watering.  Plants may need to be protected from herbivores, such as rabbits or gophers.  Dogs love sweetgrass and will selectively eat the shoots and roll in the grass.</w:t>
      </w:r>
    </w:p>
    <w:p w:rsidR="00E04B20" w:rsidRPr="00E04B20" w:rsidRDefault="00E04B20" w:rsidP="00E04B20">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E04B20" w:rsidRPr="00E04B20" w:rsidRDefault="00E04B20" w:rsidP="00E04B20">
      <w:pPr>
        <w:pStyle w:val="Heading6"/>
        <w:jc w:val="left"/>
        <w:rPr>
          <w:sz w:val="20"/>
        </w:rPr>
      </w:pPr>
      <w:r w:rsidRPr="00E04B20">
        <w:rPr>
          <w:sz w:val="20"/>
        </w:rPr>
        <w:t>Management</w:t>
      </w:r>
    </w:p>
    <w:p w:rsidR="00E04B20" w:rsidRPr="00E04B20" w:rsidRDefault="00E04B20" w:rsidP="00E04B20">
      <w:pPr>
        <w:pStyle w:val="BodyText"/>
        <w:jc w:val="left"/>
        <w:rPr>
          <w:color w:val="auto"/>
          <w:sz w:val="20"/>
        </w:rPr>
      </w:pPr>
      <w:r w:rsidRPr="00E04B20">
        <w:rPr>
          <w:color w:val="auto"/>
          <w:sz w:val="20"/>
        </w:rPr>
        <w:t xml:space="preserve">After the plants have established and grown to a minimum height of 4 to 6 inches (to avoid damaging small seedlings), routinely weed and remove unwanted vegetation.  This will reduce competition for light, nutrients, and water, and encourage vigorous plant growth and development.  Sweetgrass prefers a moist environment, so regularly water the site.  The rhizomes (underground, horizontal stems) develop early and will emerge during the first growing season.  The grass will continue to spread if left unattended.  The leaves will reach a length of approximately 12-15 inches and can be harvested once or twice a year.  The foliage is very relaxed and it will be necessary to carefully lift the leaves and cut </w:t>
      </w:r>
      <w:r w:rsidRPr="00E04B20">
        <w:rPr>
          <w:color w:val="auto"/>
          <w:sz w:val="20"/>
        </w:rPr>
        <w:lastRenderedPageBreak/>
        <w:t>the stems close to the ground (leave 1 to 2 inches of plant stem).  The actual number of harvests per year will depend on climatic conditions, seasonal timing, and the traditional environmental knowledge of the particular indigenous group tending the grass.  Plan the final harvest (late summer in northern climes) so that there will be adequate time for the plants to prepare for the onset of cold temperatures and winter conditions.  If this natural hardening-off process does not occur, it will eventually have a detrimental effect on the long-term persistent and survival of the stand.  Fertilizing is not recommended in the first year of establishment, as weeds would reap the most benefit during that time.  The use of a balanced, all-around, granular fertilizer is recommended after the first year.</w:t>
      </w:r>
    </w:p>
    <w:p w:rsidR="00E04B20" w:rsidRPr="00E04B20" w:rsidRDefault="00E04B20" w:rsidP="00E04B20">
      <w:pPr>
        <w:jc w:val="left"/>
        <w:rPr>
          <w:b/>
          <w:sz w:val="20"/>
          <w:u w:val="single"/>
        </w:rPr>
      </w:pPr>
    </w:p>
    <w:p w:rsidR="00E04B20" w:rsidRPr="00E04B20" w:rsidRDefault="00E04B20" w:rsidP="00E04B20">
      <w:pPr>
        <w:pStyle w:val="BodyText"/>
        <w:jc w:val="left"/>
        <w:rPr>
          <w:color w:val="auto"/>
          <w:sz w:val="20"/>
        </w:rPr>
      </w:pPr>
      <w:r w:rsidRPr="00E04B20">
        <w:rPr>
          <w:i/>
          <w:color w:val="auto"/>
          <w:sz w:val="20"/>
        </w:rPr>
        <w:t>Traditional Resource Management</w:t>
      </w:r>
      <w:r w:rsidRPr="00E04B20">
        <w:rPr>
          <w:color w:val="auto"/>
          <w:sz w:val="20"/>
        </w:rPr>
        <w:t>: The following information on sweetgrass was provided by Lynn Youngbuck, who is Cherokee, Chiracahua, and Fox: 1) take only what you need, leaving the best to reproduce; 2) speak to the plant, leave an offering of tobacco or sage before harvesting; the plant will grow back two stems for every one cut; 3) we humans are another strand in life; plants sustain us and should be treated as another living being; 4) plants were taken care of by extended family groups of women; they were taken care of and watched each year for generations; and 5) materials harvested were shared and traded with the whole tribe.</w:t>
      </w:r>
    </w:p>
    <w:p w:rsidR="00E04B20" w:rsidRPr="00E04B20" w:rsidRDefault="00E04B20" w:rsidP="00E04B20">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b/>
          <w:sz w:val="20"/>
        </w:rPr>
      </w:pPr>
    </w:p>
    <w:p w:rsidR="00E04B20" w:rsidRPr="00E04B20" w:rsidRDefault="00E04B20" w:rsidP="00E04B20">
      <w:pPr>
        <w:pStyle w:val="Heading6"/>
        <w:jc w:val="left"/>
        <w:rPr>
          <w:sz w:val="20"/>
        </w:rPr>
      </w:pPr>
      <w:r w:rsidRPr="00E04B20">
        <w:rPr>
          <w:sz w:val="20"/>
        </w:rPr>
        <w:t>Cultivars, Improved and Selected Materials (and area of origin)</w:t>
      </w:r>
    </w:p>
    <w:p w:rsidR="00E04B20" w:rsidRPr="00E04B20" w:rsidRDefault="00E04B20" w:rsidP="00E04B20">
      <w:pPr>
        <w:jc w:val="left"/>
        <w:rPr>
          <w:sz w:val="20"/>
        </w:rPr>
      </w:pPr>
      <w:r w:rsidRPr="00E04B20">
        <w:rPr>
          <w:sz w:val="20"/>
        </w:rPr>
        <w:t>Sweetgrass is widely available through native plant nurseries and seed companies within its range.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E04B20" w:rsidRPr="00E04B20" w:rsidRDefault="00E04B20" w:rsidP="00E04B20">
      <w:pPr>
        <w:jc w:val="left"/>
        <w:rPr>
          <w:sz w:val="20"/>
        </w:rPr>
      </w:pPr>
    </w:p>
    <w:p w:rsidR="00E04B20" w:rsidRPr="00E04B20" w:rsidRDefault="00E04B20" w:rsidP="00E04B20">
      <w:pPr>
        <w:pStyle w:val="Heading6"/>
        <w:jc w:val="left"/>
        <w:rPr>
          <w:sz w:val="20"/>
        </w:rPr>
      </w:pPr>
      <w:r w:rsidRPr="00E04B20">
        <w:rPr>
          <w:sz w:val="20"/>
        </w:rPr>
        <w:t>Seed Propagation</w:t>
      </w:r>
    </w:p>
    <w:p w:rsidR="00E04B20" w:rsidRPr="00E04B20" w:rsidRDefault="00E04B20" w:rsidP="00E04B20">
      <w:pPr>
        <w:pStyle w:val="Header"/>
        <w:tabs>
          <w:tab w:val="clear" w:pos="8640"/>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04B20">
        <w:rPr>
          <w:sz w:val="20"/>
          <w:u w:val="single"/>
        </w:rPr>
        <w:t>Site Preparation</w:t>
      </w:r>
      <w:r w:rsidRPr="00E04B20">
        <w:rPr>
          <w:sz w:val="20"/>
        </w:rPr>
        <w:t xml:space="preserve">: The site should be prepared well in advance of planting, either late in the fall or very early in the spring.  Preparation includes the following: removal of all weeds; rototilling or hand-digging so that the soil is loose and friable; raking or smoothing to a level, clump-free grade; packing or rolling to firm the surface (afterwards, only light foot imprints should be visible when walked across); and moistening the soil evenly to a depth of 2 to 3 inches (or when surface puddling is evident) with a sprinkler or hand-held spray nozzle.  </w:t>
      </w:r>
    </w:p>
    <w:p w:rsidR="00E04B20" w:rsidRPr="00E04B20" w:rsidRDefault="00E04B20" w:rsidP="00E04B20">
      <w:pPr>
        <w:jc w:val="left"/>
        <w:rPr>
          <w:sz w:val="20"/>
        </w:rPr>
      </w:pPr>
    </w:p>
    <w:p w:rsidR="00E04B20" w:rsidRPr="00E04B20" w:rsidRDefault="00E04B20" w:rsidP="00E04B20">
      <w:pPr>
        <w:jc w:val="left"/>
        <w:rPr>
          <w:sz w:val="20"/>
        </w:rPr>
      </w:pPr>
      <w:r w:rsidRPr="00E04B20">
        <w:rPr>
          <w:sz w:val="20"/>
          <w:u w:val="single"/>
        </w:rPr>
        <w:t>Seeding</w:t>
      </w:r>
      <w:r w:rsidRPr="00E04B20">
        <w:rPr>
          <w:sz w:val="20"/>
        </w:rPr>
        <w:t xml:space="preserve">:  Sweetgrass is a cool-season species that requires a period of cold temperatures before it will </w:t>
      </w:r>
      <w:r w:rsidRPr="00E04B20">
        <w:rPr>
          <w:sz w:val="20"/>
        </w:rPr>
        <w:lastRenderedPageBreak/>
        <w:t xml:space="preserve">germinate from seed.  Late fall, late winter, or early spring is the best time to plant the sweetgrass seed.  At the time of seeding, the soil should be moistened to a depth of 1 inch.  The seed should be fully ripened (very firm when squeezed between fingernails or when clipped with a fingernail clipper) and free of debris.  Sweetgrass seed is very small at approximately 1.1 million seeds per pound.  Depending on the amount of seed available and the plant density desired, the seed can be dribbled in rows at a rate of up to 25 seeds per linear foot, or broadcast at 50 seeds per square foot.  This may optimally result in 6 plants per row and/or 13 plants per square foot (seed germination tests have averaged 25-30%).  Planting depth should not exceed 0.25 to 0.5 inches.  It is very important after seed placement that the area be re-rolled or packed to ensure satisfactory seed-to-soil contact.  The tiny seed can be easily washed away, so follow planting immediately with a light watering.  Keep the area moist until seedling emergence, in about 10-14 days.  In soils (clayey) that are prone to crusting, subsequent periodic, short-duration watering may be necessary.  </w:t>
      </w:r>
    </w:p>
    <w:p w:rsidR="00E04B20" w:rsidRPr="00E04B20" w:rsidRDefault="00E04B20" w:rsidP="00E04B20">
      <w:pPr>
        <w:jc w:val="left"/>
        <w:rPr>
          <w:sz w:val="20"/>
        </w:rPr>
      </w:pPr>
    </w:p>
    <w:p w:rsidR="00E04B20" w:rsidRPr="00E04B20" w:rsidRDefault="00E04B20" w:rsidP="00E04B20">
      <w:pPr>
        <w:pStyle w:val="Heading6"/>
        <w:jc w:val="left"/>
        <w:rPr>
          <w:sz w:val="20"/>
        </w:rPr>
      </w:pPr>
      <w:r w:rsidRPr="00E04B20">
        <w:rPr>
          <w:sz w:val="20"/>
        </w:rPr>
        <w:t>References</w:t>
      </w:r>
    </w:p>
    <w:p w:rsidR="00E04B20" w:rsidRPr="00E04B20" w:rsidRDefault="00E04B20" w:rsidP="00E04B20">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04B20">
        <w:rPr>
          <w:sz w:val="20"/>
        </w:rPr>
        <w:t xml:space="preserve">Densmore, F. 1974 (1928).  </w:t>
      </w:r>
      <w:r w:rsidRPr="00E04B20">
        <w:rPr>
          <w:i/>
          <w:sz w:val="20"/>
        </w:rPr>
        <w:t>How Indians use wild plants for food medicine, and crafts</w:t>
      </w:r>
      <w:r w:rsidRPr="00E04B20">
        <w:rPr>
          <w:sz w:val="20"/>
        </w:rPr>
        <w:t xml:space="preserve">.  </w:t>
      </w:r>
      <w:smartTag w:uri="urn:schemas-microsoft-com:office:smarttags" w:element="City">
        <w:r w:rsidRPr="00E04B20">
          <w:rPr>
            <w:sz w:val="20"/>
          </w:rPr>
          <w:t>Dover</w:t>
        </w:r>
      </w:smartTag>
      <w:r w:rsidRPr="00E04B20">
        <w:rPr>
          <w:sz w:val="20"/>
        </w:rPr>
        <w:t xml:space="preserve"> Publications, </w:t>
      </w:r>
      <w:smartTag w:uri="urn:schemas-microsoft-com:office:smarttags" w:element="place">
        <w:smartTag w:uri="urn:schemas-microsoft-com:office:smarttags" w:element="City">
          <w:r w:rsidRPr="00E04B20">
            <w:rPr>
              <w:sz w:val="20"/>
            </w:rPr>
            <w:t>New York</w:t>
          </w:r>
        </w:smartTag>
        <w:r w:rsidRPr="00E04B20">
          <w:rPr>
            <w:sz w:val="20"/>
          </w:rPr>
          <w:t xml:space="preserve">, </w:t>
        </w:r>
        <w:smartTag w:uri="urn:schemas-microsoft-com:office:smarttags" w:element="State">
          <w:r w:rsidRPr="00E04B20">
            <w:rPr>
              <w:sz w:val="20"/>
            </w:rPr>
            <w:t>New York</w:t>
          </w:r>
        </w:smartTag>
      </w:smartTag>
      <w:r w:rsidRPr="00E04B20">
        <w:rPr>
          <w:sz w:val="20"/>
        </w:rPr>
        <w:t>.</w:t>
      </w:r>
    </w:p>
    <w:p w:rsidR="00E04B20" w:rsidRPr="00E04B20" w:rsidRDefault="00E04B20" w:rsidP="00E04B20">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E04B20" w:rsidRPr="00E04B20" w:rsidRDefault="00E04B20" w:rsidP="00E04B20">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04B20">
        <w:rPr>
          <w:sz w:val="20"/>
        </w:rPr>
        <w:t xml:space="preserve">Dorn, R.D. 1984.  </w:t>
      </w:r>
      <w:r w:rsidRPr="00E04B20">
        <w:rPr>
          <w:i/>
          <w:sz w:val="20"/>
        </w:rPr>
        <w:t xml:space="preserve">Vascular plants of </w:t>
      </w:r>
      <w:smartTag w:uri="urn:schemas-microsoft-com:office:smarttags" w:element="State">
        <w:smartTag w:uri="urn:schemas-microsoft-com:office:smarttags" w:element="place">
          <w:r w:rsidRPr="00E04B20">
            <w:rPr>
              <w:i/>
              <w:sz w:val="20"/>
            </w:rPr>
            <w:t>Montana</w:t>
          </w:r>
        </w:smartTag>
      </w:smartTag>
      <w:r w:rsidRPr="00E04B20">
        <w:rPr>
          <w:sz w:val="20"/>
        </w:rPr>
        <w:t xml:space="preserve">.  Mountain West Publishing. </w:t>
      </w:r>
      <w:smartTag w:uri="urn:schemas-microsoft-com:office:smarttags" w:element="place">
        <w:smartTag w:uri="urn:schemas-microsoft-com:office:smarttags" w:element="City">
          <w:r w:rsidRPr="00E04B20">
            <w:rPr>
              <w:sz w:val="20"/>
            </w:rPr>
            <w:t>Cheyenne</w:t>
          </w:r>
        </w:smartTag>
        <w:r w:rsidRPr="00E04B20">
          <w:rPr>
            <w:sz w:val="20"/>
          </w:rPr>
          <w:t xml:space="preserve">, </w:t>
        </w:r>
        <w:smartTag w:uri="urn:schemas-microsoft-com:office:smarttags" w:element="State">
          <w:r w:rsidRPr="00E04B20">
            <w:rPr>
              <w:sz w:val="20"/>
            </w:rPr>
            <w:t>Wyoming</w:t>
          </w:r>
        </w:smartTag>
      </w:smartTag>
      <w:r w:rsidRPr="00E04B20">
        <w:rPr>
          <w:sz w:val="20"/>
        </w:rPr>
        <w:t>.</w:t>
      </w:r>
    </w:p>
    <w:p w:rsidR="00E04B20" w:rsidRPr="00E04B20" w:rsidRDefault="00E04B20" w:rsidP="00E04B20">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E04B20" w:rsidRPr="00E04B20" w:rsidRDefault="00E04B20" w:rsidP="00E04B20">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04B20">
        <w:rPr>
          <w:sz w:val="20"/>
        </w:rPr>
        <w:t xml:space="preserve">Dozier, </w:t>
      </w:r>
      <w:smartTag w:uri="urn:schemas-microsoft-com:office:smarttags" w:element="place">
        <w:r w:rsidRPr="00E04B20">
          <w:rPr>
            <w:sz w:val="20"/>
          </w:rPr>
          <w:t>I.</w:t>
        </w:r>
      </w:smartTag>
      <w:r w:rsidRPr="00E04B20">
        <w:rPr>
          <w:sz w:val="20"/>
        </w:rPr>
        <w:t xml:space="preserve"> 1999.  Personal communication.  District Conservationist and </w:t>
      </w:r>
      <w:smartTag w:uri="urn:schemas-microsoft-com:office:smarttags" w:element="place">
        <w:smartTag w:uri="urn:schemas-microsoft-com:office:smarttags" w:element="State">
          <w:r w:rsidRPr="00E04B20">
            <w:rPr>
              <w:sz w:val="20"/>
            </w:rPr>
            <w:t>Illinois</w:t>
          </w:r>
        </w:smartTag>
      </w:smartTag>
      <w:r w:rsidRPr="00E04B20">
        <w:rPr>
          <w:sz w:val="20"/>
        </w:rPr>
        <w:t xml:space="preserve"> NRCS Native American Liaison.</w:t>
      </w:r>
    </w:p>
    <w:p w:rsidR="00E04B20" w:rsidRPr="00E04B20" w:rsidRDefault="00E04B20" w:rsidP="00E04B20">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E04B20" w:rsidRPr="00E04B20" w:rsidRDefault="00E04B20" w:rsidP="00E04B20">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04B20">
        <w:rPr>
          <w:sz w:val="20"/>
        </w:rPr>
        <w:t xml:space="preserve">Hart, J. 1976.  </w:t>
      </w:r>
      <w:smartTag w:uri="urn:schemas-microsoft-com:office:smarttags" w:element="place">
        <w:smartTag w:uri="urn:schemas-microsoft-com:office:smarttags" w:element="State">
          <w:r w:rsidRPr="00E04B20">
            <w:rPr>
              <w:i/>
              <w:sz w:val="20"/>
            </w:rPr>
            <w:t>Montana</w:t>
          </w:r>
        </w:smartTag>
      </w:smartTag>
      <w:r w:rsidRPr="00E04B20">
        <w:rPr>
          <w:i/>
          <w:sz w:val="20"/>
        </w:rPr>
        <w:t xml:space="preserve"> native plants and early peoples</w:t>
      </w:r>
      <w:r w:rsidRPr="00E04B20">
        <w:rPr>
          <w:sz w:val="20"/>
        </w:rPr>
        <w:t xml:space="preserve">.  </w:t>
      </w:r>
      <w:smartTag w:uri="urn:schemas-microsoft-com:office:smarttags" w:element="State">
        <w:r w:rsidRPr="00E04B20">
          <w:rPr>
            <w:sz w:val="20"/>
          </w:rPr>
          <w:t>Montana</w:t>
        </w:r>
      </w:smartTag>
      <w:r w:rsidRPr="00E04B20">
        <w:rPr>
          <w:sz w:val="20"/>
        </w:rPr>
        <w:t xml:space="preserve"> Historical Society Press, </w:t>
      </w:r>
      <w:smartTag w:uri="urn:schemas-microsoft-com:office:smarttags" w:element="place">
        <w:smartTag w:uri="urn:schemas-microsoft-com:office:smarttags" w:element="City">
          <w:r w:rsidRPr="00E04B20">
            <w:rPr>
              <w:sz w:val="20"/>
            </w:rPr>
            <w:t>Helena</w:t>
          </w:r>
        </w:smartTag>
        <w:r w:rsidRPr="00E04B20">
          <w:rPr>
            <w:sz w:val="20"/>
          </w:rPr>
          <w:t xml:space="preserve">, </w:t>
        </w:r>
        <w:smartTag w:uri="urn:schemas-microsoft-com:office:smarttags" w:element="State">
          <w:r w:rsidRPr="00E04B20">
            <w:rPr>
              <w:sz w:val="20"/>
            </w:rPr>
            <w:t>Montana</w:t>
          </w:r>
        </w:smartTag>
      </w:smartTag>
      <w:r w:rsidRPr="00E04B20">
        <w:rPr>
          <w:sz w:val="20"/>
        </w:rPr>
        <w:t>.</w:t>
      </w:r>
    </w:p>
    <w:p w:rsidR="00E04B20" w:rsidRPr="00E04B20" w:rsidRDefault="00E04B20" w:rsidP="00E04B20">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E04B20" w:rsidRPr="00E04B20" w:rsidRDefault="00E04B20" w:rsidP="00E04B20">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04B20">
        <w:rPr>
          <w:sz w:val="20"/>
        </w:rPr>
        <w:t>Hartmann, H. T., D. E. Kester, &amp; F. T. Davies, Jr. 1990</w:t>
      </w:r>
      <w:r w:rsidRPr="00E04B20">
        <w:rPr>
          <w:i/>
          <w:sz w:val="20"/>
        </w:rPr>
        <w:t>.</w:t>
      </w:r>
      <w:r w:rsidRPr="00E04B20">
        <w:rPr>
          <w:sz w:val="20"/>
        </w:rPr>
        <w:t xml:space="preserve">  </w:t>
      </w:r>
      <w:r w:rsidRPr="00E04B20">
        <w:rPr>
          <w:i/>
          <w:sz w:val="20"/>
        </w:rPr>
        <w:t>Plant propagation principles and practices</w:t>
      </w:r>
      <w:r w:rsidRPr="00E04B20">
        <w:rPr>
          <w:sz w:val="20"/>
        </w:rPr>
        <w:t xml:space="preserve">.  Prentice Hall, </w:t>
      </w:r>
      <w:smartTag w:uri="urn:schemas-microsoft-com:office:smarttags" w:element="City">
        <w:r w:rsidRPr="00E04B20">
          <w:rPr>
            <w:sz w:val="20"/>
          </w:rPr>
          <w:t>Englewood</w:t>
        </w:r>
      </w:smartTag>
      <w:r w:rsidRPr="00E04B20">
        <w:rPr>
          <w:sz w:val="20"/>
        </w:rPr>
        <w:t xml:space="preserve"> Cliffs, </w:t>
      </w:r>
      <w:smartTag w:uri="urn:schemas-microsoft-com:office:smarttags" w:element="State">
        <w:smartTag w:uri="urn:schemas-microsoft-com:office:smarttags" w:element="place">
          <w:r w:rsidRPr="00E04B20">
            <w:rPr>
              <w:sz w:val="20"/>
            </w:rPr>
            <w:t>New Jersey</w:t>
          </w:r>
        </w:smartTag>
      </w:smartTag>
      <w:r w:rsidRPr="00E04B20">
        <w:rPr>
          <w:sz w:val="20"/>
        </w:rPr>
        <w:t>.  647 pp.</w:t>
      </w:r>
    </w:p>
    <w:p w:rsidR="00E04B20" w:rsidRPr="00E04B20" w:rsidRDefault="00E04B20" w:rsidP="00E04B20">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E04B20" w:rsidRPr="00E04B20" w:rsidRDefault="00E04B20" w:rsidP="00E04B20">
      <w:pPr>
        <w:pStyle w:val="BodyText"/>
        <w:jc w:val="left"/>
        <w:rPr>
          <w:color w:val="auto"/>
          <w:sz w:val="20"/>
        </w:rPr>
      </w:pPr>
      <w:r w:rsidRPr="00E04B20">
        <w:rPr>
          <w:color w:val="auto"/>
          <w:sz w:val="20"/>
        </w:rPr>
        <w:t xml:space="preserve">Hellson, J.C. 1974.  </w:t>
      </w:r>
      <w:r w:rsidRPr="00E04B20">
        <w:rPr>
          <w:i/>
          <w:color w:val="auto"/>
          <w:sz w:val="20"/>
        </w:rPr>
        <w:t>Ethnobotany of the Blackfoot Indians.</w:t>
      </w:r>
      <w:r w:rsidRPr="00E04B20">
        <w:rPr>
          <w:color w:val="auto"/>
          <w:sz w:val="20"/>
        </w:rPr>
        <w:t xml:space="preserve">  </w:t>
      </w:r>
      <w:smartTag w:uri="urn:schemas-microsoft-com:office:smarttags" w:element="place">
        <w:smartTag w:uri="urn:schemas-microsoft-com:office:smarttags" w:element="PlaceName">
          <w:r w:rsidRPr="00E04B20">
            <w:rPr>
              <w:color w:val="auto"/>
              <w:sz w:val="20"/>
            </w:rPr>
            <w:t>National</w:t>
          </w:r>
        </w:smartTag>
        <w:r w:rsidRPr="00E04B20">
          <w:rPr>
            <w:color w:val="auto"/>
            <w:sz w:val="20"/>
          </w:rPr>
          <w:t xml:space="preserve"> </w:t>
        </w:r>
        <w:smartTag w:uri="urn:schemas-microsoft-com:office:smarttags" w:element="PlaceType">
          <w:r w:rsidRPr="00E04B20">
            <w:rPr>
              <w:color w:val="auto"/>
              <w:sz w:val="20"/>
            </w:rPr>
            <w:t>Museum</w:t>
          </w:r>
        </w:smartTag>
      </w:smartTag>
      <w:r w:rsidRPr="00E04B20">
        <w:rPr>
          <w:color w:val="auto"/>
          <w:sz w:val="20"/>
        </w:rPr>
        <w:t xml:space="preserve"> of Man, Mercury Series, Canadian Ethnology Service Paper No. 19.</w:t>
      </w:r>
    </w:p>
    <w:p w:rsidR="00E04B20" w:rsidRPr="00E04B20" w:rsidRDefault="00E04B20" w:rsidP="00E04B20">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E04B20" w:rsidRPr="00E04B20" w:rsidRDefault="00E04B20" w:rsidP="00E04B20">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04B20">
        <w:rPr>
          <w:sz w:val="20"/>
        </w:rPr>
        <w:t>Hitchcock, C.L. &amp; A. Cronquist (eds.) 1973</w:t>
      </w:r>
      <w:r w:rsidRPr="00E04B20">
        <w:rPr>
          <w:i/>
          <w:sz w:val="20"/>
        </w:rPr>
        <w:t>.</w:t>
      </w:r>
      <w:r w:rsidRPr="00E04B20">
        <w:rPr>
          <w:sz w:val="20"/>
        </w:rPr>
        <w:t xml:space="preserve">  </w:t>
      </w:r>
      <w:r w:rsidRPr="00E04B20">
        <w:rPr>
          <w:i/>
          <w:sz w:val="20"/>
        </w:rPr>
        <w:t xml:space="preserve">Flora of the </w:t>
      </w:r>
      <w:smartTag w:uri="urn:schemas-microsoft-com:office:smarttags" w:element="place">
        <w:r w:rsidRPr="00E04B20">
          <w:rPr>
            <w:i/>
            <w:sz w:val="20"/>
          </w:rPr>
          <w:t>Pacific Northwest</w:t>
        </w:r>
      </w:smartTag>
      <w:r w:rsidRPr="00E04B20">
        <w:rPr>
          <w:i/>
          <w:sz w:val="20"/>
        </w:rPr>
        <w:t>. An illustrated manual</w:t>
      </w:r>
      <w:r w:rsidRPr="00E04B20">
        <w:rPr>
          <w:sz w:val="20"/>
        </w:rPr>
        <w:t xml:space="preserve">.  </w:t>
      </w:r>
      <w:smartTag w:uri="urn:schemas-microsoft-com:office:smarttags" w:element="PlaceType">
        <w:r w:rsidRPr="00E04B20">
          <w:rPr>
            <w:sz w:val="20"/>
          </w:rPr>
          <w:t>University</w:t>
        </w:r>
      </w:smartTag>
      <w:r w:rsidRPr="00E04B20">
        <w:rPr>
          <w:sz w:val="20"/>
        </w:rPr>
        <w:t xml:space="preserve"> of </w:t>
      </w:r>
      <w:smartTag w:uri="urn:schemas-microsoft-com:office:smarttags" w:element="PlaceName">
        <w:r w:rsidRPr="00E04B20">
          <w:rPr>
            <w:sz w:val="20"/>
          </w:rPr>
          <w:t>Washington</w:t>
        </w:r>
      </w:smartTag>
      <w:r w:rsidRPr="00E04B20">
        <w:rPr>
          <w:sz w:val="20"/>
        </w:rPr>
        <w:t xml:space="preserve"> Press, </w:t>
      </w:r>
      <w:smartTag w:uri="urn:schemas-microsoft-com:office:smarttags" w:element="place">
        <w:smartTag w:uri="urn:schemas-microsoft-com:office:smarttags" w:element="City">
          <w:r w:rsidRPr="00E04B20">
            <w:rPr>
              <w:sz w:val="20"/>
            </w:rPr>
            <w:t>Seattle</w:t>
          </w:r>
        </w:smartTag>
        <w:r w:rsidRPr="00E04B20">
          <w:rPr>
            <w:sz w:val="20"/>
          </w:rPr>
          <w:t xml:space="preserve">, </w:t>
        </w:r>
        <w:smartTag w:uri="urn:schemas-microsoft-com:office:smarttags" w:element="State">
          <w:r w:rsidRPr="00E04B20">
            <w:rPr>
              <w:sz w:val="20"/>
            </w:rPr>
            <w:t>Washington</w:t>
          </w:r>
        </w:smartTag>
      </w:smartTag>
      <w:r w:rsidRPr="00E04B20">
        <w:rPr>
          <w:sz w:val="20"/>
        </w:rPr>
        <w:t>.  730 pp.</w:t>
      </w:r>
    </w:p>
    <w:p w:rsidR="00E04B20" w:rsidRPr="00E04B20" w:rsidRDefault="00E04B20" w:rsidP="00E04B20">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E04B20" w:rsidRPr="00E04B20" w:rsidRDefault="00E04B20" w:rsidP="00E04B20">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04B20">
        <w:rPr>
          <w:sz w:val="20"/>
        </w:rPr>
        <w:lastRenderedPageBreak/>
        <w:t xml:space="preserve">Hutchens, A.R.  </w:t>
      </w:r>
      <w:r w:rsidRPr="00E04B20">
        <w:rPr>
          <w:i/>
          <w:sz w:val="20"/>
        </w:rPr>
        <w:t>Indian herbalogy of North America</w:t>
      </w:r>
      <w:r w:rsidRPr="00E04B20">
        <w:rPr>
          <w:sz w:val="20"/>
        </w:rPr>
        <w:t xml:space="preserve">.  Shambhala, </w:t>
      </w:r>
      <w:smartTag w:uri="urn:schemas-microsoft-com:office:smarttags" w:element="City">
        <w:r w:rsidRPr="00E04B20">
          <w:rPr>
            <w:sz w:val="20"/>
          </w:rPr>
          <w:t>Boston</w:t>
        </w:r>
      </w:smartTag>
      <w:r w:rsidRPr="00E04B20">
        <w:rPr>
          <w:sz w:val="20"/>
        </w:rPr>
        <w:t xml:space="preserve"> and </w:t>
      </w:r>
      <w:smartTag w:uri="urn:schemas-microsoft-com:office:smarttags" w:element="place">
        <w:smartTag w:uri="urn:schemas-microsoft-com:office:smarttags" w:element="City">
          <w:r w:rsidRPr="00E04B20">
            <w:rPr>
              <w:sz w:val="20"/>
            </w:rPr>
            <w:t>London</w:t>
          </w:r>
        </w:smartTag>
      </w:smartTag>
      <w:r w:rsidRPr="00E04B20">
        <w:rPr>
          <w:sz w:val="20"/>
        </w:rPr>
        <w:t>.  Pp. 113-117.</w:t>
      </w:r>
    </w:p>
    <w:p w:rsidR="00E04B20" w:rsidRPr="00E04B20" w:rsidRDefault="00E04B20" w:rsidP="00E04B20">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E04B20" w:rsidRPr="00E04B20" w:rsidRDefault="00E04B20" w:rsidP="00E04B20">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04B20">
        <w:rPr>
          <w:sz w:val="20"/>
        </w:rPr>
        <w:t xml:space="preserve">Isaacson, R. T. 1993.  </w:t>
      </w:r>
      <w:smartTag w:uri="urn:schemas-microsoft-com:office:smarttags" w:element="place">
        <w:smartTag w:uri="urn:schemas-microsoft-com:office:smarttags" w:element="City">
          <w:r w:rsidRPr="00E04B20">
            <w:rPr>
              <w:i/>
              <w:sz w:val="20"/>
            </w:rPr>
            <w:t>Anderson</w:t>
          </w:r>
        </w:smartTag>
      </w:smartTag>
      <w:r w:rsidRPr="00E04B20">
        <w:rPr>
          <w:i/>
          <w:sz w:val="20"/>
        </w:rPr>
        <w:t xml:space="preserve"> horticultural library's source list of plants and seeds</w:t>
      </w:r>
      <w:r w:rsidRPr="00E04B20">
        <w:rPr>
          <w:sz w:val="20"/>
        </w:rPr>
        <w:t xml:space="preserve">.  </w:t>
      </w:r>
      <w:smartTag w:uri="urn:schemas-microsoft-com:office:smarttags" w:element="place">
        <w:smartTag w:uri="urn:schemas-microsoft-com:office:smarttags" w:element="City">
          <w:r w:rsidRPr="00E04B20">
            <w:rPr>
              <w:sz w:val="20"/>
            </w:rPr>
            <w:t>Anderson</w:t>
          </w:r>
        </w:smartTag>
      </w:smartTag>
      <w:r w:rsidRPr="00E04B20">
        <w:rPr>
          <w:sz w:val="20"/>
        </w:rPr>
        <w:t xml:space="preserve"> Horticultural Library.  </w:t>
      </w:r>
      <w:smartTag w:uri="urn:schemas-microsoft-com:office:smarttags" w:element="place">
        <w:smartTag w:uri="urn:schemas-microsoft-com:office:smarttags" w:element="PlaceType">
          <w:r w:rsidRPr="00E04B20">
            <w:rPr>
              <w:sz w:val="20"/>
            </w:rPr>
            <w:t>University</w:t>
          </w:r>
        </w:smartTag>
        <w:r w:rsidRPr="00E04B20">
          <w:rPr>
            <w:sz w:val="20"/>
          </w:rPr>
          <w:t xml:space="preserve"> of </w:t>
        </w:r>
        <w:smartTag w:uri="urn:schemas-microsoft-com:office:smarttags" w:element="PlaceName">
          <w:r w:rsidRPr="00E04B20">
            <w:rPr>
              <w:sz w:val="20"/>
            </w:rPr>
            <w:t>Minnesota</w:t>
          </w:r>
        </w:smartTag>
      </w:smartTag>
      <w:r w:rsidRPr="00E04B20">
        <w:rPr>
          <w:sz w:val="20"/>
        </w:rPr>
        <w:t xml:space="preserve"> Libraries.  </w:t>
      </w:r>
      <w:smartTag w:uri="urn:schemas-microsoft-com:office:smarttags" w:element="place">
        <w:smartTag w:uri="urn:schemas-microsoft-com:office:smarttags" w:element="State">
          <w:r w:rsidRPr="00E04B20">
            <w:rPr>
              <w:sz w:val="20"/>
            </w:rPr>
            <w:t>Minnesota</w:t>
          </w:r>
        </w:smartTag>
      </w:smartTag>
      <w:r w:rsidRPr="00E04B20">
        <w:rPr>
          <w:sz w:val="20"/>
        </w:rPr>
        <w:t xml:space="preserve"> Landscape Arboretum.  261 pp.</w:t>
      </w:r>
    </w:p>
    <w:p w:rsidR="00E04B20" w:rsidRPr="00E04B20" w:rsidRDefault="00E04B20" w:rsidP="00E04B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E04B20" w:rsidRPr="00E04B20" w:rsidRDefault="00E04B20" w:rsidP="00E04B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E04B20">
        <w:rPr>
          <w:sz w:val="20"/>
        </w:rPr>
        <w:t xml:space="preserve">Jordan, J.A. 1965.  </w:t>
      </w:r>
      <w:r w:rsidRPr="00E04B20">
        <w:rPr>
          <w:i/>
          <w:sz w:val="20"/>
        </w:rPr>
        <w:t>Ethnobotany of the Kiowa-Apache</w:t>
      </w:r>
      <w:r w:rsidRPr="00E04B20">
        <w:rPr>
          <w:sz w:val="20"/>
        </w:rPr>
        <w:t xml:space="preserve">.  Master’s Thesis, </w:t>
      </w:r>
      <w:smartTag w:uri="urn:schemas-microsoft-com:office:smarttags" w:element="place">
        <w:smartTag w:uri="urn:schemas-microsoft-com:office:smarttags" w:element="PlaceType">
          <w:r w:rsidRPr="00E04B20">
            <w:rPr>
              <w:sz w:val="20"/>
            </w:rPr>
            <w:t>University</w:t>
          </w:r>
        </w:smartTag>
        <w:r w:rsidRPr="00E04B20">
          <w:rPr>
            <w:sz w:val="20"/>
          </w:rPr>
          <w:t xml:space="preserve"> of </w:t>
        </w:r>
        <w:smartTag w:uri="urn:schemas-microsoft-com:office:smarttags" w:element="PlaceName">
          <w:r w:rsidRPr="00E04B20">
            <w:rPr>
              <w:sz w:val="20"/>
            </w:rPr>
            <w:t>Oklahoma</w:t>
          </w:r>
        </w:smartTag>
      </w:smartTag>
      <w:r w:rsidRPr="00E04B20">
        <w:rPr>
          <w:sz w:val="20"/>
        </w:rPr>
        <w:t>.</w:t>
      </w:r>
    </w:p>
    <w:p w:rsidR="00E04B20" w:rsidRPr="00E04B20" w:rsidRDefault="00E04B20" w:rsidP="00E04B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E04B20" w:rsidRPr="00E04B20" w:rsidRDefault="00E04B20" w:rsidP="00E04B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E04B20">
        <w:rPr>
          <w:sz w:val="20"/>
        </w:rPr>
        <w:t xml:space="preserve">Kindscher, K. 1992.  </w:t>
      </w:r>
      <w:r w:rsidRPr="00E04B20">
        <w:rPr>
          <w:i/>
          <w:sz w:val="20"/>
        </w:rPr>
        <w:t>Medicinal wild plants of the prairie.</w:t>
      </w:r>
      <w:r w:rsidRPr="00E04B20">
        <w:rPr>
          <w:sz w:val="20"/>
        </w:rPr>
        <w:t xml:space="preserve">  </w:t>
      </w:r>
      <w:r w:rsidRPr="00E04B20">
        <w:rPr>
          <w:i/>
          <w:sz w:val="20"/>
        </w:rPr>
        <w:t xml:space="preserve">An ethnobotanical guide.  </w:t>
      </w:r>
      <w:r w:rsidRPr="00E04B20">
        <w:rPr>
          <w:sz w:val="20"/>
        </w:rPr>
        <w:t xml:space="preserve">University Press of </w:t>
      </w:r>
      <w:smartTag w:uri="urn:schemas-microsoft-com:office:smarttags" w:element="place">
        <w:smartTag w:uri="urn:schemas-microsoft-com:office:smarttags" w:element="State">
          <w:r w:rsidRPr="00E04B20">
            <w:rPr>
              <w:sz w:val="20"/>
            </w:rPr>
            <w:t>Kansas</w:t>
          </w:r>
        </w:smartTag>
      </w:smartTag>
      <w:r w:rsidRPr="00E04B20">
        <w:rPr>
          <w:sz w:val="20"/>
        </w:rPr>
        <w:t>.  Pp. 84-94.</w:t>
      </w:r>
    </w:p>
    <w:p w:rsidR="00E04B20" w:rsidRPr="00E04B20" w:rsidRDefault="00E04B20" w:rsidP="00E04B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E04B20" w:rsidRPr="00E04B20" w:rsidRDefault="00E04B20" w:rsidP="00E04B20">
      <w:pPr>
        <w:pStyle w:val="BodyText"/>
        <w:tabs>
          <w:tab w:val="left" w:pos="8640"/>
        </w:tabs>
        <w:jc w:val="left"/>
        <w:rPr>
          <w:color w:val="auto"/>
          <w:sz w:val="20"/>
        </w:rPr>
      </w:pPr>
      <w:r w:rsidRPr="00E04B20">
        <w:rPr>
          <w:color w:val="auto"/>
          <w:sz w:val="20"/>
        </w:rPr>
        <w:t>Lewis, W.H. &amp; M.P.F. Elvin-Lewis 1977</w:t>
      </w:r>
      <w:r w:rsidRPr="00E04B20">
        <w:rPr>
          <w:i/>
          <w:color w:val="auto"/>
          <w:sz w:val="20"/>
        </w:rPr>
        <w:t>.</w:t>
      </w:r>
      <w:r w:rsidRPr="00E04B20">
        <w:rPr>
          <w:color w:val="auto"/>
          <w:sz w:val="20"/>
        </w:rPr>
        <w:t xml:space="preserve">  </w:t>
      </w:r>
      <w:r w:rsidRPr="00E04B20">
        <w:rPr>
          <w:i/>
          <w:color w:val="auto"/>
          <w:sz w:val="20"/>
        </w:rPr>
        <w:t>Medical botany</w:t>
      </w:r>
      <w:r w:rsidRPr="00E04B20">
        <w:rPr>
          <w:color w:val="auto"/>
          <w:sz w:val="20"/>
        </w:rPr>
        <w:t xml:space="preserve">: </w:t>
      </w:r>
      <w:r w:rsidRPr="00E04B20">
        <w:rPr>
          <w:i/>
          <w:color w:val="auto"/>
          <w:sz w:val="20"/>
        </w:rPr>
        <w:t>Plants affecting man’s health</w:t>
      </w:r>
      <w:r w:rsidRPr="00E04B20">
        <w:rPr>
          <w:color w:val="auto"/>
          <w:sz w:val="20"/>
        </w:rPr>
        <w:t xml:space="preserve">.  John Wiley &amp; Sons, Inc., </w:t>
      </w:r>
      <w:smartTag w:uri="urn:schemas-microsoft-com:office:smarttags" w:element="place">
        <w:smartTag w:uri="urn:schemas-microsoft-com:office:smarttags" w:element="City">
          <w:r w:rsidRPr="00E04B20">
            <w:rPr>
              <w:color w:val="auto"/>
              <w:sz w:val="20"/>
            </w:rPr>
            <w:t>New York</w:t>
          </w:r>
        </w:smartTag>
        <w:r w:rsidRPr="00E04B20">
          <w:rPr>
            <w:color w:val="auto"/>
            <w:sz w:val="20"/>
          </w:rPr>
          <w:t xml:space="preserve">, </w:t>
        </w:r>
        <w:smartTag w:uri="urn:schemas-microsoft-com:office:smarttags" w:element="State">
          <w:r w:rsidRPr="00E04B20">
            <w:rPr>
              <w:color w:val="auto"/>
              <w:sz w:val="20"/>
            </w:rPr>
            <w:t>New York</w:t>
          </w:r>
        </w:smartTag>
      </w:smartTag>
      <w:r w:rsidRPr="00E04B20">
        <w:rPr>
          <w:color w:val="auto"/>
          <w:sz w:val="20"/>
        </w:rPr>
        <w:t>.</w:t>
      </w:r>
    </w:p>
    <w:p w:rsidR="00E04B20" w:rsidRPr="00E04B20" w:rsidRDefault="00E04B20" w:rsidP="00E04B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E04B20" w:rsidRPr="00E04B20" w:rsidRDefault="00E04B20" w:rsidP="00E04B20">
      <w:pPr>
        <w:pStyle w:val="BodyText"/>
        <w:tabs>
          <w:tab w:val="left" w:pos="8640"/>
        </w:tabs>
        <w:jc w:val="left"/>
        <w:rPr>
          <w:color w:val="auto"/>
          <w:sz w:val="20"/>
        </w:rPr>
      </w:pPr>
      <w:r w:rsidRPr="00E04B20">
        <w:rPr>
          <w:color w:val="auto"/>
          <w:sz w:val="20"/>
        </w:rPr>
        <w:t xml:space="preserve">Leung, A.Y. 1980.  </w:t>
      </w:r>
      <w:r w:rsidRPr="00E04B20">
        <w:rPr>
          <w:i/>
          <w:color w:val="auto"/>
          <w:sz w:val="20"/>
        </w:rPr>
        <w:t>Encyclopedia of common natural ingredients used in food, drugs, and cosmetics.</w:t>
      </w:r>
      <w:r w:rsidRPr="00E04B20">
        <w:rPr>
          <w:color w:val="auto"/>
          <w:sz w:val="20"/>
        </w:rPr>
        <w:t xml:space="preserve">  John Wiley and Sons, </w:t>
      </w:r>
      <w:smartTag w:uri="urn:schemas-microsoft-com:office:smarttags" w:element="place">
        <w:smartTag w:uri="urn:schemas-microsoft-com:office:smarttags" w:element="City">
          <w:r w:rsidRPr="00E04B20">
            <w:rPr>
              <w:color w:val="auto"/>
              <w:sz w:val="20"/>
            </w:rPr>
            <w:t>New York</w:t>
          </w:r>
        </w:smartTag>
        <w:r w:rsidRPr="00E04B20">
          <w:rPr>
            <w:color w:val="auto"/>
            <w:sz w:val="20"/>
          </w:rPr>
          <w:t xml:space="preserve">, </w:t>
        </w:r>
        <w:smartTag w:uri="urn:schemas-microsoft-com:office:smarttags" w:element="State">
          <w:r w:rsidRPr="00E04B20">
            <w:rPr>
              <w:color w:val="auto"/>
              <w:sz w:val="20"/>
            </w:rPr>
            <w:t>New York</w:t>
          </w:r>
        </w:smartTag>
      </w:smartTag>
      <w:r w:rsidRPr="00E04B20">
        <w:rPr>
          <w:color w:val="auto"/>
          <w:sz w:val="20"/>
        </w:rPr>
        <w:t>.</w:t>
      </w:r>
    </w:p>
    <w:p w:rsidR="00E04B20" w:rsidRPr="00E04B20" w:rsidRDefault="00E04B20" w:rsidP="00E04B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E04B20" w:rsidRPr="00E04B20" w:rsidRDefault="00E04B20" w:rsidP="00E04B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E04B20">
        <w:rPr>
          <w:sz w:val="20"/>
        </w:rPr>
        <w:t xml:space="preserve">Martin, A.C., H. S. Zim, &amp; A.L. Nelson 1951.  </w:t>
      </w:r>
      <w:r w:rsidRPr="00E04B20">
        <w:rPr>
          <w:i/>
          <w:sz w:val="20"/>
        </w:rPr>
        <w:t>American wildlife and plants.</w:t>
      </w:r>
      <w:r w:rsidRPr="00E04B20">
        <w:rPr>
          <w:sz w:val="20"/>
        </w:rPr>
        <w:t xml:space="preserve">  </w:t>
      </w:r>
      <w:r w:rsidRPr="00E04B20">
        <w:rPr>
          <w:i/>
          <w:sz w:val="20"/>
        </w:rPr>
        <w:t>A guide to wildlife food habits</w:t>
      </w:r>
      <w:r w:rsidRPr="00E04B20">
        <w:rPr>
          <w:sz w:val="20"/>
        </w:rPr>
        <w:t xml:space="preserve">.  Dover Publications, Inc., </w:t>
      </w:r>
      <w:smartTag w:uri="urn:schemas-microsoft-com:office:smarttags" w:element="place">
        <w:smartTag w:uri="urn:schemas-microsoft-com:office:smarttags" w:element="City">
          <w:r w:rsidRPr="00E04B20">
            <w:rPr>
              <w:sz w:val="20"/>
            </w:rPr>
            <w:t>New York</w:t>
          </w:r>
        </w:smartTag>
        <w:r w:rsidRPr="00E04B20">
          <w:rPr>
            <w:sz w:val="20"/>
          </w:rPr>
          <w:t xml:space="preserve">, </w:t>
        </w:r>
        <w:smartTag w:uri="urn:schemas-microsoft-com:office:smarttags" w:element="State">
          <w:r w:rsidRPr="00E04B20">
            <w:rPr>
              <w:sz w:val="20"/>
            </w:rPr>
            <w:t>New York</w:t>
          </w:r>
        </w:smartTag>
      </w:smartTag>
      <w:r w:rsidRPr="00E04B20">
        <w:rPr>
          <w:sz w:val="20"/>
        </w:rPr>
        <w:t>.  500 pp.</w:t>
      </w:r>
    </w:p>
    <w:p w:rsidR="00E04B20" w:rsidRPr="00E04B20" w:rsidRDefault="00E04B20" w:rsidP="00E04B20">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E04B20" w:rsidRPr="00E04B20" w:rsidRDefault="00E04B20" w:rsidP="00E04B20">
      <w:pPr>
        <w:pStyle w:val="BodyText"/>
        <w:jc w:val="left"/>
        <w:rPr>
          <w:color w:val="auto"/>
          <w:sz w:val="20"/>
        </w:rPr>
      </w:pPr>
      <w:r w:rsidRPr="00E04B20">
        <w:rPr>
          <w:color w:val="auto"/>
          <w:sz w:val="20"/>
        </w:rPr>
        <w:t>M</w:t>
      </w:r>
      <w:r w:rsidRPr="00E04B20">
        <w:rPr>
          <w:color w:val="auto"/>
          <w:sz w:val="20"/>
          <w:vertAlign w:val="superscript"/>
        </w:rPr>
        <w:t>c</w:t>
      </w:r>
      <w:r w:rsidRPr="00E04B20">
        <w:rPr>
          <w:color w:val="auto"/>
          <w:sz w:val="20"/>
        </w:rPr>
        <w:t xml:space="preserve">Clintock, W. 1909.  </w:t>
      </w:r>
      <w:r w:rsidRPr="00E04B20">
        <w:rPr>
          <w:i/>
          <w:color w:val="auto"/>
          <w:sz w:val="20"/>
        </w:rPr>
        <w:t>Materia medica of the Blackfeet</w:t>
      </w:r>
      <w:r w:rsidRPr="00E04B20">
        <w:rPr>
          <w:color w:val="auto"/>
          <w:sz w:val="20"/>
        </w:rPr>
        <w:t>.  Zeitschrift fur ethnologie: 273-279.</w:t>
      </w:r>
    </w:p>
    <w:p w:rsidR="00E04B20" w:rsidRPr="00E04B20" w:rsidRDefault="00E04B20" w:rsidP="00E04B20">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E04B20" w:rsidRPr="00E04B20" w:rsidRDefault="00E04B20" w:rsidP="00E04B20">
      <w:pPr>
        <w:jc w:val="left"/>
        <w:rPr>
          <w:sz w:val="20"/>
        </w:rPr>
      </w:pPr>
      <w:r w:rsidRPr="00E04B20">
        <w:rPr>
          <w:sz w:val="20"/>
        </w:rPr>
        <w:t>M</w:t>
      </w:r>
      <w:r w:rsidRPr="00E04B20">
        <w:rPr>
          <w:sz w:val="20"/>
          <w:vertAlign w:val="superscript"/>
        </w:rPr>
        <w:t>c</w:t>
      </w:r>
      <w:r w:rsidRPr="00E04B20">
        <w:rPr>
          <w:sz w:val="20"/>
        </w:rPr>
        <w:t xml:space="preserve">Gregor, R.L. T.M. Barkley, </w:t>
      </w:r>
      <w:smartTag w:uri="urn:schemas-microsoft-com:office:smarttags" w:element="place">
        <w:smartTag w:uri="urn:schemas-microsoft-com:office:smarttags" w:element="PlaceName">
          <w:r w:rsidRPr="00E04B20">
            <w:rPr>
              <w:sz w:val="20"/>
            </w:rPr>
            <w:t>R.E.</w:t>
          </w:r>
        </w:smartTag>
        <w:r w:rsidRPr="00E04B20">
          <w:rPr>
            <w:sz w:val="20"/>
          </w:rPr>
          <w:t xml:space="preserve"> </w:t>
        </w:r>
        <w:smartTag w:uri="urn:schemas-microsoft-com:office:smarttags" w:element="PlaceType">
          <w:r w:rsidRPr="00E04B20">
            <w:rPr>
              <w:sz w:val="20"/>
            </w:rPr>
            <w:t>Brooks</w:t>
          </w:r>
        </w:smartTag>
      </w:smartTag>
      <w:r w:rsidRPr="00E04B20">
        <w:rPr>
          <w:sz w:val="20"/>
        </w:rPr>
        <w:t xml:space="preserve">, &amp; E.K. Schofield (eds.) 1991.  </w:t>
      </w:r>
      <w:r w:rsidRPr="00E04B20">
        <w:rPr>
          <w:i/>
          <w:sz w:val="20"/>
        </w:rPr>
        <w:t xml:space="preserve">Flora of the </w:t>
      </w:r>
      <w:smartTag w:uri="urn:schemas-microsoft-com:office:smarttags" w:element="place">
        <w:r w:rsidRPr="00E04B20">
          <w:rPr>
            <w:i/>
            <w:sz w:val="20"/>
          </w:rPr>
          <w:t>Great Plains</w:t>
        </w:r>
      </w:smartTag>
      <w:r w:rsidRPr="00E04B20">
        <w:rPr>
          <w:sz w:val="20"/>
        </w:rPr>
        <w:t xml:space="preserve">.  University Press of </w:t>
      </w:r>
      <w:smartTag w:uri="urn:schemas-microsoft-com:office:smarttags" w:element="place">
        <w:smartTag w:uri="urn:schemas-microsoft-com:office:smarttags" w:element="State">
          <w:r w:rsidRPr="00E04B20">
            <w:rPr>
              <w:sz w:val="20"/>
            </w:rPr>
            <w:t>Kansas</w:t>
          </w:r>
        </w:smartTag>
      </w:smartTag>
      <w:r w:rsidRPr="00E04B20">
        <w:rPr>
          <w:sz w:val="20"/>
        </w:rPr>
        <w:t>.  1402 pp.</w:t>
      </w:r>
    </w:p>
    <w:p w:rsidR="00E04B20" w:rsidRPr="00E04B20" w:rsidRDefault="00E04B20" w:rsidP="00E04B20">
      <w:pPr>
        <w:jc w:val="left"/>
        <w:rPr>
          <w:sz w:val="20"/>
        </w:rPr>
      </w:pPr>
    </w:p>
    <w:p w:rsidR="00E04B20" w:rsidRPr="00E04B20" w:rsidRDefault="00E04B20" w:rsidP="00E04B20">
      <w:pPr>
        <w:jc w:val="left"/>
        <w:rPr>
          <w:sz w:val="20"/>
        </w:rPr>
      </w:pPr>
      <w:r w:rsidRPr="00E04B20">
        <w:rPr>
          <w:sz w:val="20"/>
        </w:rPr>
        <w:t xml:space="preserve">Moerman, D.E. 1986.  </w:t>
      </w:r>
      <w:r w:rsidRPr="00E04B20">
        <w:rPr>
          <w:i/>
          <w:sz w:val="20"/>
        </w:rPr>
        <w:t>Medicinal plants of Native America</w:t>
      </w:r>
      <w:r w:rsidRPr="00E04B20">
        <w:rPr>
          <w:sz w:val="20"/>
        </w:rPr>
        <w:t xml:space="preserve">.  Research Reports in Ethnobotany, Contribution 2. Technical Reports, Number 19, </w:t>
      </w:r>
      <w:smartTag w:uri="urn:schemas-microsoft-com:office:smarttags" w:element="PlaceType">
        <w:r w:rsidRPr="00E04B20">
          <w:rPr>
            <w:sz w:val="20"/>
          </w:rPr>
          <w:t>University</w:t>
        </w:r>
      </w:smartTag>
      <w:r w:rsidRPr="00E04B20">
        <w:rPr>
          <w:sz w:val="20"/>
        </w:rPr>
        <w:t xml:space="preserve"> of </w:t>
      </w:r>
      <w:smartTag w:uri="urn:schemas-microsoft-com:office:smarttags" w:element="PlaceName">
        <w:r w:rsidRPr="00E04B20">
          <w:rPr>
            <w:sz w:val="20"/>
          </w:rPr>
          <w:t>Michigan</w:t>
        </w:r>
      </w:smartTag>
      <w:r w:rsidRPr="00E04B20">
        <w:rPr>
          <w:sz w:val="20"/>
        </w:rPr>
        <w:t xml:space="preserve"> </w:t>
      </w:r>
      <w:smartTag w:uri="urn:schemas-microsoft-com:office:smarttags" w:element="PlaceType">
        <w:r w:rsidRPr="00E04B20">
          <w:rPr>
            <w:sz w:val="20"/>
          </w:rPr>
          <w:t>Museum</w:t>
        </w:r>
      </w:smartTag>
      <w:r w:rsidRPr="00E04B20">
        <w:rPr>
          <w:sz w:val="20"/>
        </w:rPr>
        <w:t xml:space="preserve"> of </w:t>
      </w:r>
      <w:smartTag w:uri="urn:schemas-microsoft-com:office:smarttags" w:element="PlaceName">
        <w:r w:rsidRPr="00E04B20">
          <w:rPr>
            <w:sz w:val="20"/>
          </w:rPr>
          <w:t>Anthropology</w:t>
        </w:r>
      </w:smartTag>
      <w:r w:rsidRPr="00E04B20">
        <w:rPr>
          <w:sz w:val="20"/>
        </w:rPr>
        <w:t xml:space="preserve">, </w:t>
      </w:r>
      <w:smartTag w:uri="urn:schemas-microsoft-com:office:smarttags" w:element="place">
        <w:smartTag w:uri="urn:schemas-microsoft-com:office:smarttags" w:element="City">
          <w:r w:rsidRPr="00E04B20">
            <w:rPr>
              <w:sz w:val="20"/>
            </w:rPr>
            <w:t>Ann Arbor</w:t>
          </w:r>
        </w:smartTag>
        <w:r w:rsidRPr="00E04B20">
          <w:rPr>
            <w:sz w:val="20"/>
          </w:rPr>
          <w:t xml:space="preserve">, </w:t>
        </w:r>
        <w:smartTag w:uri="urn:schemas-microsoft-com:office:smarttags" w:element="State">
          <w:r w:rsidRPr="00E04B20">
            <w:rPr>
              <w:sz w:val="20"/>
            </w:rPr>
            <w:t>Michigan</w:t>
          </w:r>
        </w:smartTag>
      </w:smartTag>
      <w:r w:rsidRPr="00E04B20">
        <w:rPr>
          <w:sz w:val="20"/>
        </w:rPr>
        <w:t>.  Pp. 156-158.</w:t>
      </w:r>
    </w:p>
    <w:p w:rsidR="00E04B20" w:rsidRPr="00E04B20" w:rsidRDefault="00E04B20" w:rsidP="00E04B20">
      <w:pPr>
        <w:jc w:val="left"/>
        <w:rPr>
          <w:sz w:val="20"/>
        </w:rPr>
      </w:pPr>
    </w:p>
    <w:p w:rsidR="00E04B20" w:rsidRPr="00E04B20" w:rsidRDefault="00E04B20" w:rsidP="00E04B20">
      <w:pPr>
        <w:pStyle w:val="BodyText"/>
        <w:jc w:val="left"/>
        <w:rPr>
          <w:color w:val="auto"/>
          <w:sz w:val="20"/>
        </w:rPr>
      </w:pPr>
      <w:r w:rsidRPr="00E04B20">
        <w:rPr>
          <w:color w:val="auto"/>
          <w:sz w:val="20"/>
        </w:rPr>
        <w:t xml:space="preserve">Pelletier, G. 1982.  </w:t>
      </w:r>
      <w:r w:rsidRPr="00E04B20">
        <w:rPr>
          <w:i/>
          <w:color w:val="auto"/>
          <w:sz w:val="20"/>
        </w:rPr>
        <w:t>Abenaki basketry</w:t>
      </w:r>
      <w:r w:rsidRPr="00E04B20">
        <w:rPr>
          <w:color w:val="auto"/>
          <w:sz w:val="20"/>
        </w:rPr>
        <w:t xml:space="preserve">.  Mercury Series, No. 85.  National </w:t>
      </w:r>
      <w:smartTag w:uri="urn:schemas-microsoft-com:office:smarttags" w:element="PlaceType">
        <w:r w:rsidRPr="00E04B20">
          <w:rPr>
            <w:color w:val="auto"/>
            <w:sz w:val="20"/>
          </w:rPr>
          <w:t>Museum</w:t>
        </w:r>
      </w:smartTag>
      <w:r w:rsidRPr="00E04B20">
        <w:rPr>
          <w:color w:val="auto"/>
          <w:sz w:val="20"/>
        </w:rPr>
        <w:t xml:space="preserve"> of </w:t>
      </w:r>
      <w:smartTag w:uri="urn:schemas-microsoft-com:office:smarttags" w:element="PlaceName">
        <w:r w:rsidRPr="00E04B20">
          <w:rPr>
            <w:color w:val="auto"/>
            <w:sz w:val="20"/>
          </w:rPr>
          <w:t>Man</w:t>
        </w:r>
      </w:smartTag>
      <w:r w:rsidRPr="00E04B20">
        <w:rPr>
          <w:color w:val="auto"/>
          <w:sz w:val="20"/>
        </w:rPr>
        <w:t xml:space="preserve">, </w:t>
      </w:r>
      <w:smartTag w:uri="urn:schemas-microsoft-com:office:smarttags" w:element="place">
        <w:smartTag w:uri="urn:schemas-microsoft-com:office:smarttags" w:element="City">
          <w:r w:rsidRPr="00E04B20">
            <w:rPr>
              <w:color w:val="auto"/>
              <w:sz w:val="20"/>
            </w:rPr>
            <w:t>Ottawa</w:t>
          </w:r>
        </w:smartTag>
        <w:r w:rsidRPr="00E04B20">
          <w:rPr>
            <w:color w:val="auto"/>
            <w:sz w:val="20"/>
          </w:rPr>
          <w:t xml:space="preserve">, </w:t>
        </w:r>
        <w:smartTag w:uri="urn:schemas-microsoft-com:office:smarttags" w:element="State">
          <w:r w:rsidRPr="00E04B20">
            <w:rPr>
              <w:color w:val="auto"/>
              <w:sz w:val="20"/>
            </w:rPr>
            <w:t>Ontario</w:t>
          </w:r>
        </w:smartTag>
        <w:r w:rsidRPr="00E04B20">
          <w:rPr>
            <w:color w:val="auto"/>
            <w:sz w:val="20"/>
          </w:rPr>
          <w:t xml:space="preserve">, </w:t>
        </w:r>
        <w:smartTag w:uri="urn:schemas-microsoft-com:office:smarttags" w:element="country-region">
          <w:r w:rsidRPr="00E04B20">
            <w:rPr>
              <w:color w:val="auto"/>
              <w:sz w:val="20"/>
            </w:rPr>
            <w:t>Canada</w:t>
          </w:r>
        </w:smartTag>
      </w:smartTag>
      <w:r w:rsidRPr="00E04B20">
        <w:rPr>
          <w:color w:val="auto"/>
          <w:sz w:val="20"/>
        </w:rPr>
        <w:t>.</w:t>
      </w:r>
    </w:p>
    <w:p w:rsidR="00E04B20" w:rsidRPr="00E04B20" w:rsidRDefault="00E04B20" w:rsidP="00E04B20">
      <w:pPr>
        <w:jc w:val="left"/>
        <w:rPr>
          <w:sz w:val="20"/>
        </w:rPr>
      </w:pPr>
    </w:p>
    <w:p w:rsidR="00E04B20" w:rsidRPr="00E04B20" w:rsidRDefault="00E04B20" w:rsidP="00E04B20">
      <w:pPr>
        <w:jc w:val="left"/>
        <w:rPr>
          <w:sz w:val="20"/>
        </w:rPr>
      </w:pPr>
      <w:r w:rsidRPr="00E04B20">
        <w:rPr>
          <w:sz w:val="20"/>
        </w:rPr>
        <w:t xml:space="preserve">Strike, S.S. 1994.  </w:t>
      </w:r>
      <w:r w:rsidRPr="00E04B20">
        <w:rPr>
          <w:i/>
          <w:sz w:val="20"/>
        </w:rPr>
        <w:t xml:space="preserve">Ethnobotany of the </w:t>
      </w:r>
      <w:smartTag w:uri="urn:schemas-microsoft-com:office:smarttags" w:element="place">
        <w:smartTag w:uri="urn:schemas-microsoft-com:office:smarttags" w:element="State">
          <w:r w:rsidRPr="00E04B20">
            <w:rPr>
              <w:i/>
              <w:sz w:val="20"/>
            </w:rPr>
            <w:t>California</w:t>
          </w:r>
        </w:smartTag>
      </w:smartTag>
      <w:r w:rsidRPr="00E04B20">
        <w:rPr>
          <w:i/>
          <w:sz w:val="20"/>
        </w:rPr>
        <w:t xml:space="preserve"> Indians</w:t>
      </w:r>
      <w:r w:rsidRPr="00E04B20">
        <w:rPr>
          <w:sz w:val="20"/>
        </w:rPr>
        <w:t xml:space="preserve">.  Volume 2. Aboriginal uses of </w:t>
      </w:r>
      <w:smartTag w:uri="urn:schemas-microsoft-com:office:smarttags" w:element="place">
        <w:smartTag w:uri="urn:schemas-microsoft-com:office:smarttags" w:element="State">
          <w:r w:rsidRPr="00E04B20">
            <w:rPr>
              <w:sz w:val="20"/>
            </w:rPr>
            <w:t>California</w:t>
          </w:r>
        </w:smartTag>
      </w:smartTag>
      <w:r w:rsidRPr="00E04B20">
        <w:rPr>
          <w:sz w:val="20"/>
        </w:rPr>
        <w:t>’s indigenous plant</w:t>
      </w:r>
      <w:r w:rsidRPr="00E04B20">
        <w:rPr>
          <w:i/>
          <w:sz w:val="20"/>
        </w:rPr>
        <w:t>s</w:t>
      </w:r>
      <w:r w:rsidRPr="00E04B20">
        <w:rPr>
          <w:sz w:val="20"/>
        </w:rPr>
        <w:t>.  Koeltz Scientific Books, USA/Germany.</w:t>
      </w:r>
    </w:p>
    <w:p w:rsidR="00E04B20" w:rsidRPr="00E04B20" w:rsidRDefault="00E04B20" w:rsidP="00E04B20">
      <w:pPr>
        <w:pStyle w:val="Header"/>
        <w:tabs>
          <w:tab w:val="clear" w:pos="4320"/>
          <w:tab w:val="clear" w:pos="8640"/>
        </w:tabs>
        <w:jc w:val="left"/>
        <w:rPr>
          <w:sz w:val="20"/>
        </w:rPr>
      </w:pPr>
    </w:p>
    <w:p w:rsidR="00E04B20" w:rsidRPr="00E04B20" w:rsidRDefault="00E04B20" w:rsidP="00E04B20">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smartTag w:uri="urn:schemas-microsoft-com:office:smarttags" w:element="place">
        <w:smartTag w:uri="urn:schemas-microsoft-com:office:smarttags" w:element="PlaceName">
          <w:r w:rsidRPr="00E04B20">
            <w:rPr>
              <w:sz w:val="20"/>
            </w:rPr>
            <w:t>Swedish</w:t>
          </w:r>
        </w:smartTag>
        <w:r w:rsidRPr="00E04B20">
          <w:rPr>
            <w:sz w:val="20"/>
          </w:rPr>
          <w:t xml:space="preserve"> </w:t>
        </w:r>
        <w:smartTag w:uri="urn:schemas-microsoft-com:office:smarttags" w:element="PlaceType">
          <w:r w:rsidRPr="00E04B20">
            <w:rPr>
              <w:sz w:val="20"/>
            </w:rPr>
            <w:t>Museum</w:t>
          </w:r>
        </w:smartTag>
      </w:smartTag>
      <w:r w:rsidRPr="00E04B20">
        <w:rPr>
          <w:sz w:val="20"/>
        </w:rPr>
        <w:t xml:space="preserve"> of Natural History 2000.  </w:t>
      </w:r>
      <w:r w:rsidRPr="00E04B20">
        <w:rPr>
          <w:i/>
          <w:sz w:val="20"/>
        </w:rPr>
        <w:t>Den virtuella floran: Hierochloe odorata</w:t>
      </w:r>
      <w:r w:rsidRPr="00E04B20">
        <w:rPr>
          <w:sz w:val="20"/>
        </w:rPr>
        <w:t xml:space="preserve">.  Arne Anderberg-photo.  Version: 000228.  &lt;http://linnaeus.nrm.se/flora/mono/poa/hiero/hierodo.html&gt;  </w:t>
      </w:r>
      <w:smartTag w:uri="urn:schemas-microsoft-com:office:smarttags" w:element="place">
        <w:smartTag w:uri="urn:schemas-microsoft-com:office:smarttags" w:element="City">
          <w:r w:rsidRPr="00E04B20">
            <w:rPr>
              <w:sz w:val="20"/>
            </w:rPr>
            <w:t>Stockholm</w:t>
          </w:r>
        </w:smartTag>
        <w:r w:rsidRPr="00E04B20">
          <w:rPr>
            <w:sz w:val="20"/>
          </w:rPr>
          <w:t xml:space="preserve">, </w:t>
        </w:r>
        <w:smartTag w:uri="urn:schemas-microsoft-com:office:smarttags" w:element="country-region">
          <w:r w:rsidRPr="00E04B20">
            <w:rPr>
              <w:sz w:val="20"/>
            </w:rPr>
            <w:t>Sweden</w:t>
          </w:r>
        </w:smartTag>
      </w:smartTag>
      <w:r w:rsidRPr="00E04B20">
        <w:rPr>
          <w:sz w:val="20"/>
        </w:rPr>
        <w:t>.</w:t>
      </w:r>
    </w:p>
    <w:p w:rsidR="00E04B20" w:rsidRPr="00E04B20" w:rsidRDefault="00E04B20" w:rsidP="00E04B20">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E04B20" w:rsidRPr="00E04B20" w:rsidRDefault="00E04B20" w:rsidP="00E04B20">
      <w:pPr>
        <w:pStyle w:val="BodyText"/>
        <w:jc w:val="left"/>
        <w:rPr>
          <w:color w:val="auto"/>
          <w:sz w:val="20"/>
        </w:rPr>
      </w:pPr>
      <w:r w:rsidRPr="00E04B20">
        <w:rPr>
          <w:color w:val="auto"/>
          <w:sz w:val="20"/>
        </w:rPr>
        <w:lastRenderedPageBreak/>
        <w:t xml:space="preserve">Turnbaugh, S.P. &amp; W.A. Turnbaugh 1986.  </w:t>
      </w:r>
      <w:r w:rsidRPr="00E04B20">
        <w:rPr>
          <w:i/>
          <w:color w:val="auto"/>
          <w:sz w:val="20"/>
        </w:rPr>
        <w:t>Indian baskets</w:t>
      </w:r>
      <w:r w:rsidRPr="00E04B20">
        <w:rPr>
          <w:color w:val="auto"/>
          <w:sz w:val="20"/>
        </w:rPr>
        <w:t xml:space="preserve">.  Schiffer Publishing Ltd., </w:t>
      </w:r>
      <w:smartTag w:uri="urn:schemas-microsoft-com:office:smarttags" w:element="place">
        <w:smartTag w:uri="urn:schemas-microsoft-com:office:smarttags" w:element="City">
          <w:r w:rsidRPr="00E04B20">
            <w:rPr>
              <w:color w:val="auto"/>
              <w:sz w:val="20"/>
            </w:rPr>
            <w:t>West Chester</w:t>
          </w:r>
        </w:smartTag>
        <w:r w:rsidRPr="00E04B20">
          <w:rPr>
            <w:color w:val="auto"/>
            <w:sz w:val="20"/>
          </w:rPr>
          <w:t xml:space="preserve">, </w:t>
        </w:r>
        <w:smartTag w:uri="urn:schemas-microsoft-com:office:smarttags" w:element="State">
          <w:r w:rsidRPr="00E04B20">
            <w:rPr>
              <w:color w:val="auto"/>
              <w:sz w:val="20"/>
            </w:rPr>
            <w:t>Pennsylvania</w:t>
          </w:r>
        </w:smartTag>
      </w:smartTag>
      <w:r w:rsidRPr="00E04B20">
        <w:rPr>
          <w:color w:val="auto"/>
          <w:sz w:val="20"/>
        </w:rPr>
        <w:t>.  260 pp.</w:t>
      </w:r>
    </w:p>
    <w:p w:rsidR="00E04B20" w:rsidRPr="00E04B20" w:rsidRDefault="00E04B20" w:rsidP="00E04B20">
      <w:pPr>
        <w:jc w:val="left"/>
        <w:rPr>
          <w:sz w:val="20"/>
        </w:rPr>
      </w:pPr>
    </w:p>
    <w:p w:rsidR="00E04B20" w:rsidRPr="00E04B20" w:rsidRDefault="00E04B20" w:rsidP="00E04B20">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04B20">
        <w:rPr>
          <w:sz w:val="20"/>
        </w:rPr>
        <w:t xml:space="preserve">USDA, NRCS 1996.  </w:t>
      </w:r>
      <w:r w:rsidRPr="00E04B20">
        <w:rPr>
          <w:i/>
          <w:sz w:val="20"/>
        </w:rPr>
        <w:t>Cultural and establishment trials of culturally significant plants.</w:t>
      </w:r>
      <w:r w:rsidRPr="00E04B20">
        <w:rPr>
          <w:sz w:val="20"/>
        </w:rPr>
        <w:t xml:space="preserve">  1993-1995 Technical Report, </w:t>
      </w:r>
      <w:smartTag w:uri="urn:schemas-microsoft-com:office:smarttags" w:element="PlaceName">
        <w:r w:rsidRPr="00E04B20">
          <w:rPr>
            <w:sz w:val="20"/>
          </w:rPr>
          <w:t>Bridger</w:t>
        </w:r>
      </w:smartTag>
      <w:r w:rsidRPr="00E04B20">
        <w:rPr>
          <w:sz w:val="20"/>
        </w:rPr>
        <w:t xml:space="preserve"> </w:t>
      </w:r>
      <w:smartTag w:uri="urn:schemas-microsoft-com:office:smarttags" w:element="PlaceName">
        <w:r w:rsidRPr="00E04B20">
          <w:rPr>
            <w:sz w:val="20"/>
          </w:rPr>
          <w:t>Plant</w:t>
        </w:r>
      </w:smartTag>
      <w:r w:rsidRPr="00E04B20">
        <w:rPr>
          <w:sz w:val="20"/>
        </w:rPr>
        <w:t xml:space="preserve"> </w:t>
      </w:r>
      <w:smartTag w:uri="urn:schemas-microsoft-com:office:smarttags" w:element="PlaceName">
        <w:r w:rsidRPr="00E04B20">
          <w:rPr>
            <w:sz w:val="20"/>
          </w:rPr>
          <w:t>Materials</w:t>
        </w:r>
      </w:smartTag>
      <w:r w:rsidRPr="00E04B20">
        <w:rPr>
          <w:sz w:val="20"/>
        </w:rPr>
        <w:t xml:space="preserve"> </w:t>
      </w:r>
      <w:smartTag w:uri="urn:schemas-microsoft-com:office:smarttags" w:element="PlaceType">
        <w:r w:rsidRPr="00E04B20">
          <w:rPr>
            <w:sz w:val="20"/>
          </w:rPr>
          <w:t>Center</w:t>
        </w:r>
      </w:smartTag>
      <w:r w:rsidRPr="00E04B20">
        <w:rPr>
          <w:sz w:val="20"/>
        </w:rPr>
        <w:t xml:space="preserve">, </w:t>
      </w:r>
      <w:smartTag w:uri="urn:schemas-microsoft-com:office:smarttags" w:element="place">
        <w:smartTag w:uri="urn:schemas-microsoft-com:office:smarttags" w:element="City">
          <w:r w:rsidRPr="00E04B20">
            <w:rPr>
              <w:sz w:val="20"/>
            </w:rPr>
            <w:t>Bridger</w:t>
          </w:r>
        </w:smartTag>
        <w:r w:rsidRPr="00E04B20">
          <w:rPr>
            <w:sz w:val="20"/>
          </w:rPr>
          <w:t xml:space="preserve">, </w:t>
        </w:r>
        <w:smartTag w:uri="urn:schemas-microsoft-com:office:smarttags" w:element="State">
          <w:r w:rsidRPr="00E04B20">
            <w:rPr>
              <w:sz w:val="20"/>
            </w:rPr>
            <w:t>Montana</w:t>
          </w:r>
        </w:smartTag>
      </w:smartTag>
      <w:r w:rsidRPr="00E04B20">
        <w:rPr>
          <w:sz w:val="20"/>
        </w:rPr>
        <w:t>.</w:t>
      </w:r>
    </w:p>
    <w:p w:rsidR="00E04B20" w:rsidRPr="00E04B20" w:rsidRDefault="00E04B20" w:rsidP="00E04B20">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E04B20" w:rsidRPr="00E04B20" w:rsidRDefault="00E04B20" w:rsidP="00E04B20">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04B20">
        <w:rPr>
          <w:sz w:val="20"/>
        </w:rPr>
        <w:t xml:space="preserve">USDA, NRCS 1999.  </w:t>
      </w:r>
      <w:r w:rsidRPr="00E04B20">
        <w:rPr>
          <w:i/>
          <w:sz w:val="20"/>
        </w:rPr>
        <w:t>Cultural and establishment trials of culturally significant plants</w:t>
      </w:r>
      <w:r w:rsidRPr="00E04B20">
        <w:rPr>
          <w:sz w:val="20"/>
        </w:rPr>
        <w:t xml:space="preserve">.  1996-1997 Technical Report, </w:t>
      </w:r>
      <w:smartTag w:uri="urn:schemas-microsoft-com:office:smarttags" w:element="PlaceName">
        <w:r w:rsidRPr="00E04B20">
          <w:rPr>
            <w:sz w:val="20"/>
          </w:rPr>
          <w:t>Bridger</w:t>
        </w:r>
      </w:smartTag>
      <w:r w:rsidRPr="00E04B20">
        <w:rPr>
          <w:sz w:val="20"/>
        </w:rPr>
        <w:t xml:space="preserve"> </w:t>
      </w:r>
      <w:smartTag w:uri="urn:schemas-microsoft-com:office:smarttags" w:element="PlaceName">
        <w:r w:rsidRPr="00E04B20">
          <w:rPr>
            <w:sz w:val="20"/>
          </w:rPr>
          <w:t>Plant</w:t>
        </w:r>
      </w:smartTag>
      <w:r w:rsidRPr="00E04B20">
        <w:rPr>
          <w:sz w:val="20"/>
        </w:rPr>
        <w:t xml:space="preserve"> </w:t>
      </w:r>
      <w:smartTag w:uri="urn:schemas-microsoft-com:office:smarttags" w:element="PlaceName">
        <w:r w:rsidRPr="00E04B20">
          <w:rPr>
            <w:sz w:val="20"/>
          </w:rPr>
          <w:t>Materials</w:t>
        </w:r>
      </w:smartTag>
      <w:r w:rsidRPr="00E04B20">
        <w:rPr>
          <w:sz w:val="20"/>
        </w:rPr>
        <w:t xml:space="preserve"> </w:t>
      </w:r>
      <w:smartTag w:uri="urn:schemas-microsoft-com:office:smarttags" w:element="PlaceType">
        <w:r w:rsidRPr="00E04B20">
          <w:rPr>
            <w:sz w:val="20"/>
          </w:rPr>
          <w:t>Center</w:t>
        </w:r>
      </w:smartTag>
      <w:r w:rsidRPr="00E04B20">
        <w:rPr>
          <w:sz w:val="20"/>
        </w:rPr>
        <w:t xml:space="preserve">, </w:t>
      </w:r>
      <w:smartTag w:uri="urn:schemas-microsoft-com:office:smarttags" w:element="place">
        <w:smartTag w:uri="urn:schemas-microsoft-com:office:smarttags" w:element="City">
          <w:r w:rsidRPr="00E04B20">
            <w:rPr>
              <w:sz w:val="20"/>
            </w:rPr>
            <w:t>Bridger</w:t>
          </w:r>
        </w:smartTag>
        <w:r w:rsidRPr="00E04B20">
          <w:rPr>
            <w:sz w:val="20"/>
          </w:rPr>
          <w:t xml:space="preserve">, </w:t>
        </w:r>
        <w:smartTag w:uri="urn:schemas-microsoft-com:office:smarttags" w:element="State">
          <w:r w:rsidRPr="00E04B20">
            <w:rPr>
              <w:sz w:val="20"/>
            </w:rPr>
            <w:t>Montana</w:t>
          </w:r>
        </w:smartTag>
      </w:smartTag>
      <w:r w:rsidRPr="00E04B20">
        <w:rPr>
          <w:sz w:val="20"/>
        </w:rPr>
        <w:t>.</w:t>
      </w:r>
    </w:p>
    <w:p w:rsidR="00E04B20" w:rsidRPr="00E04B20" w:rsidRDefault="00E04B20" w:rsidP="00E04B20">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E04B20" w:rsidRPr="00E04B20" w:rsidRDefault="00E04B20" w:rsidP="00E04B20">
      <w:pPr>
        <w:jc w:val="left"/>
        <w:rPr>
          <w:sz w:val="20"/>
        </w:rPr>
      </w:pPr>
      <w:r w:rsidRPr="00E04B20">
        <w:rPr>
          <w:sz w:val="20"/>
        </w:rPr>
        <w:t xml:space="preserve">Winslow, S. 1999.  </w:t>
      </w:r>
      <w:r w:rsidRPr="00E04B20">
        <w:rPr>
          <w:i/>
          <w:sz w:val="20"/>
        </w:rPr>
        <w:t>Sweetgrass and cottonwood production in Bridger, Montana</w:t>
      </w:r>
      <w:r w:rsidRPr="00E04B20">
        <w:rPr>
          <w:sz w:val="20"/>
        </w:rPr>
        <w:t xml:space="preserve">.  IN Plants: A Growing Alternative.  A National Publication of the Natural Resources Conservation Service Plant Materials Program.  Volume 4.  </w:t>
      </w:r>
      <w:smartTag w:uri="urn:schemas-microsoft-com:office:smarttags" w:element="place">
        <w:smartTag w:uri="urn:schemas-microsoft-com:office:smarttags" w:element="City">
          <w:r w:rsidRPr="00E04B20">
            <w:rPr>
              <w:sz w:val="20"/>
            </w:rPr>
            <w:t>Beltsville</w:t>
          </w:r>
        </w:smartTag>
        <w:r w:rsidRPr="00E04B20">
          <w:rPr>
            <w:sz w:val="20"/>
          </w:rPr>
          <w:t xml:space="preserve">, </w:t>
        </w:r>
        <w:smartTag w:uri="urn:schemas-microsoft-com:office:smarttags" w:element="State">
          <w:r w:rsidRPr="00E04B20">
            <w:rPr>
              <w:sz w:val="20"/>
            </w:rPr>
            <w:t>Maryland</w:t>
          </w:r>
        </w:smartTag>
      </w:smartTag>
      <w:r w:rsidRPr="00E04B20">
        <w:rPr>
          <w:sz w:val="20"/>
        </w:rPr>
        <w:t>.</w:t>
      </w:r>
    </w:p>
    <w:p w:rsidR="00E04B20" w:rsidRPr="00E04B20" w:rsidRDefault="00E04B20" w:rsidP="00E04B20">
      <w:pPr>
        <w:jc w:val="left"/>
        <w:rPr>
          <w:sz w:val="20"/>
        </w:rPr>
      </w:pPr>
    </w:p>
    <w:p w:rsidR="00E04B20" w:rsidRPr="00E04B20" w:rsidRDefault="00E04B20" w:rsidP="00E04B20">
      <w:pPr>
        <w:pStyle w:val="Heading6"/>
        <w:jc w:val="left"/>
        <w:rPr>
          <w:sz w:val="20"/>
        </w:rPr>
      </w:pPr>
      <w:r w:rsidRPr="00E04B20">
        <w:rPr>
          <w:sz w:val="20"/>
        </w:rPr>
        <w:t>Prepared By:</w:t>
      </w:r>
    </w:p>
    <w:p w:rsidR="00E04B20" w:rsidRPr="00E04B20" w:rsidRDefault="00E04B20" w:rsidP="00E04B20">
      <w:pPr>
        <w:pStyle w:val="Heading2"/>
        <w:jc w:val="left"/>
        <w:rPr>
          <w:b w:val="0"/>
          <w:i/>
          <w:color w:val="auto"/>
          <w:sz w:val="20"/>
        </w:rPr>
      </w:pPr>
      <w:r w:rsidRPr="00E04B20">
        <w:rPr>
          <w:b w:val="0"/>
          <w:i/>
          <w:color w:val="auto"/>
          <w:sz w:val="20"/>
        </w:rPr>
        <w:t>Michelle Stevens</w:t>
      </w:r>
    </w:p>
    <w:p w:rsidR="00E04B20" w:rsidRPr="00E04B20" w:rsidRDefault="00E04B20" w:rsidP="00E04B20">
      <w:pPr>
        <w:jc w:val="left"/>
        <w:rPr>
          <w:sz w:val="20"/>
        </w:rPr>
      </w:pPr>
      <w:r w:rsidRPr="00E04B20">
        <w:rPr>
          <w:sz w:val="20"/>
        </w:rPr>
        <w:t xml:space="preserve">Formerly USDA NRCS, </w:t>
      </w:r>
      <w:smartTag w:uri="urn:schemas-microsoft-com:office:smarttags" w:element="place">
        <w:smartTag w:uri="urn:schemas-microsoft-com:office:smarttags" w:element="PlaceName">
          <w:r w:rsidRPr="00E04B20">
            <w:rPr>
              <w:sz w:val="20"/>
            </w:rPr>
            <w:t>National</w:t>
          </w:r>
        </w:smartTag>
        <w:r w:rsidRPr="00E04B20">
          <w:rPr>
            <w:sz w:val="20"/>
          </w:rPr>
          <w:t xml:space="preserve"> </w:t>
        </w:r>
        <w:smartTag w:uri="urn:schemas-microsoft-com:office:smarttags" w:element="PlaceName">
          <w:r w:rsidRPr="00E04B20">
            <w:rPr>
              <w:sz w:val="20"/>
            </w:rPr>
            <w:t>Plant</w:t>
          </w:r>
        </w:smartTag>
        <w:r w:rsidRPr="00E04B20">
          <w:rPr>
            <w:sz w:val="20"/>
          </w:rPr>
          <w:t xml:space="preserve"> </w:t>
        </w:r>
        <w:smartTag w:uri="urn:schemas-microsoft-com:office:smarttags" w:element="PlaceName">
          <w:r w:rsidRPr="00E04B20">
            <w:rPr>
              <w:sz w:val="20"/>
            </w:rPr>
            <w:t>Data</w:t>
          </w:r>
        </w:smartTag>
        <w:r w:rsidRPr="00E04B20">
          <w:rPr>
            <w:sz w:val="20"/>
          </w:rPr>
          <w:t xml:space="preserve"> </w:t>
        </w:r>
        <w:smartTag w:uri="urn:schemas-microsoft-com:office:smarttags" w:element="PlaceType">
          <w:r w:rsidRPr="00E04B20">
            <w:rPr>
              <w:sz w:val="20"/>
            </w:rPr>
            <w:t>Center</w:t>
          </w:r>
        </w:smartTag>
      </w:smartTag>
    </w:p>
    <w:p w:rsidR="00E04B20" w:rsidRPr="00E04B20" w:rsidRDefault="00E04B20" w:rsidP="00E04B20">
      <w:pPr>
        <w:jc w:val="left"/>
        <w:rPr>
          <w:sz w:val="20"/>
        </w:rPr>
      </w:pPr>
    </w:p>
    <w:p w:rsidR="00E04B20" w:rsidRPr="00E04B20" w:rsidRDefault="00E04B20" w:rsidP="00E04B20">
      <w:pPr>
        <w:pStyle w:val="Heading5"/>
        <w:ind w:left="0"/>
        <w:jc w:val="left"/>
        <w:rPr>
          <w:b w:val="0"/>
          <w:i/>
        </w:rPr>
      </w:pPr>
      <w:r w:rsidRPr="00E04B20">
        <w:rPr>
          <w:b w:val="0"/>
          <w:i/>
        </w:rPr>
        <w:t>Susan Winslow</w:t>
      </w:r>
    </w:p>
    <w:p w:rsidR="00E04B20" w:rsidRPr="00E04B20" w:rsidRDefault="00E04B20" w:rsidP="00E04B20">
      <w:pPr>
        <w:jc w:val="left"/>
        <w:rPr>
          <w:sz w:val="20"/>
        </w:rPr>
      </w:pPr>
      <w:r w:rsidRPr="00E04B20">
        <w:rPr>
          <w:sz w:val="20"/>
        </w:rPr>
        <w:t xml:space="preserve">USDA NRCS, </w:t>
      </w:r>
      <w:smartTag w:uri="urn:schemas-microsoft-com:office:smarttags" w:element="PlaceName">
        <w:r w:rsidRPr="00E04B20">
          <w:rPr>
            <w:sz w:val="20"/>
          </w:rPr>
          <w:t>Bridger</w:t>
        </w:r>
      </w:smartTag>
      <w:r w:rsidRPr="00E04B20">
        <w:rPr>
          <w:sz w:val="20"/>
        </w:rPr>
        <w:t xml:space="preserve"> </w:t>
      </w:r>
      <w:smartTag w:uri="urn:schemas-microsoft-com:office:smarttags" w:element="PlaceName">
        <w:r w:rsidRPr="00E04B20">
          <w:rPr>
            <w:sz w:val="20"/>
          </w:rPr>
          <w:t>Plant</w:t>
        </w:r>
      </w:smartTag>
      <w:r w:rsidRPr="00E04B20">
        <w:rPr>
          <w:sz w:val="20"/>
        </w:rPr>
        <w:t xml:space="preserve"> </w:t>
      </w:r>
      <w:smartTag w:uri="urn:schemas-microsoft-com:office:smarttags" w:element="PlaceName">
        <w:r w:rsidRPr="00E04B20">
          <w:rPr>
            <w:sz w:val="20"/>
          </w:rPr>
          <w:t>Materials</w:t>
        </w:r>
      </w:smartTag>
      <w:r w:rsidRPr="00E04B20">
        <w:rPr>
          <w:sz w:val="20"/>
        </w:rPr>
        <w:t xml:space="preserve"> </w:t>
      </w:r>
      <w:smartTag w:uri="urn:schemas-microsoft-com:office:smarttags" w:element="PlaceType">
        <w:r w:rsidRPr="00E04B20">
          <w:rPr>
            <w:sz w:val="20"/>
          </w:rPr>
          <w:t>Center</w:t>
        </w:r>
      </w:smartTag>
      <w:r w:rsidRPr="00E04B20">
        <w:rPr>
          <w:sz w:val="20"/>
        </w:rPr>
        <w:t xml:space="preserve">, </w:t>
      </w:r>
      <w:smartTag w:uri="urn:schemas-microsoft-com:office:smarttags" w:element="place">
        <w:smartTag w:uri="urn:schemas-microsoft-com:office:smarttags" w:element="City">
          <w:r w:rsidRPr="00E04B20">
            <w:rPr>
              <w:sz w:val="20"/>
            </w:rPr>
            <w:t>Bridger</w:t>
          </w:r>
        </w:smartTag>
        <w:r w:rsidRPr="00E04B20">
          <w:rPr>
            <w:sz w:val="20"/>
          </w:rPr>
          <w:t xml:space="preserve">, </w:t>
        </w:r>
        <w:smartTag w:uri="urn:schemas-microsoft-com:office:smarttags" w:element="State">
          <w:r w:rsidRPr="00E04B20">
            <w:rPr>
              <w:sz w:val="20"/>
            </w:rPr>
            <w:t>Montana</w:t>
          </w:r>
        </w:smartTag>
      </w:smartTag>
    </w:p>
    <w:p w:rsidR="00E04B20" w:rsidRPr="00E04B20" w:rsidRDefault="00E04B20" w:rsidP="00E04B20">
      <w:pPr>
        <w:jc w:val="left"/>
        <w:rPr>
          <w:sz w:val="20"/>
        </w:rPr>
      </w:pPr>
    </w:p>
    <w:p w:rsidR="00E04B20" w:rsidRPr="00E04B20" w:rsidRDefault="00E04B20" w:rsidP="00E04B20">
      <w:pPr>
        <w:pStyle w:val="Heading6"/>
        <w:jc w:val="left"/>
        <w:rPr>
          <w:sz w:val="20"/>
        </w:rPr>
      </w:pPr>
      <w:r w:rsidRPr="00E04B20">
        <w:rPr>
          <w:sz w:val="20"/>
        </w:rPr>
        <w:t>Species Coordinator:</w:t>
      </w:r>
    </w:p>
    <w:p w:rsidR="00E04B20" w:rsidRPr="00E04B20" w:rsidRDefault="00E04B20" w:rsidP="00E04B20">
      <w:pPr>
        <w:pStyle w:val="Heading5"/>
        <w:ind w:left="0"/>
        <w:jc w:val="left"/>
        <w:rPr>
          <w:b w:val="0"/>
          <w:i/>
        </w:rPr>
      </w:pPr>
      <w:r w:rsidRPr="00E04B20">
        <w:rPr>
          <w:b w:val="0"/>
          <w:i/>
        </w:rPr>
        <w:t>M. Kat Anderson</w:t>
      </w:r>
    </w:p>
    <w:p w:rsidR="00E04B20" w:rsidRPr="00E04B20" w:rsidRDefault="00E04B20" w:rsidP="00E04B20">
      <w:pPr>
        <w:jc w:val="left"/>
        <w:rPr>
          <w:sz w:val="20"/>
        </w:rPr>
      </w:pPr>
      <w:r w:rsidRPr="00E04B20">
        <w:rPr>
          <w:sz w:val="20"/>
        </w:rPr>
        <w:t xml:space="preserve">USDA, NRCS, </w:t>
      </w:r>
      <w:smartTag w:uri="urn:schemas-microsoft-com:office:smarttags" w:element="place">
        <w:smartTag w:uri="urn:schemas-microsoft-com:office:smarttags" w:element="PlaceName">
          <w:r w:rsidRPr="00E04B20">
            <w:rPr>
              <w:sz w:val="20"/>
            </w:rPr>
            <w:t>National</w:t>
          </w:r>
        </w:smartTag>
        <w:r w:rsidRPr="00E04B20">
          <w:rPr>
            <w:sz w:val="20"/>
          </w:rPr>
          <w:t xml:space="preserve"> </w:t>
        </w:r>
        <w:smartTag w:uri="urn:schemas-microsoft-com:office:smarttags" w:element="PlaceName">
          <w:r w:rsidRPr="00E04B20">
            <w:rPr>
              <w:sz w:val="20"/>
            </w:rPr>
            <w:t>Plant</w:t>
          </w:r>
        </w:smartTag>
        <w:r w:rsidRPr="00E04B20">
          <w:rPr>
            <w:sz w:val="20"/>
          </w:rPr>
          <w:t xml:space="preserve"> </w:t>
        </w:r>
        <w:smartTag w:uri="urn:schemas-microsoft-com:office:smarttags" w:element="PlaceName">
          <w:r w:rsidRPr="00E04B20">
            <w:rPr>
              <w:sz w:val="20"/>
            </w:rPr>
            <w:t>Data</w:t>
          </w:r>
        </w:smartTag>
        <w:r w:rsidRPr="00E04B20">
          <w:rPr>
            <w:sz w:val="20"/>
          </w:rPr>
          <w:t xml:space="preserve"> </w:t>
        </w:r>
        <w:smartTag w:uri="urn:schemas-microsoft-com:office:smarttags" w:element="PlaceType">
          <w:r w:rsidRPr="00E04B20">
            <w:rPr>
              <w:sz w:val="20"/>
            </w:rPr>
            <w:t>Center</w:t>
          </w:r>
        </w:smartTag>
      </w:smartTag>
    </w:p>
    <w:p w:rsidR="00E04B20" w:rsidRPr="00E04B20" w:rsidRDefault="00E04B20" w:rsidP="00E04B20">
      <w:pPr>
        <w:jc w:val="left"/>
        <w:rPr>
          <w:sz w:val="20"/>
        </w:rPr>
      </w:pPr>
      <w:r w:rsidRPr="00E04B20">
        <w:rPr>
          <w:sz w:val="20"/>
        </w:rPr>
        <w:t xml:space="preserve">c/o Plant Science Department, </w:t>
      </w:r>
      <w:smartTag w:uri="urn:schemas-microsoft-com:office:smarttags" w:element="PlaceType">
        <w:r w:rsidRPr="00E04B20">
          <w:rPr>
            <w:sz w:val="20"/>
          </w:rPr>
          <w:t>University</w:t>
        </w:r>
      </w:smartTag>
      <w:r w:rsidRPr="00E04B20">
        <w:rPr>
          <w:sz w:val="20"/>
        </w:rPr>
        <w:t xml:space="preserve"> of </w:t>
      </w:r>
      <w:smartTag w:uri="urn:schemas-microsoft-com:office:smarttags" w:element="PlaceName">
        <w:r w:rsidRPr="00E04B20">
          <w:rPr>
            <w:sz w:val="20"/>
          </w:rPr>
          <w:t>California</w:t>
        </w:r>
      </w:smartTag>
      <w:r w:rsidRPr="00E04B20">
        <w:rPr>
          <w:sz w:val="20"/>
        </w:rPr>
        <w:t xml:space="preserve">, </w:t>
      </w:r>
      <w:smartTag w:uri="urn:schemas-microsoft-com:office:smarttags" w:element="place">
        <w:smartTag w:uri="urn:schemas-microsoft-com:office:smarttags" w:element="City">
          <w:r w:rsidRPr="00E04B20">
            <w:rPr>
              <w:sz w:val="20"/>
            </w:rPr>
            <w:t>Davis</w:t>
          </w:r>
        </w:smartTag>
        <w:r w:rsidRPr="00E04B20">
          <w:rPr>
            <w:sz w:val="20"/>
          </w:rPr>
          <w:t xml:space="preserve">, </w:t>
        </w:r>
        <w:smartTag w:uri="urn:schemas-microsoft-com:office:smarttags" w:element="State">
          <w:r w:rsidRPr="00E04B20">
            <w:rPr>
              <w:sz w:val="20"/>
            </w:rPr>
            <w:t>California</w:t>
          </w:r>
        </w:smartTag>
      </w:smartTag>
    </w:p>
    <w:p w:rsidR="00E04B20" w:rsidRDefault="00E04B20" w:rsidP="00E04B20"/>
    <w:p w:rsidR="00E04B20" w:rsidRDefault="00E04B20" w:rsidP="00E04B20">
      <w:pPr>
        <w:jc w:val="left"/>
        <w:rPr>
          <w:sz w:val="14"/>
        </w:rPr>
      </w:pPr>
      <w:r>
        <w:rPr>
          <w:sz w:val="14"/>
        </w:rPr>
        <w:t>Edited: 07feb02 jsp; 20may03 ahv; 07jun06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55FA" w:rsidRDefault="009655FA">
      <w:r>
        <w:separator/>
      </w:r>
    </w:p>
  </w:endnote>
  <w:endnote w:type="continuationSeparator" w:id="0">
    <w:p w:rsidR="009655FA" w:rsidRDefault="009655F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55FA" w:rsidRDefault="009655FA">
      <w:r>
        <w:separator/>
      </w:r>
    </w:p>
  </w:footnote>
  <w:footnote w:type="continuationSeparator" w:id="0">
    <w:p w:rsidR="009655FA" w:rsidRDefault="009655F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B115AD">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07222"/>
    <w:rsid w:val="00024DE6"/>
    <w:rsid w:val="000578C2"/>
    <w:rsid w:val="000607FF"/>
    <w:rsid w:val="000867C9"/>
    <w:rsid w:val="000A1774"/>
    <w:rsid w:val="000C7B07"/>
    <w:rsid w:val="000F1970"/>
    <w:rsid w:val="001478F1"/>
    <w:rsid w:val="001B6C75"/>
    <w:rsid w:val="001C4209"/>
    <w:rsid w:val="001D6A53"/>
    <w:rsid w:val="001E6B41"/>
    <w:rsid w:val="001F7210"/>
    <w:rsid w:val="002148DF"/>
    <w:rsid w:val="00222F37"/>
    <w:rsid w:val="002375B8"/>
    <w:rsid w:val="0026727E"/>
    <w:rsid w:val="002C45BA"/>
    <w:rsid w:val="0036701D"/>
    <w:rsid w:val="003749B3"/>
    <w:rsid w:val="00377934"/>
    <w:rsid w:val="00395D3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311CA"/>
    <w:rsid w:val="00592CFA"/>
    <w:rsid w:val="005A2740"/>
    <w:rsid w:val="005F57D8"/>
    <w:rsid w:val="0061608E"/>
    <w:rsid w:val="006333FE"/>
    <w:rsid w:val="0064486F"/>
    <w:rsid w:val="00660D73"/>
    <w:rsid w:val="006B4B3E"/>
    <w:rsid w:val="00712AC4"/>
    <w:rsid w:val="007A3680"/>
    <w:rsid w:val="007F3743"/>
    <w:rsid w:val="00830F95"/>
    <w:rsid w:val="0089154B"/>
    <w:rsid w:val="008B3C33"/>
    <w:rsid w:val="008E6018"/>
    <w:rsid w:val="008F3D5A"/>
    <w:rsid w:val="009655FA"/>
    <w:rsid w:val="00982214"/>
    <w:rsid w:val="009F0497"/>
    <w:rsid w:val="00A06FE6"/>
    <w:rsid w:val="00A12175"/>
    <w:rsid w:val="00A8423D"/>
    <w:rsid w:val="00AB0F7A"/>
    <w:rsid w:val="00AD30BE"/>
    <w:rsid w:val="00B115AD"/>
    <w:rsid w:val="00B755F2"/>
    <w:rsid w:val="00B841F9"/>
    <w:rsid w:val="00B8425D"/>
    <w:rsid w:val="00BD616F"/>
    <w:rsid w:val="00BE5356"/>
    <w:rsid w:val="00BF1C7C"/>
    <w:rsid w:val="00BF44A8"/>
    <w:rsid w:val="00C71B7B"/>
    <w:rsid w:val="00C81773"/>
    <w:rsid w:val="00CD49CC"/>
    <w:rsid w:val="00CF06F8"/>
    <w:rsid w:val="00CF7EC1"/>
    <w:rsid w:val="00D00A96"/>
    <w:rsid w:val="00D53A51"/>
    <w:rsid w:val="00D62818"/>
    <w:rsid w:val="00DD41E3"/>
    <w:rsid w:val="00E04B20"/>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2920</Words>
  <Characters>16650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SWEETGRASS</vt:lpstr>
    </vt:vector>
  </TitlesOfParts>
  <Company>USDA NRCS National Plant Data Center</Company>
  <LinksUpToDate>false</LinksUpToDate>
  <CharactersWithSpaces>19531</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SWEETGRASS</dc:title>
  <dc:subject>Hierochloe hirta (Schrank) var. arctica (J. Presl) G. Weim.</dc:subject>
  <dc:creator>William Farrell</dc:creator>
  <cp:keywords/>
  <cp:lastModifiedBy>William Farrell</cp:lastModifiedBy>
  <cp:revision>2</cp:revision>
  <cp:lastPrinted>2003-06-09T21:39:00Z</cp:lastPrinted>
  <dcterms:created xsi:type="dcterms:W3CDTF">2011-01-25T18:10:00Z</dcterms:created>
  <dcterms:modified xsi:type="dcterms:W3CDTF">2011-01-25T18:10:00Z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