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73855" w:rsidP="000578C2">
            <w:pPr>
              <w:pStyle w:val="TitleHeader"/>
              <w:rPr>
                <w:i/>
              </w:rPr>
            </w:pPr>
            <w:r>
              <w:lastRenderedPageBreak/>
              <w:t>roundhead lespedeza</w:t>
            </w:r>
          </w:p>
        </w:tc>
      </w:tr>
      <w:tr w:rsidR="00CD49CC">
        <w:tblPrEx>
          <w:tblCellMar>
            <w:top w:w="0" w:type="dxa"/>
            <w:bottom w:w="0" w:type="dxa"/>
          </w:tblCellMar>
        </w:tblPrEx>
        <w:tc>
          <w:tcPr>
            <w:tcW w:w="4410" w:type="dxa"/>
          </w:tcPr>
          <w:p w:rsidR="00CD49CC" w:rsidRPr="008F3D5A" w:rsidRDefault="00273855" w:rsidP="008F3D5A">
            <w:pPr>
              <w:pStyle w:val="Titlesubheader1"/>
              <w:rPr>
                <w:i/>
              </w:rPr>
            </w:pPr>
            <w:r>
              <w:rPr>
                <w:i/>
              </w:rPr>
              <w:t>Lespedeza capitata</w:t>
            </w:r>
            <w:r w:rsidR="000F1970" w:rsidRPr="008F3D5A">
              <w:t xml:space="preserve">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E25AE">
              <w:t>LECA8</w:t>
            </w:r>
          </w:p>
        </w:tc>
      </w:tr>
    </w:tbl>
    <w:p w:rsidR="00CD49CC" w:rsidRPr="004A50AC" w:rsidRDefault="00CD49CC" w:rsidP="004A50AC">
      <w:pPr>
        <w:jc w:val="left"/>
        <w:rPr>
          <w:sz w:val="20"/>
        </w:rPr>
      </w:pPr>
    </w:p>
    <w:p w:rsidR="00273855" w:rsidRPr="00273855" w:rsidRDefault="00273855" w:rsidP="00273855">
      <w:pPr>
        <w:widowControl w:val="0"/>
        <w:tabs>
          <w:tab w:val="left" w:pos="432"/>
          <w:tab w:val="left" w:pos="576"/>
          <w:tab w:val="left" w:pos="2880"/>
          <w:tab w:val="left" w:pos="5904"/>
        </w:tabs>
        <w:jc w:val="left"/>
        <w:rPr>
          <w:i/>
          <w:color w:val="000000"/>
          <w:sz w:val="20"/>
        </w:rPr>
      </w:pPr>
      <w:r w:rsidRPr="00273855">
        <w:rPr>
          <w:i/>
          <w:color w:val="000000"/>
          <w:sz w:val="20"/>
        </w:rPr>
        <w:t xml:space="preserve">Contributed By: </w:t>
      </w:r>
      <w:smartTag w:uri="urn:schemas-microsoft-com:office:smarttags" w:element="place">
        <w:smartTag w:uri="urn:schemas-microsoft-com:office:smarttags" w:element="PlaceName">
          <w:r w:rsidRPr="00273855">
            <w:rPr>
              <w:i/>
              <w:color w:val="000000"/>
              <w:sz w:val="20"/>
            </w:rPr>
            <w:t>USDA</w:t>
          </w:r>
        </w:smartTag>
        <w:r w:rsidRPr="00273855">
          <w:rPr>
            <w:i/>
            <w:color w:val="000000"/>
            <w:sz w:val="20"/>
          </w:rPr>
          <w:t xml:space="preserve"> </w:t>
        </w:r>
        <w:smartTag w:uri="urn:schemas-microsoft-com:office:smarttags" w:element="PlaceName">
          <w:r w:rsidRPr="00273855">
            <w:rPr>
              <w:i/>
              <w:color w:val="000000"/>
              <w:sz w:val="20"/>
            </w:rPr>
            <w:t>NRCS</w:t>
          </w:r>
        </w:smartTag>
        <w:r w:rsidRPr="00273855">
          <w:rPr>
            <w:i/>
            <w:color w:val="000000"/>
            <w:sz w:val="20"/>
          </w:rPr>
          <w:t xml:space="preserve"> </w:t>
        </w:r>
        <w:smartTag w:uri="urn:schemas-microsoft-com:office:smarttags" w:element="PlaceName">
          <w:r w:rsidRPr="00273855">
            <w:rPr>
              <w:i/>
              <w:color w:val="000000"/>
              <w:sz w:val="20"/>
            </w:rPr>
            <w:t>National</w:t>
          </w:r>
        </w:smartTag>
        <w:r w:rsidRPr="00273855">
          <w:rPr>
            <w:i/>
            <w:color w:val="000000"/>
            <w:sz w:val="20"/>
          </w:rPr>
          <w:t xml:space="preserve"> </w:t>
        </w:r>
        <w:smartTag w:uri="urn:schemas-microsoft-com:office:smarttags" w:element="PlaceName">
          <w:r w:rsidRPr="00273855">
            <w:rPr>
              <w:i/>
              <w:color w:val="000000"/>
              <w:sz w:val="20"/>
            </w:rPr>
            <w:t>Plant</w:t>
          </w:r>
        </w:smartTag>
        <w:r w:rsidRPr="00273855">
          <w:rPr>
            <w:i/>
            <w:color w:val="000000"/>
            <w:sz w:val="20"/>
          </w:rPr>
          <w:t xml:space="preserve"> </w:t>
        </w:r>
        <w:smartTag w:uri="urn:schemas-microsoft-com:office:smarttags" w:element="PlaceName">
          <w:r w:rsidRPr="00273855">
            <w:rPr>
              <w:i/>
              <w:color w:val="000000"/>
              <w:sz w:val="20"/>
            </w:rPr>
            <w:t>Data</w:t>
          </w:r>
        </w:smartTag>
        <w:r w:rsidRPr="00273855">
          <w:rPr>
            <w:i/>
            <w:color w:val="000000"/>
            <w:sz w:val="20"/>
          </w:rPr>
          <w:t xml:space="preserve"> </w:t>
        </w:r>
        <w:smartTag w:uri="urn:schemas-microsoft-com:office:smarttags" w:element="PlaceType">
          <w:r w:rsidRPr="00273855">
            <w:rPr>
              <w:i/>
              <w:color w:val="000000"/>
              <w:sz w:val="20"/>
            </w:rPr>
            <w:t>Center</w:t>
          </w:r>
        </w:smartTag>
      </w:smartTag>
    </w:p>
    <w:p w:rsidR="00273855" w:rsidRPr="00273855" w:rsidRDefault="00273855" w:rsidP="00273855">
      <w:pPr>
        <w:widowControl w:val="0"/>
        <w:tabs>
          <w:tab w:val="left" w:pos="432"/>
          <w:tab w:val="left" w:pos="576"/>
          <w:tab w:val="left" w:pos="2880"/>
          <w:tab w:val="left" w:pos="5904"/>
        </w:tabs>
        <w:jc w:val="left"/>
        <w:rPr>
          <w:color w:val="000000"/>
          <w:sz w:val="20"/>
        </w:rPr>
      </w:pPr>
    </w:p>
    <w:p w:rsidR="00273855" w:rsidRPr="00273855" w:rsidRDefault="00273855" w:rsidP="00273855">
      <w:pPr>
        <w:pStyle w:val="Heading3"/>
        <w:ind w:left="0" w:right="0"/>
        <w:jc w:val="left"/>
        <w:rPr>
          <w:color w:val="auto"/>
        </w:rPr>
      </w:pPr>
      <w:r w:rsidRPr="00273855">
        <w:rPr>
          <w:noProof/>
          <w:color w:val="auto"/>
        </w:rPr>
        <w:pict>
          <v:shapetype id="_x0000_t202" coordsize="21600,21600" o:spt="202" path="m,l,21600r21600,l21600,xe">
            <v:stroke joinstyle="miter"/>
            <v:path gradientshapeok="t" o:connecttype="rect"/>
          </v:shapetype>
          <v:shape id="_x0000_s1064" type="#_x0000_t202" style="position:absolute;margin-left:0;margin-top:1.1pt;width:194.4pt;height:316.8pt;z-index:251657728" o:allowincell="f" stroked="f">
            <v:textbox>
              <w:txbxContent>
                <w:p w:rsidR="00273855" w:rsidRDefault="00A4362D" w:rsidP="00273855">
                  <w:r>
                    <w:rPr>
                      <w:noProof/>
                    </w:rPr>
                    <w:drawing>
                      <wp:inline distT="0" distB="0" distL="0" distR="0">
                        <wp:extent cx="2286000" cy="3600450"/>
                        <wp:effectExtent l="19050" t="0" r="0" b="0"/>
                        <wp:docPr id="2" name="Picture 2" descr="Image of Roundhead lespedeza (Lespedeza capi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oundhead lespedeza (Lespedeza capitata)"/>
                                <pic:cNvPicPr>
                                  <a:picLocks noChangeAspect="1" noChangeArrowheads="1"/>
                                </pic:cNvPicPr>
                              </pic:nvPicPr>
                              <pic:blipFill>
                                <a:blip r:embed="rId9"/>
                                <a:srcRect/>
                                <a:stretch>
                                  <a:fillRect/>
                                </a:stretch>
                              </pic:blipFill>
                              <pic:spPr bwMode="auto">
                                <a:xfrm>
                                  <a:off x="0" y="0"/>
                                  <a:ext cx="2286000" cy="3600450"/>
                                </a:xfrm>
                                <a:prstGeom prst="rect">
                                  <a:avLst/>
                                </a:prstGeom>
                                <a:noFill/>
                                <a:ln w="9525">
                                  <a:noFill/>
                                  <a:miter lim="800000"/>
                                  <a:headEnd/>
                                  <a:tailEnd/>
                                </a:ln>
                              </pic:spPr>
                            </pic:pic>
                          </a:graphicData>
                        </a:graphic>
                      </wp:inline>
                    </w:drawing>
                  </w:r>
                </w:p>
                <w:p w:rsidR="00273855" w:rsidRDefault="00273855" w:rsidP="00273855">
                  <w:pPr>
                    <w:pStyle w:val="Footer"/>
                    <w:tabs>
                      <w:tab w:val="clear" w:pos="4320"/>
                      <w:tab w:val="clear" w:pos="8640"/>
                    </w:tabs>
                    <w:jc w:val="right"/>
                    <w:rPr>
                      <w:sz w:val="14"/>
                    </w:rPr>
                  </w:pPr>
                  <w:r>
                    <w:rPr>
                      <w:sz w:val="14"/>
                    </w:rPr>
                    <w:t>© Kenneth Sytsma</w:t>
                  </w:r>
                </w:p>
                <w:p w:rsidR="00273855" w:rsidRDefault="00273855" w:rsidP="00273855">
                  <w:pPr>
                    <w:pStyle w:val="Footer"/>
                    <w:tabs>
                      <w:tab w:val="clear" w:pos="4320"/>
                      <w:tab w:val="clear" w:pos="8640"/>
                    </w:tabs>
                    <w:jc w:val="right"/>
                    <w:rPr>
                      <w:sz w:val="14"/>
                    </w:rPr>
                  </w:pPr>
                  <w:smartTag w:uri="urn:schemas-microsoft-com:office:smarttags" w:element="place">
                    <w:smartTag w:uri="urn:schemas-microsoft-com:office:smarttags" w:element="PlaceType">
                      <w:r>
                        <w:rPr>
                          <w:sz w:val="14"/>
                        </w:rPr>
                        <w:t>University</w:t>
                      </w:r>
                    </w:smartTag>
                    <w:r>
                      <w:rPr>
                        <w:sz w:val="14"/>
                      </w:rPr>
                      <w:t xml:space="preserve"> of </w:t>
                    </w:r>
                    <w:smartTag w:uri="urn:schemas-microsoft-com:office:smarttags" w:element="PlaceName">
                      <w:r>
                        <w:rPr>
                          <w:sz w:val="14"/>
                        </w:rPr>
                        <w:t>Wisconsin</w:t>
                      </w:r>
                    </w:smartTag>
                  </w:smartTag>
                </w:p>
                <w:p w:rsidR="00273855" w:rsidRDefault="00273855" w:rsidP="00273855">
                  <w:pPr>
                    <w:pStyle w:val="Footer"/>
                    <w:tabs>
                      <w:tab w:val="clear" w:pos="4320"/>
                      <w:tab w:val="clear" w:pos="8640"/>
                    </w:tabs>
                    <w:jc w:val="right"/>
                    <w:rPr>
                      <w:sz w:val="14"/>
                    </w:rPr>
                  </w:pPr>
                  <w:r>
                    <w:rPr>
                      <w:sz w:val="14"/>
                    </w:rPr>
                    <w:t xml:space="preserve">@ Atlas of </w:t>
                  </w:r>
                  <w:smartTag w:uri="urn:schemas-microsoft-com:office:smarttags" w:element="place">
                    <w:smartTag w:uri="urn:schemas-microsoft-com:office:smarttags" w:element="State">
                      <w:r>
                        <w:rPr>
                          <w:sz w:val="14"/>
                        </w:rPr>
                        <w:t>Florida</w:t>
                      </w:r>
                    </w:smartTag>
                  </w:smartTag>
                  <w:r>
                    <w:rPr>
                      <w:sz w:val="14"/>
                    </w:rPr>
                    <w:t xml:space="preserve"> Vascular Plants</w:t>
                  </w:r>
                </w:p>
              </w:txbxContent>
            </v:textbox>
            <w10:wrap type="topAndBottom"/>
          </v:shape>
        </w:pict>
      </w:r>
      <w:r w:rsidRPr="00273855">
        <w:rPr>
          <w:color w:val="auto"/>
        </w:rPr>
        <w:t>Alternate Names</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color w:val="000000"/>
          <w:sz w:val="20"/>
        </w:rPr>
        <w:t>roundheaded bush clover, bushclover</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b/>
          <w:color w:val="000000"/>
          <w:sz w:val="20"/>
        </w:rPr>
      </w:pPr>
      <w:r w:rsidRPr="00273855">
        <w:rPr>
          <w:b/>
          <w:color w:val="000000"/>
          <w:sz w:val="20"/>
        </w:rPr>
        <w:t>Uses</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i/>
          <w:color w:val="000000"/>
          <w:sz w:val="20"/>
        </w:rPr>
        <w:t>Ethnobotanic</w:t>
      </w:r>
      <w:r w:rsidRPr="00273855">
        <w:rPr>
          <w:color w:val="000000"/>
          <w:sz w:val="20"/>
        </w:rPr>
        <w:t xml:space="preserve">: The </w:t>
      </w:r>
      <w:smartTag w:uri="urn:schemas-microsoft-com:office:smarttags" w:element="place">
        <w:smartTag w:uri="urn:schemas-microsoft-com:office:smarttags" w:element="City">
          <w:r w:rsidRPr="00273855">
            <w:rPr>
              <w:color w:val="000000"/>
              <w:sz w:val="20"/>
            </w:rPr>
            <w:t>Omaha</w:t>
          </w:r>
        </w:smartTag>
      </w:smartTag>
      <w:r w:rsidRPr="00273855">
        <w:rPr>
          <w:color w:val="000000"/>
          <w:sz w:val="20"/>
        </w:rPr>
        <w:t xml:space="preserve"> and Ponca used the stems for a moxa to treat cases of neuralgia and rheumatism.  The Comanche boiled the leaves for a beverage tea.  The Meskwaki used the root as an antidote for poison.  The Iroquois used the whole plant of </w:t>
      </w:r>
      <w:r w:rsidRPr="00273855">
        <w:rPr>
          <w:i/>
          <w:color w:val="000000"/>
          <w:sz w:val="20"/>
        </w:rPr>
        <w:t>Lespedeza</w:t>
      </w:r>
      <w:r w:rsidRPr="00273855">
        <w:rPr>
          <w:color w:val="000000"/>
          <w:sz w:val="20"/>
        </w:rPr>
        <w:t xml:space="preserve"> (unidentified to species level) in combination with </w:t>
      </w:r>
      <w:r w:rsidRPr="00273855">
        <w:rPr>
          <w:i/>
          <w:color w:val="000000"/>
          <w:sz w:val="20"/>
        </w:rPr>
        <w:t>Euonymus obovata</w:t>
      </w:r>
      <w:r w:rsidRPr="00273855">
        <w:rPr>
          <w:color w:val="000000"/>
          <w:sz w:val="20"/>
        </w:rPr>
        <w:t xml:space="preserve"> for stricture caused by something wrong with the blood. </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i/>
          <w:color w:val="000000"/>
          <w:sz w:val="20"/>
        </w:rPr>
        <w:t>Wildlife</w:t>
      </w:r>
      <w:r w:rsidRPr="00273855">
        <w:rPr>
          <w:color w:val="000000"/>
          <w:sz w:val="20"/>
        </w:rPr>
        <w:t xml:space="preserve">: Roundhead lespedeza seeds are an </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color w:val="000000"/>
          <w:sz w:val="20"/>
        </w:rPr>
        <w:t>important food source for the bobwhite quail.</w:t>
      </w:r>
    </w:p>
    <w:p w:rsidR="00273855" w:rsidRPr="00273855" w:rsidRDefault="00273855" w:rsidP="00273855">
      <w:pPr>
        <w:pStyle w:val="Heading3"/>
        <w:ind w:left="0" w:right="0"/>
        <w:jc w:val="left"/>
      </w:pPr>
    </w:p>
    <w:p w:rsidR="00273855" w:rsidRPr="00273855" w:rsidRDefault="00273855" w:rsidP="00273855">
      <w:pPr>
        <w:pStyle w:val="Heading3"/>
        <w:ind w:left="0" w:right="0"/>
        <w:jc w:val="left"/>
        <w:rPr>
          <w:color w:val="auto"/>
        </w:rPr>
      </w:pPr>
      <w:r w:rsidRPr="00273855">
        <w:rPr>
          <w:color w:val="auto"/>
        </w:rPr>
        <w:t>Status</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273855">
        <w:rPr>
          <w:color w:val="000000"/>
          <w:sz w:val="20"/>
        </w:rPr>
        <w:t>Please consult the PLANTS web site and your State Department of Natural Resources for this plant’s current status, such as, state noxious status and wetland indicator values.</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273855" w:rsidRPr="00273855" w:rsidRDefault="00273855" w:rsidP="00273855">
      <w:pPr>
        <w:pStyle w:val="Heading3"/>
        <w:ind w:left="0" w:right="0"/>
        <w:jc w:val="left"/>
        <w:rPr>
          <w:color w:val="auto"/>
        </w:rPr>
      </w:pPr>
      <w:r w:rsidRPr="00273855">
        <w:rPr>
          <w:color w:val="auto"/>
        </w:rPr>
        <w:t>Description</w:t>
      </w:r>
    </w:p>
    <w:p w:rsidR="00273855" w:rsidRPr="00273855" w:rsidRDefault="00273855" w:rsidP="00273855">
      <w:pPr>
        <w:widowControl w:val="0"/>
        <w:tabs>
          <w:tab w:val="left" w:pos="432"/>
          <w:tab w:val="left" w:pos="576"/>
          <w:tab w:val="left" w:pos="2880"/>
          <w:tab w:val="left" w:pos="5904"/>
        </w:tabs>
        <w:jc w:val="left"/>
        <w:rPr>
          <w:color w:val="000000"/>
          <w:sz w:val="20"/>
        </w:rPr>
      </w:pPr>
      <w:r w:rsidRPr="00273855">
        <w:rPr>
          <w:i/>
          <w:color w:val="000000"/>
          <w:sz w:val="20"/>
        </w:rPr>
        <w:t>General:</w:t>
      </w:r>
      <w:r w:rsidRPr="00273855">
        <w:rPr>
          <w:color w:val="000000"/>
          <w:sz w:val="20"/>
        </w:rPr>
        <w:t xml:space="preserve"> Bean Family (Fabaceae).  This herbaceous, native, perennial has erect stems that are 6-15 dm, and simple and branched above.  The petioles are 2-5 mm, shorter than the stalk of the terminal leaflet.  The plant has numerous small trifoliolate leaves.  The leaflets are 4.5 x 1.8 cm, variable in shape and pubescence.  The flowers are ochroleucous and are arranged in spikes or heads.  The calyx lobes are all separate and the wings exceed the keel.  Each flower is subtended at the base by small bractlets.  The fruits are indehiscent, and 1-seeded.  </w:t>
      </w:r>
    </w:p>
    <w:p w:rsidR="00273855" w:rsidRPr="00273855" w:rsidRDefault="00273855" w:rsidP="00273855">
      <w:pPr>
        <w:widowControl w:val="0"/>
        <w:tabs>
          <w:tab w:val="left" w:pos="432"/>
          <w:tab w:val="left" w:pos="576"/>
          <w:tab w:val="left" w:pos="2880"/>
          <w:tab w:val="left" w:pos="5904"/>
        </w:tabs>
        <w:jc w:val="left"/>
        <w:rPr>
          <w:color w:val="000000"/>
          <w:sz w:val="20"/>
        </w:rPr>
      </w:pPr>
    </w:p>
    <w:p w:rsidR="00273855" w:rsidRPr="00273855" w:rsidRDefault="00273855" w:rsidP="00273855">
      <w:pPr>
        <w:pStyle w:val="BodyText2"/>
        <w:jc w:val="left"/>
        <w:rPr>
          <w:sz w:val="20"/>
        </w:rPr>
      </w:pPr>
      <w:r w:rsidRPr="00273855">
        <w:rPr>
          <w:i/>
          <w:sz w:val="20"/>
        </w:rPr>
        <w:t>Distribution</w:t>
      </w:r>
      <w:r>
        <w:rPr>
          <w:sz w:val="20"/>
        </w:rPr>
        <w:t xml:space="preserve">: </w:t>
      </w:r>
      <w:r w:rsidRPr="00273855">
        <w:rPr>
          <w:sz w:val="20"/>
        </w:rPr>
        <w:t xml:space="preserve">For current distribution, please consult the Plant Profile page for this species on the PLANTS Web site.  This plant is found in dry, open woods, sand dunes, and prairies.  It ranges from </w:t>
      </w:r>
      <w:smartTag w:uri="urn:schemas-microsoft-com:office:smarttags" w:element="State">
        <w:r w:rsidRPr="00273855">
          <w:rPr>
            <w:sz w:val="20"/>
          </w:rPr>
          <w:t>Maine</w:t>
        </w:r>
      </w:smartTag>
      <w:r w:rsidRPr="00273855">
        <w:rPr>
          <w:sz w:val="20"/>
        </w:rPr>
        <w:t xml:space="preserve"> and southern </w:t>
      </w:r>
      <w:smartTag w:uri="urn:schemas-microsoft-com:office:smarttags" w:element="State">
        <w:r w:rsidRPr="00273855">
          <w:rPr>
            <w:sz w:val="20"/>
          </w:rPr>
          <w:t>Quebec</w:t>
        </w:r>
      </w:smartTag>
      <w:r w:rsidRPr="00273855">
        <w:rPr>
          <w:sz w:val="20"/>
        </w:rPr>
        <w:t xml:space="preserve"> to </w:t>
      </w:r>
      <w:smartTag w:uri="urn:schemas-microsoft-com:office:smarttags" w:element="State">
        <w:r w:rsidRPr="00273855">
          <w:rPr>
            <w:sz w:val="20"/>
          </w:rPr>
          <w:t>Minnesota</w:t>
        </w:r>
      </w:smartTag>
      <w:r w:rsidRPr="00273855">
        <w:rPr>
          <w:sz w:val="20"/>
        </w:rPr>
        <w:t xml:space="preserve"> and </w:t>
      </w:r>
      <w:smartTag w:uri="urn:schemas-microsoft-com:office:smarttags" w:element="State">
        <w:r w:rsidRPr="00273855">
          <w:rPr>
            <w:sz w:val="20"/>
          </w:rPr>
          <w:t>South Dakota</w:t>
        </w:r>
      </w:smartTag>
      <w:r w:rsidRPr="00273855">
        <w:rPr>
          <w:sz w:val="20"/>
        </w:rPr>
        <w:t xml:space="preserve">, south to </w:t>
      </w:r>
      <w:smartTag w:uri="urn:schemas-microsoft-com:office:smarttags" w:element="country-region">
        <w:r w:rsidRPr="00273855">
          <w:rPr>
            <w:sz w:val="20"/>
          </w:rPr>
          <w:t>Georgia</w:t>
        </w:r>
      </w:smartTag>
      <w:r w:rsidRPr="00273855">
        <w:rPr>
          <w:sz w:val="20"/>
        </w:rPr>
        <w:t xml:space="preserve">, west </w:t>
      </w:r>
      <w:smartTag w:uri="urn:schemas-microsoft-com:office:smarttags" w:element="State">
        <w:r w:rsidRPr="00273855">
          <w:rPr>
            <w:sz w:val="20"/>
          </w:rPr>
          <w:t>Florida</w:t>
        </w:r>
      </w:smartTag>
      <w:r w:rsidRPr="00273855">
        <w:rPr>
          <w:sz w:val="20"/>
        </w:rPr>
        <w:t xml:space="preserve">, and </w:t>
      </w:r>
      <w:smartTag w:uri="urn:schemas-microsoft-com:office:smarttags" w:element="State">
        <w:smartTag w:uri="urn:schemas-microsoft-com:office:smarttags" w:element="place">
          <w:r w:rsidRPr="00273855">
            <w:rPr>
              <w:sz w:val="20"/>
            </w:rPr>
            <w:t>Texas</w:t>
          </w:r>
        </w:smartTag>
      </w:smartTag>
      <w:r w:rsidRPr="00273855">
        <w:rPr>
          <w:sz w:val="20"/>
        </w:rPr>
        <w:t>.</w:t>
      </w:r>
    </w:p>
    <w:p w:rsidR="00273855" w:rsidRPr="00273855" w:rsidRDefault="00273855" w:rsidP="00273855">
      <w:pPr>
        <w:widowControl w:val="0"/>
        <w:tabs>
          <w:tab w:val="left" w:pos="432"/>
          <w:tab w:val="left" w:pos="576"/>
          <w:tab w:val="left" w:pos="2880"/>
          <w:tab w:val="left" w:pos="5904"/>
        </w:tabs>
        <w:jc w:val="left"/>
        <w:rPr>
          <w:color w:val="000000"/>
          <w:sz w:val="20"/>
        </w:rPr>
      </w:pPr>
    </w:p>
    <w:p w:rsidR="00273855" w:rsidRPr="00273855" w:rsidRDefault="00273855" w:rsidP="00273855">
      <w:pPr>
        <w:widowControl w:val="0"/>
        <w:tabs>
          <w:tab w:val="left" w:pos="432"/>
          <w:tab w:val="left" w:pos="576"/>
          <w:tab w:val="left" w:pos="2880"/>
          <w:tab w:val="left" w:pos="5904"/>
        </w:tabs>
        <w:jc w:val="left"/>
        <w:rPr>
          <w:b/>
          <w:color w:val="000000"/>
          <w:sz w:val="20"/>
        </w:rPr>
      </w:pPr>
      <w:r w:rsidRPr="00273855">
        <w:rPr>
          <w:b/>
          <w:color w:val="000000"/>
          <w:sz w:val="20"/>
        </w:rPr>
        <w:t>Establishment</w:t>
      </w:r>
    </w:p>
    <w:p w:rsidR="00273855" w:rsidRPr="00273855" w:rsidRDefault="00273855" w:rsidP="00273855">
      <w:pPr>
        <w:widowControl w:val="0"/>
        <w:tabs>
          <w:tab w:val="left" w:pos="432"/>
          <w:tab w:val="left" w:pos="576"/>
          <w:tab w:val="left" w:pos="2880"/>
          <w:tab w:val="left" w:pos="5904"/>
        </w:tabs>
        <w:jc w:val="left"/>
        <w:rPr>
          <w:color w:val="000000"/>
          <w:sz w:val="20"/>
        </w:rPr>
      </w:pPr>
      <w:r w:rsidRPr="00273855">
        <w:rPr>
          <w:i/>
          <w:color w:val="000000"/>
          <w:sz w:val="20"/>
        </w:rPr>
        <w:t>Propagation by seeds</w:t>
      </w:r>
      <w:r w:rsidRPr="00273855">
        <w:rPr>
          <w:color w:val="000000"/>
          <w:sz w:val="20"/>
        </w:rPr>
        <w:t>:</w:t>
      </w:r>
      <w:r w:rsidRPr="00273855">
        <w:rPr>
          <w:i/>
          <w:color w:val="000000"/>
          <w:sz w:val="20"/>
        </w:rPr>
        <w:t xml:space="preserve"> </w:t>
      </w:r>
      <w:r w:rsidRPr="00273855">
        <w:rPr>
          <w:color w:val="000000"/>
          <w:sz w:val="20"/>
        </w:rPr>
        <w:t>Clean the seed and scarify each seed coat with sandpaper.  If you are storing the seeds before planting, put them in cold storage.  Plant the seeds in a bedding mix with a light layer of vermiculite on top.  Sow the seeds in flats and water them, keeping them moist.  Do not over water them.   The seeds will germinate in approximately two weeks. After two more weeks, the seedlings will be ready to transplant into plugs.  These plants can be transplanted once again in several weeks to larger pots.  In the middle of May, after the danger of frost has past, the plugs can be directly transplanted into a well-drained soil in full sunlight and watered.  Make sure the plants are moist for several weeks until established.</w:t>
      </w:r>
    </w:p>
    <w:p w:rsidR="00273855" w:rsidRPr="00273855" w:rsidRDefault="00273855" w:rsidP="00273855">
      <w:pPr>
        <w:widowControl w:val="0"/>
        <w:tabs>
          <w:tab w:val="left" w:pos="432"/>
          <w:tab w:val="left" w:pos="576"/>
          <w:tab w:val="left" w:pos="2880"/>
          <w:tab w:val="left" w:pos="5904"/>
        </w:tabs>
        <w:jc w:val="left"/>
        <w:rPr>
          <w:color w:val="000000"/>
          <w:sz w:val="20"/>
        </w:rPr>
      </w:pPr>
    </w:p>
    <w:p w:rsidR="00273855" w:rsidRPr="00273855" w:rsidRDefault="00273855" w:rsidP="00273855">
      <w:pPr>
        <w:jc w:val="left"/>
        <w:rPr>
          <w:b/>
          <w:sz w:val="20"/>
        </w:rPr>
      </w:pPr>
      <w:r w:rsidRPr="00273855">
        <w:rPr>
          <w:b/>
          <w:sz w:val="20"/>
        </w:rPr>
        <w:t>Cultivars, Improved and Selected Materials (and area of origin)</w:t>
      </w:r>
    </w:p>
    <w:p w:rsidR="00273855" w:rsidRPr="00273855" w:rsidRDefault="00273855" w:rsidP="00273855">
      <w:pPr>
        <w:jc w:val="left"/>
        <w:rPr>
          <w:sz w:val="20"/>
        </w:rPr>
      </w:pPr>
      <w:r w:rsidRPr="00273855">
        <w:rPr>
          <w:sz w:val="20"/>
        </w:rPr>
        <w:t xml:space="preserve">LECA8 is available through selected native plant nurseries within its range.  Please check the Vendor Database, expected to be on-line through the </w:t>
      </w:r>
      <w:r w:rsidRPr="00273855">
        <w:rPr>
          <w:sz w:val="20"/>
        </w:rPr>
        <w:lastRenderedPageBreak/>
        <w:t>PLANTS Web site in 2001 by clicking on Plant Materials.</w:t>
      </w:r>
    </w:p>
    <w:p w:rsidR="00273855" w:rsidRPr="00273855" w:rsidRDefault="00273855" w:rsidP="00273855">
      <w:pPr>
        <w:widowControl w:val="0"/>
        <w:tabs>
          <w:tab w:val="left" w:pos="432"/>
          <w:tab w:val="left" w:pos="576"/>
          <w:tab w:val="left" w:pos="2880"/>
          <w:tab w:val="left" w:pos="5904"/>
        </w:tabs>
        <w:jc w:val="left"/>
        <w:rPr>
          <w:color w:val="000000"/>
          <w:sz w:val="20"/>
        </w:rPr>
      </w:pP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b/>
          <w:color w:val="000000"/>
          <w:sz w:val="20"/>
        </w:rPr>
      </w:pPr>
      <w:r w:rsidRPr="00273855">
        <w:rPr>
          <w:b/>
          <w:color w:val="000000"/>
          <w:sz w:val="20"/>
        </w:rPr>
        <w:t>References</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color w:val="000000"/>
          <w:sz w:val="20"/>
        </w:rPr>
        <w:t xml:space="preserve">Carlson, G.G., &amp; V.H. Jones 1940.  </w:t>
      </w:r>
      <w:r w:rsidRPr="00273855">
        <w:rPr>
          <w:i/>
          <w:color w:val="000000"/>
          <w:sz w:val="20"/>
        </w:rPr>
        <w:t>Some notes on uses of plants by the Comanche Indians</w:t>
      </w:r>
      <w:r w:rsidRPr="00273855">
        <w:rPr>
          <w:color w:val="000000"/>
          <w:sz w:val="20"/>
        </w:rPr>
        <w:t xml:space="preserve">.  Papers of the </w:t>
      </w:r>
      <w:smartTag w:uri="urn:schemas-microsoft-com:office:smarttags" w:element="place">
        <w:smartTag w:uri="urn:schemas-microsoft-com:office:smarttags" w:element="PlaceName">
          <w:r w:rsidRPr="00273855">
            <w:rPr>
              <w:color w:val="000000"/>
              <w:sz w:val="20"/>
            </w:rPr>
            <w:t>Michigan</w:t>
          </w:r>
        </w:smartTag>
        <w:r w:rsidRPr="00273855">
          <w:rPr>
            <w:color w:val="000000"/>
            <w:sz w:val="20"/>
          </w:rPr>
          <w:t xml:space="preserve"> </w:t>
        </w:r>
        <w:smartTag w:uri="urn:schemas-microsoft-com:office:smarttags" w:element="PlaceType">
          <w:r w:rsidRPr="00273855">
            <w:rPr>
              <w:color w:val="000000"/>
              <w:sz w:val="20"/>
            </w:rPr>
            <w:t>Academy</w:t>
          </w:r>
        </w:smartTag>
      </w:smartTag>
      <w:r w:rsidRPr="00273855">
        <w:rPr>
          <w:color w:val="000000"/>
          <w:sz w:val="20"/>
        </w:rPr>
        <w:t xml:space="preserve"> of Science, Arts and Letters 25:517-542.</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color w:val="000000"/>
          <w:sz w:val="20"/>
        </w:rPr>
        <w:t xml:space="preserve">Gilmore, M.R. 1977. </w:t>
      </w:r>
      <w:r w:rsidRPr="00273855">
        <w:rPr>
          <w:i/>
          <w:color w:val="000000"/>
          <w:sz w:val="20"/>
        </w:rPr>
        <w:t xml:space="preserve"> Uses of plants by the Indians of the </w:t>
      </w:r>
      <w:smartTag w:uri="urn:schemas-microsoft-com:office:smarttags" w:element="place">
        <w:r w:rsidRPr="00273855">
          <w:rPr>
            <w:i/>
            <w:color w:val="000000"/>
            <w:sz w:val="20"/>
          </w:rPr>
          <w:t>Missouri River</w:t>
        </w:r>
      </w:smartTag>
      <w:r w:rsidRPr="00273855">
        <w:rPr>
          <w:i/>
          <w:color w:val="000000"/>
          <w:sz w:val="20"/>
        </w:rPr>
        <w:t xml:space="preserve"> region.</w:t>
      </w:r>
      <w:r w:rsidRPr="00273855">
        <w:rPr>
          <w:color w:val="000000"/>
          <w:sz w:val="20"/>
        </w:rPr>
        <w:t xml:space="preserve">  </w:t>
      </w:r>
      <w:smartTag w:uri="urn:schemas-microsoft-com:office:smarttags" w:element="PlaceType">
        <w:r w:rsidRPr="00273855">
          <w:rPr>
            <w:color w:val="000000"/>
            <w:sz w:val="20"/>
          </w:rPr>
          <w:t>University</w:t>
        </w:r>
      </w:smartTag>
      <w:r w:rsidRPr="00273855">
        <w:rPr>
          <w:color w:val="000000"/>
          <w:sz w:val="20"/>
        </w:rPr>
        <w:t xml:space="preserve"> of </w:t>
      </w:r>
      <w:smartTag w:uri="urn:schemas-microsoft-com:office:smarttags" w:element="PlaceName">
        <w:r w:rsidRPr="00273855">
          <w:rPr>
            <w:color w:val="000000"/>
            <w:sz w:val="20"/>
          </w:rPr>
          <w:t>Nebraska</w:t>
        </w:r>
      </w:smartTag>
      <w:r w:rsidRPr="00273855">
        <w:rPr>
          <w:color w:val="000000"/>
          <w:sz w:val="20"/>
        </w:rPr>
        <w:t xml:space="preserve"> Press, </w:t>
      </w:r>
      <w:smartTag w:uri="urn:schemas-microsoft-com:office:smarttags" w:element="place">
        <w:smartTag w:uri="urn:schemas-microsoft-com:office:smarttags" w:element="City">
          <w:r w:rsidRPr="00273855">
            <w:rPr>
              <w:color w:val="000000"/>
              <w:sz w:val="20"/>
            </w:rPr>
            <w:t>Lincoln</w:t>
          </w:r>
        </w:smartTag>
        <w:r w:rsidRPr="00273855">
          <w:rPr>
            <w:color w:val="000000"/>
            <w:sz w:val="20"/>
          </w:rPr>
          <w:t xml:space="preserve">, </w:t>
        </w:r>
        <w:smartTag w:uri="urn:schemas-microsoft-com:office:smarttags" w:element="State">
          <w:r w:rsidRPr="00273855">
            <w:rPr>
              <w:color w:val="000000"/>
              <w:sz w:val="20"/>
            </w:rPr>
            <w:t>Nebraska</w:t>
          </w:r>
        </w:smartTag>
      </w:smartTag>
      <w:r w:rsidRPr="00273855">
        <w:rPr>
          <w:color w:val="000000"/>
          <w:sz w:val="20"/>
        </w:rPr>
        <w:t>.</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color w:val="000000"/>
          <w:sz w:val="20"/>
        </w:rPr>
        <w:t xml:space="preserve">Gleason, H.A. &amp; A. Cronquist 1991.   </w:t>
      </w:r>
      <w:r w:rsidRPr="00273855">
        <w:rPr>
          <w:i/>
          <w:color w:val="000000"/>
          <w:sz w:val="20"/>
        </w:rPr>
        <w:t xml:space="preserve">Manual of vascular plants of northeastern </w:t>
      </w:r>
      <w:smartTag w:uri="urn:schemas-microsoft-com:office:smarttags" w:element="country-region">
        <w:r w:rsidRPr="00273855">
          <w:rPr>
            <w:i/>
            <w:color w:val="000000"/>
            <w:sz w:val="20"/>
          </w:rPr>
          <w:t>United States</w:t>
        </w:r>
      </w:smartTag>
      <w:r w:rsidRPr="00273855">
        <w:rPr>
          <w:i/>
          <w:color w:val="000000"/>
          <w:sz w:val="20"/>
        </w:rPr>
        <w:t xml:space="preserve"> and adjacent </w:t>
      </w:r>
      <w:smartTag w:uri="urn:schemas-microsoft-com:office:smarttags" w:element="place">
        <w:smartTag w:uri="urn:schemas-microsoft-com:office:smarttags" w:element="country-region">
          <w:r w:rsidRPr="00273855">
            <w:rPr>
              <w:i/>
              <w:color w:val="000000"/>
              <w:sz w:val="20"/>
            </w:rPr>
            <w:t>Canada</w:t>
          </w:r>
        </w:smartTag>
      </w:smartTag>
      <w:r w:rsidRPr="00273855">
        <w:rPr>
          <w:i/>
          <w:color w:val="000000"/>
          <w:sz w:val="20"/>
        </w:rPr>
        <w:t>.</w:t>
      </w:r>
      <w:r w:rsidRPr="00273855">
        <w:rPr>
          <w:color w:val="000000"/>
          <w:sz w:val="20"/>
        </w:rPr>
        <w:t xml:space="preserve">  Second Edition.  The </w:t>
      </w:r>
      <w:smartTag w:uri="urn:schemas-microsoft-com:office:smarttags" w:element="PlaceName">
        <w:r w:rsidRPr="00273855">
          <w:rPr>
            <w:color w:val="000000"/>
            <w:sz w:val="20"/>
          </w:rPr>
          <w:t>New York</w:t>
        </w:r>
      </w:smartTag>
      <w:r w:rsidRPr="00273855">
        <w:rPr>
          <w:color w:val="000000"/>
          <w:sz w:val="20"/>
        </w:rPr>
        <w:t xml:space="preserve"> </w:t>
      </w:r>
      <w:smartTag w:uri="urn:schemas-microsoft-com:office:smarttags" w:element="PlaceType">
        <w:r w:rsidRPr="00273855">
          <w:rPr>
            <w:color w:val="000000"/>
            <w:sz w:val="20"/>
          </w:rPr>
          <w:t>Botanical Garden</w:t>
        </w:r>
      </w:smartTag>
      <w:r w:rsidRPr="00273855">
        <w:rPr>
          <w:color w:val="000000"/>
          <w:sz w:val="20"/>
        </w:rPr>
        <w:t xml:space="preserve">, </w:t>
      </w:r>
      <w:smartTag w:uri="urn:schemas-microsoft-com:office:smarttags" w:element="place">
        <w:smartTag w:uri="urn:schemas-microsoft-com:office:smarttags" w:element="City">
          <w:r w:rsidRPr="00273855">
            <w:rPr>
              <w:color w:val="000000"/>
              <w:sz w:val="20"/>
            </w:rPr>
            <w:t>Bronx</w:t>
          </w:r>
        </w:smartTag>
        <w:r w:rsidRPr="00273855">
          <w:rPr>
            <w:color w:val="000000"/>
            <w:sz w:val="20"/>
          </w:rPr>
          <w:t xml:space="preserve">, </w:t>
        </w:r>
        <w:smartTag w:uri="urn:schemas-microsoft-com:office:smarttags" w:element="State">
          <w:r w:rsidRPr="00273855">
            <w:rPr>
              <w:color w:val="000000"/>
              <w:sz w:val="20"/>
            </w:rPr>
            <w:t>New York</w:t>
          </w:r>
        </w:smartTag>
      </w:smartTag>
      <w:r w:rsidRPr="00273855">
        <w:rPr>
          <w:color w:val="000000"/>
          <w:sz w:val="20"/>
        </w:rPr>
        <w:t>.</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color w:val="000000"/>
          <w:sz w:val="20"/>
        </w:rPr>
        <w:t xml:space="preserve">Herrick, J.W. 1995. </w:t>
      </w:r>
      <w:r w:rsidRPr="00273855">
        <w:rPr>
          <w:i/>
          <w:color w:val="000000"/>
          <w:sz w:val="20"/>
        </w:rPr>
        <w:t xml:space="preserve"> Iroquois medical botany</w:t>
      </w:r>
      <w:r w:rsidRPr="00273855">
        <w:rPr>
          <w:color w:val="000000"/>
          <w:sz w:val="20"/>
        </w:rPr>
        <w:t xml:space="preserve">.  </w:t>
      </w:r>
      <w:smartTag w:uri="urn:schemas-microsoft-com:office:smarttags" w:element="PlaceName">
        <w:r w:rsidRPr="00273855">
          <w:rPr>
            <w:color w:val="000000"/>
            <w:sz w:val="20"/>
          </w:rPr>
          <w:t>Syracuse</w:t>
        </w:r>
      </w:smartTag>
      <w:r w:rsidRPr="00273855">
        <w:rPr>
          <w:color w:val="000000"/>
          <w:sz w:val="20"/>
        </w:rPr>
        <w:t xml:space="preserve"> </w:t>
      </w:r>
      <w:smartTag w:uri="urn:schemas-microsoft-com:office:smarttags" w:element="PlaceType">
        <w:r w:rsidRPr="00273855">
          <w:rPr>
            <w:color w:val="000000"/>
            <w:sz w:val="20"/>
          </w:rPr>
          <w:t>University</w:t>
        </w:r>
      </w:smartTag>
      <w:r w:rsidRPr="00273855">
        <w:rPr>
          <w:color w:val="000000"/>
          <w:sz w:val="20"/>
        </w:rPr>
        <w:t xml:space="preserve"> Press, </w:t>
      </w:r>
      <w:smartTag w:uri="urn:schemas-microsoft-com:office:smarttags" w:element="place">
        <w:smartTag w:uri="urn:schemas-microsoft-com:office:smarttags" w:element="City">
          <w:r w:rsidRPr="00273855">
            <w:rPr>
              <w:color w:val="000000"/>
              <w:sz w:val="20"/>
            </w:rPr>
            <w:t>Syracuse</w:t>
          </w:r>
        </w:smartTag>
        <w:r w:rsidRPr="00273855">
          <w:rPr>
            <w:color w:val="000000"/>
            <w:sz w:val="20"/>
          </w:rPr>
          <w:t xml:space="preserve">, </w:t>
        </w:r>
        <w:smartTag w:uri="urn:schemas-microsoft-com:office:smarttags" w:element="State">
          <w:r w:rsidRPr="00273855">
            <w:rPr>
              <w:color w:val="000000"/>
              <w:sz w:val="20"/>
            </w:rPr>
            <w:t>New York</w:t>
          </w:r>
        </w:smartTag>
      </w:smartTag>
      <w:r w:rsidRPr="00273855">
        <w:rPr>
          <w:color w:val="000000"/>
          <w:sz w:val="20"/>
        </w:rPr>
        <w:t>.</w:t>
      </w: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273855">
        <w:rPr>
          <w:color w:val="000000"/>
          <w:sz w:val="20"/>
        </w:rPr>
        <w:t xml:space="preserve">Moerman, D.E. 1998. </w:t>
      </w:r>
      <w:r w:rsidRPr="00273855">
        <w:rPr>
          <w:i/>
          <w:color w:val="000000"/>
          <w:sz w:val="20"/>
        </w:rPr>
        <w:t xml:space="preserve"> Native American ethnobotany.</w:t>
      </w:r>
      <w:r w:rsidRPr="00273855">
        <w:rPr>
          <w:color w:val="000000"/>
          <w:sz w:val="20"/>
        </w:rPr>
        <w:t xml:space="preserve">  Timber Press, </w:t>
      </w:r>
      <w:smartTag w:uri="urn:schemas-microsoft-com:office:smarttags" w:element="place">
        <w:smartTag w:uri="urn:schemas-microsoft-com:office:smarttags" w:element="City">
          <w:r w:rsidRPr="00273855">
            <w:rPr>
              <w:color w:val="000000"/>
              <w:sz w:val="20"/>
            </w:rPr>
            <w:t>Portland</w:t>
          </w:r>
        </w:smartTag>
        <w:r w:rsidRPr="00273855">
          <w:rPr>
            <w:color w:val="000000"/>
            <w:sz w:val="20"/>
          </w:rPr>
          <w:t xml:space="preserve">, </w:t>
        </w:r>
        <w:smartTag w:uri="urn:schemas-microsoft-com:office:smarttags" w:element="State">
          <w:r w:rsidRPr="00273855">
            <w:rPr>
              <w:color w:val="000000"/>
              <w:sz w:val="20"/>
            </w:rPr>
            <w:t>Oregon</w:t>
          </w:r>
        </w:smartTag>
      </w:smartTag>
      <w:r w:rsidRPr="00273855">
        <w:rPr>
          <w:color w:val="000000"/>
          <w:sz w:val="20"/>
        </w:rPr>
        <w:t>.</w:t>
      </w: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273855">
        <w:rPr>
          <w:color w:val="000000"/>
          <w:sz w:val="20"/>
        </w:rPr>
        <w:t>Smith, H.H. 1928</w:t>
      </w:r>
      <w:r w:rsidRPr="00273855">
        <w:rPr>
          <w:i/>
          <w:color w:val="000000"/>
          <w:sz w:val="20"/>
        </w:rPr>
        <w:t>.  Ethnobotany of the Meskwaki</w:t>
      </w:r>
      <w:r w:rsidRPr="00273855">
        <w:rPr>
          <w:color w:val="000000"/>
          <w:sz w:val="20"/>
        </w:rPr>
        <w:t xml:space="preserve">.  Bulletin of the </w:t>
      </w:r>
      <w:smartTag w:uri="urn:schemas-microsoft-com:office:smarttags" w:element="PlaceName">
        <w:r w:rsidRPr="00273855">
          <w:rPr>
            <w:color w:val="000000"/>
            <w:sz w:val="20"/>
          </w:rPr>
          <w:t>Public</w:t>
        </w:r>
      </w:smartTag>
      <w:r w:rsidRPr="00273855">
        <w:rPr>
          <w:color w:val="000000"/>
          <w:sz w:val="20"/>
        </w:rPr>
        <w:t xml:space="preserve"> </w:t>
      </w:r>
      <w:smartTag w:uri="urn:schemas-microsoft-com:office:smarttags" w:element="PlaceType">
        <w:r w:rsidRPr="00273855">
          <w:rPr>
            <w:color w:val="000000"/>
            <w:sz w:val="20"/>
          </w:rPr>
          <w:t>Museum</w:t>
        </w:r>
      </w:smartTag>
      <w:r w:rsidRPr="00273855">
        <w:rPr>
          <w:color w:val="000000"/>
          <w:sz w:val="20"/>
        </w:rPr>
        <w:t xml:space="preserve"> of the City of </w:t>
      </w:r>
      <w:smartTag w:uri="urn:schemas-microsoft-com:office:smarttags" w:element="City">
        <w:smartTag w:uri="urn:schemas-microsoft-com:office:smarttags" w:element="place">
          <w:r w:rsidRPr="00273855">
            <w:rPr>
              <w:color w:val="000000"/>
              <w:sz w:val="20"/>
            </w:rPr>
            <w:t>Milwaukee</w:t>
          </w:r>
        </w:smartTag>
      </w:smartTag>
      <w:r w:rsidRPr="00273855">
        <w:rPr>
          <w:color w:val="000000"/>
          <w:sz w:val="20"/>
        </w:rPr>
        <w:t xml:space="preserve"> 4:2(175-326).</w:t>
      </w: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273855">
        <w:rPr>
          <w:color w:val="000000"/>
          <w:sz w:val="20"/>
        </w:rPr>
        <w:t xml:space="preserve">USDA, NRCS 2000.  </w:t>
      </w:r>
      <w:r w:rsidRPr="00273855">
        <w:rPr>
          <w:i/>
          <w:color w:val="000000"/>
          <w:sz w:val="20"/>
        </w:rPr>
        <w:t>The PLANTS database</w:t>
      </w:r>
      <w:r w:rsidRPr="00273855">
        <w:rPr>
          <w:color w:val="000000"/>
          <w:sz w:val="20"/>
        </w:rPr>
        <w:t xml:space="preserve">.  Version: 000503.  &lt;http://plants.usda.gov&gt;.  </w:t>
      </w:r>
      <w:smartTag w:uri="urn:schemas-microsoft-com:office:smarttags" w:element="PlaceName">
        <w:r w:rsidRPr="00273855">
          <w:rPr>
            <w:color w:val="000000"/>
            <w:sz w:val="20"/>
          </w:rPr>
          <w:t>National</w:t>
        </w:r>
      </w:smartTag>
      <w:r w:rsidRPr="00273855">
        <w:rPr>
          <w:color w:val="000000"/>
          <w:sz w:val="20"/>
        </w:rPr>
        <w:t xml:space="preserve"> </w:t>
      </w:r>
      <w:smartTag w:uri="urn:schemas-microsoft-com:office:smarttags" w:element="PlaceName">
        <w:r w:rsidRPr="00273855">
          <w:rPr>
            <w:color w:val="000000"/>
            <w:sz w:val="20"/>
          </w:rPr>
          <w:t>Plant</w:t>
        </w:r>
      </w:smartTag>
      <w:r w:rsidRPr="00273855">
        <w:rPr>
          <w:color w:val="000000"/>
          <w:sz w:val="20"/>
        </w:rPr>
        <w:t xml:space="preserve"> </w:t>
      </w:r>
      <w:smartTag w:uri="urn:schemas-microsoft-com:office:smarttags" w:element="PlaceName">
        <w:r w:rsidRPr="00273855">
          <w:rPr>
            <w:color w:val="000000"/>
            <w:sz w:val="20"/>
          </w:rPr>
          <w:t>Data</w:t>
        </w:r>
      </w:smartTag>
      <w:r w:rsidRPr="00273855">
        <w:rPr>
          <w:color w:val="000000"/>
          <w:sz w:val="20"/>
        </w:rPr>
        <w:t xml:space="preserve"> </w:t>
      </w:r>
      <w:smartTag w:uri="urn:schemas-microsoft-com:office:smarttags" w:element="PlaceType">
        <w:r w:rsidRPr="00273855">
          <w:rPr>
            <w:color w:val="000000"/>
            <w:sz w:val="20"/>
          </w:rPr>
          <w:t>Center</w:t>
        </w:r>
      </w:smartTag>
      <w:r w:rsidRPr="00273855">
        <w:rPr>
          <w:color w:val="000000"/>
          <w:sz w:val="20"/>
        </w:rPr>
        <w:t xml:space="preserve">, </w:t>
      </w:r>
      <w:smartTag w:uri="urn:schemas-microsoft-com:office:smarttags" w:element="place">
        <w:smartTag w:uri="urn:schemas-microsoft-com:office:smarttags" w:element="City">
          <w:r w:rsidRPr="00273855">
            <w:rPr>
              <w:color w:val="000000"/>
              <w:sz w:val="20"/>
            </w:rPr>
            <w:t>Baton Rouge</w:t>
          </w:r>
        </w:smartTag>
        <w:r w:rsidRPr="00273855">
          <w:rPr>
            <w:color w:val="000000"/>
            <w:sz w:val="20"/>
          </w:rPr>
          <w:t xml:space="preserve">, </w:t>
        </w:r>
        <w:smartTag w:uri="urn:schemas-microsoft-com:office:smarttags" w:element="State">
          <w:r w:rsidRPr="00273855">
            <w:rPr>
              <w:color w:val="000000"/>
              <w:sz w:val="20"/>
            </w:rPr>
            <w:t>Louisiana</w:t>
          </w:r>
        </w:smartTag>
      </w:smartTag>
      <w:r w:rsidRPr="00273855">
        <w:rPr>
          <w:color w:val="000000"/>
          <w:sz w:val="20"/>
        </w:rPr>
        <w:t>.</w:t>
      </w: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273855">
        <w:rPr>
          <w:color w:val="000000"/>
          <w:sz w:val="20"/>
        </w:rPr>
        <w:t xml:space="preserve">Wunderlin, R.P., B.F. Hansen, &amp; E.L. Bridges 2000.  </w:t>
      </w:r>
      <w:r w:rsidRPr="00273855">
        <w:rPr>
          <w:i/>
          <w:color w:val="000000"/>
          <w:sz w:val="20"/>
        </w:rPr>
        <w:t xml:space="preserve">Atlas of </w:t>
      </w:r>
      <w:smartTag w:uri="urn:schemas-microsoft-com:office:smarttags" w:element="place">
        <w:smartTag w:uri="urn:schemas-microsoft-com:office:smarttags" w:element="State">
          <w:r w:rsidRPr="00273855">
            <w:rPr>
              <w:i/>
              <w:color w:val="000000"/>
              <w:sz w:val="20"/>
            </w:rPr>
            <w:t>Florida</w:t>
          </w:r>
        </w:smartTag>
      </w:smartTag>
      <w:r w:rsidRPr="00273855">
        <w:rPr>
          <w:i/>
          <w:color w:val="000000"/>
          <w:sz w:val="20"/>
        </w:rPr>
        <w:t xml:space="preserve"> vascular plants</w:t>
      </w:r>
      <w:r w:rsidRPr="00273855">
        <w:rPr>
          <w:color w:val="000000"/>
          <w:sz w:val="20"/>
        </w:rPr>
        <w:t xml:space="preserve">.  Version: 000503.  &lt;http://cyber.acomp.usf.edu/~isb/projects/atlas/atlas.html&gt;.  </w:t>
      </w:r>
      <w:smartTag w:uri="urn:schemas-microsoft-com:office:smarttags" w:element="City">
        <w:r w:rsidRPr="00273855">
          <w:rPr>
            <w:color w:val="000000"/>
            <w:sz w:val="20"/>
          </w:rPr>
          <w:t>University of South</w:t>
        </w:r>
      </w:smartTag>
      <w:r w:rsidRPr="00273855">
        <w:rPr>
          <w:color w:val="000000"/>
          <w:sz w:val="20"/>
        </w:rPr>
        <w:t xml:space="preserve"> </w:t>
      </w:r>
      <w:smartTag w:uri="urn:schemas-microsoft-com:office:smarttags" w:element="State">
        <w:r w:rsidRPr="00273855">
          <w:rPr>
            <w:color w:val="000000"/>
            <w:sz w:val="20"/>
          </w:rPr>
          <w:t>Florida</w:t>
        </w:r>
      </w:smartTag>
      <w:r w:rsidRPr="00273855">
        <w:rPr>
          <w:color w:val="000000"/>
          <w:sz w:val="20"/>
        </w:rPr>
        <w:t xml:space="preserve">, Institute for Systematic Botany, </w:t>
      </w:r>
      <w:smartTag w:uri="urn:schemas-microsoft-com:office:smarttags" w:element="place">
        <w:smartTag w:uri="urn:schemas-microsoft-com:office:smarttags" w:element="City">
          <w:r w:rsidRPr="00273855">
            <w:rPr>
              <w:color w:val="000000"/>
              <w:sz w:val="20"/>
            </w:rPr>
            <w:t>Tampa</w:t>
          </w:r>
        </w:smartTag>
        <w:r w:rsidRPr="00273855">
          <w:rPr>
            <w:color w:val="000000"/>
            <w:sz w:val="20"/>
          </w:rPr>
          <w:t xml:space="preserve">, </w:t>
        </w:r>
        <w:smartTag w:uri="urn:schemas-microsoft-com:office:smarttags" w:element="State">
          <w:r w:rsidRPr="00273855">
            <w:rPr>
              <w:color w:val="000000"/>
              <w:sz w:val="20"/>
            </w:rPr>
            <w:t>Florida</w:t>
          </w:r>
        </w:smartTag>
      </w:smartTag>
      <w:r w:rsidRPr="00273855">
        <w:rPr>
          <w:color w:val="000000"/>
          <w:sz w:val="20"/>
        </w:rPr>
        <w:t>.</w:t>
      </w: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273855" w:rsidRPr="00273855" w:rsidRDefault="00273855" w:rsidP="00273855">
      <w:pPr>
        <w:widowControl w:val="0"/>
        <w:tabs>
          <w:tab w:val="left" w:pos="432"/>
          <w:tab w:val="left" w:pos="576"/>
          <w:tab w:val="left" w:pos="2880"/>
          <w:tab w:val="left" w:pos="5904"/>
        </w:tabs>
        <w:jc w:val="left"/>
        <w:rPr>
          <w:b/>
          <w:color w:val="000000"/>
          <w:sz w:val="20"/>
        </w:rPr>
      </w:pPr>
      <w:r w:rsidRPr="00273855">
        <w:rPr>
          <w:b/>
          <w:color w:val="000000"/>
          <w:sz w:val="20"/>
        </w:rPr>
        <w:t>Prepared By &amp; Species Coordinator</w:t>
      </w:r>
    </w:p>
    <w:p w:rsidR="00273855" w:rsidRPr="00273855" w:rsidRDefault="00273855" w:rsidP="00273855">
      <w:pPr>
        <w:widowControl w:val="0"/>
        <w:tabs>
          <w:tab w:val="left" w:pos="432"/>
          <w:tab w:val="left" w:pos="576"/>
          <w:tab w:val="left" w:pos="2880"/>
          <w:tab w:val="left" w:pos="5904"/>
        </w:tabs>
        <w:jc w:val="left"/>
        <w:rPr>
          <w:color w:val="000000"/>
          <w:sz w:val="20"/>
        </w:rPr>
      </w:pPr>
      <w:r w:rsidRPr="00273855">
        <w:rPr>
          <w:i/>
          <w:color w:val="000000"/>
          <w:sz w:val="20"/>
        </w:rPr>
        <w:t>M. Kat Anderson</w:t>
      </w:r>
      <w:r>
        <w:rPr>
          <w:color w:val="000000"/>
          <w:sz w:val="20"/>
        </w:rPr>
        <w:t xml:space="preserve">, </w:t>
      </w:r>
      <w:r w:rsidRPr="00273855">
        <w:rPr>
          <w:color w:val="000000"/>
          <w:sz w:val="20"/>
        </w:rPr>
        <w:t>USDA NRCS National Plant Data Center</w:t>
      </w:r>
      <w:r>
        <w:rPr>
          <w:color w:val="000000"/>
          <w:sz w:val="20"/>
        </w:rPr>
        <w:t xml:space="preserve">, </w:t>
      </w:r>
      <w:r w:rsidRPr="00273855">
        <w:rPr>
          <w:color w:val="000000"/>
          <w:sz w:val="20"/>
        </w:rPr>
        <w:t xml:space="preserve">c/o Department of </w:t>
      </w:r>
      <w:r>
        <w:rPr>
          <w:color w:val="000000"/>
          <w:sz w:val="20"/>
        </w:rPr>
        <w:t>Plant Science</w:t>
      </w:r>
      <w:r w:rsidRPr="00273855">
        <w:rPr>
          <w:color w:val="000000"/>
          <w:sz w:val="20"/>
        </w:rPr>
        <w:t>, University of California, Davis, California</w:t>
      </w: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color w:val="000000"/>
          <w:sz w:val="20"/>
        </w:rPr>
      </w:pPr>
    </w:p>
    <w:p w:rsidR="00273855" w:rsidRPr="00273855" w:rsidRDefault="00273855" w:rsidP="00273855">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autoSpaceDE w:val="0"/>
        <w:autoSpaceDN w:val="0"/>
        <w:adjustRightInd w:val="0"/>
        <w:jc w:val="left"/>
        <w:rPr>
          <w:color w:val="000000"/>
          <w:sz w:val="16"/>
          <w:szCs w:val="16"/>
        </w:rPr>
      </w:pPr>
      <w:r w:rsidRPr="00273855">
        <w:rPr>
          <w:color w:val="000000"/>
          <w:sz w:val="16"/>
          <w:szCs w:val="16"/>
        </w:rPr>
        <w:t xml:space="preserve">Edited 05dec00 jsp; </w:t>
      </w:r>
      <w:r>
        <w:rPr>
          <w:color w:val="000000"/>
          <w:sz w:val="16"/>
          <w:szCs w:val="16"/>
        </w:rPr>
        <w:t xml:space="preserve"> </w:t>
      </w:r>
      <w:r w:rsidRPr="00273855">
        <w:rPr>
          <w:color w:val="000000"/>
          <w:sz w:val="16"/>
          <w:szCs w:val="16"/>
        </w:rPr>
        <w:t>21may03 ahv</w:t>
      </w:r>
      <w:r>
        <w:rPr>
          <w:color w:val="000000"/>
          <w:sz w:val="16"/>
          <w:szCs w:val="16"/>
        </w:rPr>
        <w:t>;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A70" w:rsidRDefault="00814A70">
      <w:r>
        <w:separator/>
      </w:r>
    </w:p>
  </w:endnote>
  <w:endnote w:type="continuationSeparator" w:id="0">
    <w:p w:rsidR="00814A70" w:rsidRDefault="00814A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A70" w:rsidRDefault="00814A70">
      <w:r>
        <w:separator/>
      </w:r>
    </w:p>
  </w:footnote>
  <w:footnote w:type="continuationSeparator" w:id="0">
    <w:p w:rsidR="00814A70" w:rsidRDefault="00814A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4362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73855"/>
    <w:rsid w:val="002B74D7"/>
    <w:rsid w:val="002C45BA"/>
    <w:rsid w:val="0036701D"/>
    <w:rsid w:val="003749B3"/>
    <w:rsid w:val="00377934"/>
    <w:rsid w:val="00395D33"/>
    <w:rsid w:val="003E25AE"/>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B4B3E"/>
    <w:rsid w:val="00712AC4"/>
    <w:rsid w:val="007A3680"/>
    <w:rsid w:val="007F3743"/>
    <w:rsid w:val="00814A70"/>
    <w:rsid w:val="0089154B"/>
    <w:rsid w:val="008B3C33"/>
    <w:rsid w:val="008E6018"/>
    <w:rsid w:val="008F3D5A"/>
    <w:rsid w:val="00982214"/>
    <w:rsid w:val="00993F76"/>
    <w:rsid w:val="00A06FE6"/>
    <w:rsid w:val="00A12175"/>
    <w:rsid w:val="00A4362D"/>
    <w:rsid w:val="00A8423D"/>
    <w:rsid w:val="00AC71B6"/>
    <w:rsid w:val="00AD30BE"/>
    <w:rsid w:val="00AF0CFF"/>
    <w:rsid w:val="00B630BC"/>
    <w:rsid w:val="00B755F2"/>
    <w:rsid w:val="00B841F9"/>
    <w:rsid w:val="00B8425D"/>
    <w:rsid w:val="00BD616F"/>
    <w:rsid w:val="00BE5356"/>
    <w:rsid w:val="00BF44A8"/>
    <w:rsid w:val="00C54CEC"/>
    <w:rsid w:val="00C71B7B"/>
    <w:rsid w:val="00C81773"/>
    <w:rsid w:val="00CD49CC"/>
    <w:rsid w:val="00CF06F8"/>
    <w:rsid w:val="00CF7EC1"/>
    <w:rsid w:val="00D62818"/>
    <w:rsid w:val="00DC76E7"/>
    <w:rsid w:val="00DD41E3"/>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ROUNDHEAD LESPEDEZA</vt:lpstr>
    </vt:vector>
  </TitlesOfParts>
  <Company>USDA NRCS National Plant Data Center</Company>
  <LinksUpToDate>false</LinksUpToDate>
  <CharactersWithSpaces>5609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ROUNDHEAD LESPEDEZA</dc:title>
  <dc:subject>Lespedeza capitata Michx.</dc:subject>
  <dc:creator>William Farrell</dc:creator>
  <cp:keywords/>
  <cp:lastModifiedBy>William Farrell</cp:lastModifiedBy>
  <cp:revision>2</cp:revision>
  <cp:lastPrinted>2003-06-09T21:39:00Z</cp:lastPrinted>
  <dcterms:created xsi:type="dcterms:W3CDTF">2011-01-25T18:08:00Z</dcterms:created>
  <dcterms:modified xsi:type="dcterms:W3CDTF">2011-01-25T18:08:00Z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