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940AB" w:rsidP="000578C2">
            <w:pPr>
              <w:pStyle w:val="TitleHeader"/>
              <w:rPr>
                <w:i/>
              </w:rPr>
            </w:pPr>
            <w:r>
              <w:lastRenderedPageBreak/>
              <w:t>Indian tobacco</w:t>
            </w:r>
          </w:p>
        </w:tc>
      </w:tr>
      <w:tr w:rsidR="00CD49CC">
        <w:tblPrEx>
          <w:tblCellMar>
            <w:top w:w="0" w:type="dxa"/>
            <w:bottom w:w="0" w:type="dxa"/>
          </w:tblCellMar>
        </w:tblPrEx>
        <w:tc>
          <w:tcPr>
            <w:tcW w:w="4410" w:type="dxa"/>
          </w:tcPr>
          <w:p w:rsidR="00CD49CC" w:rsidRPr="008F3D5A" w:rsidRDefault="005940AB" w:rsidP="008F3D5A">
            <w:pPr>
              <w:pStyle w:val="Titlesubheader1"/>
              <w:rPr>
                <w:i/>
              </w:rPr>
            </w:pPr>
            <w:r>
              <w:rPr>
                <w:i/>
              </w:rPr>
              <w:t>Lobelia inflata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B07C4">
              <w:t>LOIN</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5940AB">
            <w:t>USDA</w:t>
          </w:r>
        </w:smartTag>
        <w:r w:rsidR="005940AB">
          <w:t xml:space="preserve"> </w:t>
        </w:r>
        <w:smartTag w:uri="urn:schemas-microsoft-com:office:smarttags" w:element="PlaceName">
          <w:r w:rsidR="005940AB">
            <w:t>NRCS</w:t>
          </w:r>
        </w:smartTag>
        <w:r w:rsidR="005940AB">
          <w:t xml:space="preserve"> </w:t>
        </w:r>
        <w:smartTag w:uri="urn:schemas-microsoft-com:office:smarttags" w:element="PlaceName">
          <w:r w:rsidR="005940AB">
            <w:t>National</w:t>
          </w:r>
        </w:smartTag>
        <w:r w:rsidR="005940AB">
          <w:t xml:space="preserve"> </w:t>
        </w:r>
        <w:smartTag w:uri="urn:schemas-microsoft-com:office:smarttags" w:element="PlaceName">
          <w:r w:rsidR="005940AB">
            <w:t>Plant</w:t>
          </w:r>
        </w:smartTag>
        <w:r w:rsidR="005940AB">
          <w:t xml:space="preserve"> </w:t>
        </w:r>
        <w:smartTag w:uri="urn:schemas-microsoft-com:office:smarttags" w:element="PlaceName">
          <w:r w:rsidR="005940AB">
            <w:t>Data</w:t>
          </w:r>
        </w:smartTag>
        <w:r w:rsidR="005940AB">
          <w:t xml:space="preserve"> </w:t>
        </w:r>
        <w:smartTag w:uri="urn:schemas-microsoft-com:office:smarttags" w:element="PlaceType">
          <w:r w:rsidR="005940AB">
            <w:t>Center</w:t>
          </w:r>
        </w:smartTag>
      </w:smartTag>
    </w:p>
    <w:p w:rsidR="00D53A51" w:rsidRDefault="00D53A51" w:rsidP="004911C7">
      <w:pPr>
        <w:pStyle w:val="Heading3"/>
        <w:ind w:left="0" w:right="0"/>
        <w:jc w:val="left"/>
        <w:rPr>
          <w:color w:val="auto"/>
        </w:rPr>
      </w:pPr>
    </w:p>
    <w:p w:rsidR="005940AB" w:rsidRPr="005940AB" w:rsidRDefault="005940AB" w:rsidP="005940AB">
      <w:pPr>
        <w:pStyle w:val="Heading4"/>
        <w:jc w:val="left"/>
        <w:rPr>
          <w:sz w:val="20"/>
        </w:rPr>
      </w:pPr>
      <w:r w:rsidRPr="005940AB">
        <w:rPr>
          <w:sz w:val="20"/>
        </w:rPr>
        <w:t>Use</w:t>
      </w:r>
    </w:p>
    <w:p w:rsidR="005940AB" w:rsidRPr="005940AB" w:rsidRDefault="005940AB" w:rsidP="005940AB">
      <w:pPr>
        <w:pStyle w:val="PlainText"/>
        <w:rPr>
          <w:rFonts w:ascii="Times New Roman" w:hAnsi="Times New Roman"/>
        </w:rPr>
      </w:pPr>
      <w:r w:rsidRPr="005940AB">
        <w:rPr>
          <w:rFonts w:ascii="Times New Roman" w:hAnsi="Times New Roman"/>
          <w:i/>
        </w:rPr>
        <w:t>Ethnobotanic</w:t>
      </w:r>
      <w:r w:rsidRPr="005940AB">
        <w:rPr>
          <w:rFonts w:ascii="Times New Roman" w:hAnsi="Times New Roman"/>
        </w:rPr>
        <w:t>: The root of this plant was used by the Iroquois to treat venereal diseases, ulcers, and legs sores.  The leaves were smashed and applied as a poultice to treat an abscess at the side of the neck.  The plant was used to counteract sickness produced by witchcraft.  The Cherokee mashed the roots of Indian tobacco and used them as a poultice for body aches.  The leaves were rubbed on sores, aches, stiff necks, and chapped places.  The Crow used the plant in religious ceremonies.</w:t>
      </w:r>
    </w:p>
    <w:p w:rsidR="005940AB" w:rsidRPr="005940AB" w:rsidRDefault="005940AB" w:rsidP="005940AB">
      <w:pPr>
        <w:pStyle w:val="PlainText"/>
        <w:rPr>
          <w:rFonts w:ascii="Times New Roman" w:hAnsi="Times New Roman"/>
        </w:rPr>
      </w:pPr>
    </w:p>
    <w:p w:rsidR="005940AB" w:rsidRPr="005940AB" w:rsidRDefault="005940AB" w:rsidP="005940AB">
      <w:pPr>
        <w:pStyle w:val="PlainText"/>
        <w:rPr>
          <w:rFonts w:ascii="Times New Roman" w:hAnsi="Times New Roman"/>
        </w:rPr>
      </w:pPr>
      <w:r w:rsidRPr="005940AB">
        <w:rPr>
          <w:rFonts w:ascii="Times New Roman" w:hAnsi="Times New Roman"/>
          <w:i/>
        </w:rPr>
        <w:t>Wildlife</w:t>
      </w:r>
      <w:r w:rsidRPr="005940AB">
        <w:rPr>
          <w:rFonts w:ascii="Times New Roman" w:hAnsi="Times New Roman"/>
        </w:rPr>
        <w:t>: Birds are attracted to the nectar, such as hummingbirds.  Young seedlings provide browsing for deer and other grazing animals.</w:t>
      </w:r>
    </w:p>
    <w:p w:rsidR="005940AB" w:rsidRPr="005940AB" w:rsidRDefault="005940AB" w:rsidP="005940AB">
      <w:pPr>
        <w:pStyle w:val="PlainText"/>
        <w:rPr>
          <w:rFonts w:ascii="Times New Roman" w:hAnsi="Times New Roman"/>
        </w:rPr>
      </w:pPr>
    </w:p>
    <w:p w:rsidR="005940AB" w:rsidRPr="005940AB" w:rsidRDefault="005940AB" w:rsidP="005940AB">
      <w:pPr>
        <w:pStyle w:val="Heading4"/>
        <w:jc w:val="left"/>
        <w:rPr>
          <w:sz w:val="20"/>
        </w:rPr>
      </w:pPr>
      <w:r w:rsidRPr="005940AB">
        <w:rPr>
          <w:sz w:val="20"/>
        </w:rPr>
        <w:lastRenderedPageBreak/>
        <w:t>Status</w:t>
      </w:r>
    </w:p>
    <w:p w:rsidR="005940AB" w:rsidRPr="005940AB" w:rsidRDefault="005940AB" w:rsidP="005940AB">
      <w:pPr>
        <w:jc w:val="left"/>
        <w:rPr>
          <w:sz w:val="20"/>
        </w:rPr>
      </w:pPr>
      <w:r w:rsidRPr="005940AB">
        <w:rPr>
          <w:sz w:val="20"/>
        </w:rPr>
        <w:t>Please consult the PLANTS Web site and your State Department of Natural Resources for this plant’s current status, such as, state noxious status and wetland indicator values.</w:t>
      </w:r>
    </w:p>
    <w:p w:rsidR="005940AB" w:rsidRPr="005940AB" w:rsidRDefault="005940AB" w:rsidP="005940AB">
      <w:pPr>
        <w:jc w:val="left"/>
        <w:rPr>
          <w:sz w:val="20"/>
        </w:rPr>
      </w:pPr>
    </w:p>
    <w:p w:rsidR="005940AB" w:rsidRPr="005940AB" w:rsidRDefault="005940AB" w:rsidP="005940AB">
      <w:pPr>
        <w:pStyle w:val="Heading4"/>
        <w:jc w:val="left"/>
        <w:rPr>
          <w:sz w:val="20"/>
        </w:rPr>
      </w:pPr>
      <w:r w:rsidRPr="005940AB">
        <w:rPr>
          <w:sz w:val="20"/>
        </w:rPr>
        <w:t>Description</w:t>
      </w:r>
    </w:p>
    <w:p w:rsidR="005940AB" w:rsidRPr="005940AB" w:rsidRDefault="005940AB" w:rsidP="005940AB">
      <w:pPr>
        <w:pStyle w:val="PlainText"/>
        <w:rPr>
          <w:rFonts w:ascii="Times New Roman" w:hAnsi="Times New Roman"/>
        </w:rPr>
      </w:pPr>
      <w:r w:rsidRPr="005940AB">
        <w:rPr>
          <w:noProof/>
        </w:rPr>
        <w:pict>
          <v:shapetype id="_x0000_t202" coordsize="21600,21600" o:spt="202" path="m,l,21600r21600,l21600,xe">
            <v:stroke joinstyle="miter"/>
            <v:path gradientshapeok="t" o:connecttype="rect"/>
          </v:shapetype>
          <v:shape id="_x0000_s1064" type="#_x0000_t202" style="position:absolute;margin-left:40.05pt;margin-top:-268.3pt;width:129.6pt;height:315pt;z-index:251657728" stroked="f" strokecolor="white">
            <v:textbox style="mso-next-textbox:#_x0000_s1064">
              <w:txbxContent>
                <w:p w:rsidR="005940AB" w:rsidRDefault="00F26ABD" w:rsidP="005940AB">
                  <w:pPr>
                    <w:jc w:val="right"/>
                    <w:rPr>
                      <w:b/>
                      <w:sz w:val="14"/>
                    </w:rPr>
                  </w:pPr>
                  <w:r>
                    <w:rPr>
                      <w:b/>
                      <w:noProof/>
                      <w:sz w:val="14"/>
                    </w:rPr>
                    <w:drawing>
                      <wp:inline distT="0" distB="0" distL="0" distR="0">
                        <wp:extent cx="1428750" cy="3476625"/>
                        <wp:effectExtent l="19050" t="0" r="0" b="0"/>
                        <wp:docPr id="1" name="Picture 1" descr="Image of Indian tobacco (Lobelia inf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Indian tobacco (Lobelia inflata)"/>
                                <pic:cNvPicPr>
                                  <a:picLocks noChangeAspect="1" noChangeArrowheads="1"/>
                                </pic:cNvPicPr>
                              </pic:nvPicPr>
                              <pic:blipFill>
                                <a:blip r:embed="rId8"/>
                                <a:srcRect/>
                                <a:stretch>
                                  <a:fillRect/>
                                </a:stretch>
                              </pic:blipFill>
                              <pic:spPr bwMode="auto">
                                <a:xfrm>
                                  <a:off x="0" y="0"/>
                                  <a:ext cx="1428750" cy="3476625"/>
                                </a:xfrm>
                                <a:prstGeom prst="rect">
                                  <a:avLst/>
                                </a:prstGeom>
                                <a:noFill/>
                                <a:ln w="9525">
                                  <a:noFill/>
                                  <a:miter lim="800000"/>
                                  <a:headEnd/>
                                  <a:tailEnd/>
                                </a:ln>
                              </pic:spPr>
                            </pic:pic>
                          </a:graphicData>
                        </a:graphic>
                      </wp:inline>
                    </w:drawing>
                  </w:r>
                </w:p>
                <w:p w:rsidR="005940AB" w:rsidRDefault="005940AB" w:rsidP="005940AB">
                  <w:pPr>
                    <w:jc w:val="right"/>
                    <w:rPr>
                      <w:sz w:val="16"/>
                    </w:rPr>
                  </w:pPr>
                  <w:r>
                    <w:rPr>
                      <w:sz w:val="16"/>
                    </w:rPr>
                    <w:sym w:font="Symbol" w:char="F0D3"/>
                  </w:r>
                  <w:r>
                    <w:rPr>
                      <w:sz w:val="16"/>
                    </w:rPr>
                    <w:t xml:space="preserve"> Hugh Wilson</w:t>
                  </w:r>
                </w:p>
                <w:p w:rsidR="005940AB" w:rsidRDefault="005940AB" w:rsidP="005940AB">
                  <w:pPr>
                    <w:jc w:val="right"/>
                    <w:rPr>
                      <w:sz w:val="16"/>
                    </w:rPr>
                  </w:pPr>
                  <w:r>
                    <w:rPr>
                      <w:sz w:val="16"/>
                    </w:rPr>
                    <w:t>Vascular Plant Image Gallery</w:t>
                  </w:r>
                </w:p>
                <w:p w:rsidR="005940AB" w:rsidRDefault="005940AB" w:rsidP="005940AB">
                  <w:pPr>
                    <w:jc w:val="right"/>
                    <w:rPr>
                      <w:sz w:val="16"/>
                    </w:rPr>
                  </w:pPr>
                  <w:smartTag w:uri="urn:schemas-microsoft-com:office:smarttags" w:element="place">
                    <w:smartTag w:uri="urn:schemas-microsoft-com:office:smarttags" w:element="PlaceName">
                      <w:r>
                        <w:rPr>
                          <w:sz w:val="16"/>
                        </w:rPr>
                        <w:t>Texas</w:t>
                      </w:r>
                    </w:smartTag>
                    <w:r>
                      <w:rPr>
                        <w:sz w:val="16"/>
                      </w:rPr>
                      <w:t xml:space="preserve"> </w:t>
                    </w:r>
                    <w:smartTag w:uri="urn:schemas-microsoft-com:office:smarttags" w:element="PlaceName">
                      <w:r>
                        <w:rPr>
                          <w:sz w:val="16"/>
                        </w:rPr>
                        <w:t>A&amp;M</w:t>
                      </w:r>
                    </w:smartTag>
                    <w:r>
                      <w:rPr>
                        <w:sz w:val="16"/>
                      </w:rPr>
                      <w:t xml:space="preserve"> </w:t>
                    </w:r>
                    <w:smartTag w:uri="urn:schemas-microsoft-com:office:smarttags" w:element="PlaceType">
                      <w:r>
                        <w:rPr>
                          <w:sz w:val="16"/>
                        </w:rPr>
                        <w:t>University</w:t>
                      </w:r>
                    </w:smartTag>
                  </w:smartTag>
                </w:p>
              </w:txbxContent>
            </v:textbox>
            <w10:wrap type="topAndBottom"/>
          </v:shape>
        </w:pict>
      </w:r>
      <w:r w:rsidRPr="005940AB">
        <w:rPr>
          <w:rFonts w:ascii="Times New Roman" w:hAnsi="Times New Roman"/>
          <w:i/>
        </w:rPr>
        <w:t xml:space="preserve">General: </w:t>
      </w:r>
      <w:smartTag w:uri="urn:schemas-microsoft-com:office:smarttags" w:element="place">
        <w:smartTag w:uri="urn:schemas-microsoft-com:office:smarttags" w:element="City">
          <w:r w:rsidRPr="005940AB">
            <w:rPr>
              <w:rFonts w:ascii="Times New Roman" w:hAnsi="Times New Roman"/>
            </w:rPr>
            <w:t>Bellflower</w:t>
          </w:r>
        </w:smartTag>
      </w:smartTag>
      <w:r w:rsidRPr="005940AB">
        <w:rPr>
          <w:rFonts w:ascii="Times New Roman" w:hAnsi="Times New Roman"/>
        </w:rPr>
        <w:t xml:space="preserve"> Family (Campanulaceae).  This annual plant is up to 1 m. high with branched, hairy stems.  The leaves are sessile or subsessile and toothed.  They are ovate-oblong to oblong-obovate.  The irregular, two-lipped flowers are blue or white, 6-8 mm.  The lower lip is bearded at the base within.  The flowers appear in racemes terminating the branches.  The fruiting hypanthium is inflated.</w:t>
      </w:r>
    </w:p>
    <w:p w:rsidR="005940AB" w:rsidRPr="005940AB" w:rsidRDefault="005940AB" w:rsidP="005940AB">
      <w:pPr>
        <w:pStyle w:val="PlainText"/>
        <w:rPr>
          <w:rFonts w:ascii="Times New Roman" w:hAnsi="Times New Roman"/>
        </w:rPr>
      </w:pPr>
    </w:p>
    <w:p w:rsidR="005940AB" w:rsidRPr="005940AB" w:rsidRDefault="005940AB" w:rsidP="005940AB">
      <w:pPr>
        <w:pStyle w:val="Heading4"/>
        <w:jc w:val="left"/>
        <w:rPr>
          <w:sz w:val="20"/>
        </w:rPr>
      </w:pPr>
      <w:r w:rsidRPr="005940AB">
        <w:rPr>
          <w:sz w:val="20"/>
        </w:rPr>
        <w:t>Distribution</w:t>
      </w:r>
    </w:p>
    <w:p w:rsidR="005940AB" w:rsidRPr="005940AB" w:rsidRDefault="005940AB" w:rsidP="005940AB">
      <w:pPr>
        <w:pStyle w:val="PlainText"/>
        <w:rPr>
          <w:rFonts w:ascii="Times New Roman" w:hAnsi="Times New Roman"/>
        </w:rPr>
      </w:pPr>
      <w:r w:rsidRPr="005940AB">
        <w:rPr>
          <w:rFonts w:ascii="Times New Roman" w:hAnsi="Times New Roman"/>
        </w:rPr>
        <w:t xml:space="preserve">This plant is found in open woods or sometimes in gardens as weeds from the West Coast to </w:t>
      </w:r>
      <w:smartTag w:uri="urn:schemas-microsoft-com:office:smarttags" w:element="State">
        <w:r w:rsidRPr="005940AB">
          <w:rPr>
            <w:rFonts w:ascii="Times New Roman" w:hAnsi="Times New Roman"/>
          </w:rPr>
          <w:t>Minnesota</w:t>
        </w:r>
      </w:smartTag>
      <w:r w:rsidRPr="005940AB">
        <w:rPr>
          <w:rFonts w:ascii="Times New Roman" w:hAnsi="Times New Roman"/>
        </w:rPr>
        <w:t xml:space="preserve">, south to </w:t>
      </w:r>
      <w:smartTag w:uri="urn:schemas-microsoft-com:office:smarttags" w:element="country-region">
        <w:r w:rsidRPr="005940AB">
          <w:rPr>
            <w:rFonts w:ascii="Times New Roman" w:hAnsi="Times New Roman"/>
          </w:rPr>
          <w:t>Georgia</w:t>
        </w:r>
      </w:smartTag>
      <w:r w:rsidRPr="005940AB">
        <w:rPr>
          <w:rFonts w:ascii="Times New Roman" w:hAnsi="Times New Roman"/>
        </w:rPr>
        <w:t xml:space="preserve"> and </w:t>
      </w:r>
      <w:smartTag w:uri="urn:schemas-microsoft-com:office:smarttags" w:element="State">
        <w:smartTag w:uri="urn:schemas-microsoft-com:office:smarttags" w:element="place">
          <w:r w:rsidRPr="005940AB">
            <w:rPr>
              <w:rFonts w:ascii="Times New Roman" w:hAnsi="Times New Roman"/>
            </w:rPr>
            <w:t>Mississippi</w:t>
          </w:r>
        </w:smartTag>
      </w:smartTag>
      <w:r w:rsidRPr="005940AB">
        <w:rPr>
          <w:rFonts w:ascii="Times New Roman" w:hAnsi="Times New Roman"/>
        </w:rPr>
        <w:t xml:space="preserve">.  For current distribution, please consult the Plant Profile page for this species on the PLANTS Web site. </w:t>
      </w:r>
    </w:p>
    <w:p w:rsidR="005940AB" w:rsidRPr="005940AB" w:rsidRDefault="005940AB" w:rsidP="005940AB">
      <w:pPr>
        <w:pStyle w:val="PlainText"/>
        <w:rPr>
          <w:rFonts w:ascii="Times New Roman" w:hAnsi="Times New Roman"/>
        </w:rPr>
      </w:pPr>
    </w:p>
    <w:p w:rsidR="005940AB" w:rsidRPr="005940AB" w:rsidRDefault="005940AB" w:rsidP="005940AB">
      <w:pPr>
        <w:pStyle w:val="Heading4"/>
        <w:jc w:val="left"/>
        <w:rPr>
          <w:sz w:val="20"/>
        </w:rPr>
      </w:pPr>
      <w:r w:rsidRPr="005940AB">
        <w:rPr>
          <w:sz w:val="20"/>
        </w:rPr>
        <w:t>Establishment</w:t>
      </w:r>
    </w:p>
    <w:p w:rsidR="005940AB" w:rsidRPr="005940AB" w:rsidRDefault="005940AB" w:rsidP="005940AB">
      <w:pPr>
        <w:pStyle w:val="PlainText"/>
        <w:rPr>
          <w:rFonts w:ascii="Times New Roman" w:hAnsi="Times New Roman"/>
        </w:rPr>
      </w:pPr>
      <w:r w:rsidRPr="005940AB">
        <w:rPr>
          <w:rFonts w:ascii="Times New Roman" w:hAnsi="Times New Roman"/>
          <w:i/>
        </w:rPr>
        <w:t>Propagation by seeds</w:t>
      </w:r>
      <w:r w:rsidRPr="005940AB">
        <w:rPr>
          <w:rFonts w:ascii="Times New Roman" w:hAnsi="Times New Roman"/>
        </w:rPr>
        <w:t>: The seeds will germinate without cold stratification, but they need light, so sow the seeds in a flat with a damp fine grade peat lite mix.  Keep the flats moist and under lights or in a greenhouse.  They should green up in a few weeks.  Transplant seedlings in 4-6 weeks into individual pots such as 70 cell plug trays, use the same potting mix and keep fertilizing.  The seedlings are tiny at first, so fertilize them every other week with a liquid fertilizer.  After another 4 weeks they can be put out in the garden or transplanted into 4 to 6 inch diameter pots Plant the seedlings in an outdoor spot that is in full sun or very light shade and never allow soil to dry out completely.  Space the plants 8 to 12 inches apart.  Add plenty of peat moss when planting and mulch well to keep the soil cool and moist.  Protect the plants from deer.  Indian tobacco will usually bloom in the first year and seeds should be allowed to self-sow.  Young seedlings are heavy feeders and will require compost or fertilizer applications during the growing season.</w:t>
      </w:r>
    </w:p>
    <w:p w:rsidR="005940AB" w:rsidRPr="005940AB" w:rsidRDefault="005940AB" w:rsidP="005940AB">
      <w:pPr>
        <w:pStyle w:val="PlainText"/>
        <w:rPr>
          <w:rFonts w:ascii="Times New Roman" w:hAnsi="Times New Roman"/>
        </w:rPr>
      </w:pPr>
    </w:p>
    <w:p w:rsidR="005940AB" w:rsidRPr="005940AB" w:rsidRDefault="005940AB" w:rsidP="005940AB">
      <w:pPr>
        <w:pStyle w:val="PlainText"/>
        <w:rPr>
          <w:rFonts w:ascii="Times New Roman" w:hAnsi="Times New Roman"/>
        </w:rPr>
      </w:pPr>
      <w:r w:rsidRPr="005940AB">
        <w:rPr>
          <w:rFonts w:ascii="Times New Roman" w:hAnsi="Times New Roman"/>
          <w:i/>
        </w:rPr>
        <w:t>Propagation by cuttings</w:t>
      </w:r>
      <w:r w:rsidRPr="005940AB">
        <w:rPr>
          <w:rFonts w:ascii="Times New Roman" w:hAnsi="Times New Roman"/>
        </w:rPr>
        <w:t xml:space="preserve">: During early spring take two node stem cuttings (4-6 inches) before the flowers open and remove the lower leaf and half of the upper leaf.  Treat the cutting with a chemical, place the cuttings in a sand and perlite medium, cover lightly, and water.  Planting trays should be watered </w:t>
      </w:r>
      <w:r w:rsidRPr="005940AB">
        <w:rPr>
          <w:rFonts w:ascii="Times New Roman" w:hAnsi="Times New Roman"/>
        </w:rPr>
        <w:lastRenderedPageBreak/>
        <w:t>and kept moist to aid in root development.  Roots will form in 2-3 weeks, but the cuttings need to force a good new crown from the lower node to successfully over-winter.</w:t>
      </w:r>
    </w:p>
    <w:p w:rsidR="005940AB" w:rsidRPr="005940AB" w:rsidRDefault="005940AB" w:rsidP="005940AB">
      <w:pPr>
        <w:pStyle w:val="PlainText"/>
        <w:rPr>
          <w:rFonts w:ascii="Times New Roman" w:hAnsi="Times New Roman"/>
        </w:rPr>
      </w:pPr>
    </w:p>
    <w:p w:rsidR="005940AB" w:rsidRPr="005940AB" w:rsidRDefault="005940AB" w:rsidP="005940AB">
      <w:pPr>
        <w:pStyle w:val="Heading4"/>
        <w:jc w:val="left"/>
        <w:rPr>
          <w:sz w:val="20"/>
        </w:rPr>
      </w:pPr>
      <w:r w:rsidRPr="005940AB">
        <w:rPr>
          <w:sz w:val="20"/>
        </w:rPr>
        <w:t>Cultivars, Improved and Selected Materials (and area of origin)</w:t>
      </w:r>
    </w:p>
    <w:p w:rsidR="005940AB" w:rsidRPr="005940AB" w:rsidRDefault="005940AB" w:rsidP="005940AB">
      <w:pPr>
        <w:jc w:val="left"/>
        <w:rPr>
          <w:sz w:val="20"/>
        </w:rPr>
      </w:pPr>
      <w:r w:rsidRPr="005940AB">
        <w:rPr>
          <w:sz w:val="20"/>
        </w:rPr>
        <w:t>Seeds and plants of selected Indian tobacco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940AB" w:rsidRPr="005940AB" w:rsidRDefault="005940AB" w:rsidP="005940AB">
      <w:pPr>
        <w:pStyle w:val="PlainText"/>
        <w:rPr>
          <w:rFonts w:ascii="Times New Roman" w:hAnsi="Times New Roman"/>
        </w:rPr>
      </w:pPr>
    </w:p>
    <w:p w:rsidR="005940AB" w:rsidRPr="005940AB" w:rsidRDefault="005940AB" w:rsidP="005940AB">
      <w:pPr>
        <w:pStyle w:val="Heading4"/>
        <w:jc w:val="left"/>
        <w:rPr>
          <w:sz w:val="20"/>
        </w:rPr>
      </w:pPr>
      <w:r w:rsidRPr="005940AB">
        <w:rPr>
          <w:sz w:val="20"/>
        </w:rPr>
        <w:t>References</w:t>
      </w:r>
    </w:p>
    <w:p w:rsidR="005940AB" w:rsidRPr="005940AB" w:rsidRDefault="005940AB" w:rsidP="005940AB">
      <w:pPr>
        <w:pStyle w:val="PlainText"/>
        <w:rPr>
          <w:rFonts w:ascii="Times New Roman" w:hAnsi="Times New Roman"/>
        </w:rPr>
      </w:pPr>
      <w:r w:rsidRPr="005940AB">
        <w:rPr>
          <w:rFonts w:ascii="Times New Roman" w:hAnsi="Times New Roman"/>
        </w:rPr>
        <w:t>Banks, W.H. 1953</w:t>
      </w:r>
      <w:r w:rsidRPr="005940AB">
        <w:rPr>
          <w:rFonts w:ascii="Times New Roman" w:hAnsi="Times New Roman"/>
          <w:i/>
        </w:rPr>
        <w:t>.  Ethnobotany of the Cherokee Indians</w:t>
      </w:r>
      <w:r w:rsidRPr="005940AB">
        <w:rPr>
          <w:rFonts w:ascii="Times New Roman" w:hAnsi="Times New Roman"/>
        </w:rPr>
        <w:t xml:space="preserve">.  Masters Thesis, </w:t>
      </w:r>
      <w:smartTag w:uri="urn:schemas-microsoft-com:office:smarttags" w:element="place">
        <w:smartTag w:uri="urn:schemas-microsoft-com:office:smarttags" w:element="PlaceType">
          <w:r w:rsidRPr="005940AB">
            <w:rPr>
              <w:rFonts w:ascii="Times New Roman" w:hAnsi="Times New Roman"/>
            </w:rPr>
            <w:t>University</w:t>
          </w:r>
        </w:smartTag>
        <w:r w:rsidRPr="005940AB">
          <w:rPr>
            <w:rFonts w:ascii="Times New Roman" w:hAnsi="Times New Roman"/>
          </w:rPr>
          <w:t xml:space="preserve"> of </w:t>
        </w:r>
        <w:smartTag w:uri="urn:schemas-microsoft-com:office:smarttags" w:element="PlaceName">
          <w:r w:rsidRPr="005940AB">
            <w:rPr>
              <w:rFonts w:ascii="Times New Roman" w:hAnsi="Times New Roman"/>
            </w:rPr>
            <w:t>Tennessee</w:t>
          </w:r>
        </w:smartTag>
      </w:smartTag>
      <w:r w:rsidRPr="005940AB">
        <w:rPr>
          <w:rFonts w:ascii="Times New Roman" w:hAnsi="Times New Roman"/>
        </w:rPr>
        <w:t>.</w:t>
      </w:r>
    </w:p>
    <w:p w:rsidR="005940AB" w:rsidRPr="005940AB" w:rsidRDefault="005940AB" w:rsidP="005940AB">
      <w:pPr>
        <w:pStyle w:val="PlainText"/>
        <w:rPr>
          <w:rFonts w:ascii="Times New Roman" w:hAnsi="Times New Roman"/>
        </w:rPr>
      </w:pPr>
    </w:p>
    <w:p w:rsidR="005940AB" w:rsidRPr="005940AB" w:rsidRDefault="005940AB" w:rsidP="005940AB">
      <w:pPr>
        <w:pStyle w:val="PlainText"/>
        <w:rPr>
          <w:rFonts w:ascii="Times New Roman" w:hAnsi="Times New Roman"/>
        </w:rPr>
      </w:pPr>
      <w:r w:rsidRPr="005940AB">
        <w:rPr>
          <w:rFonts w:ascii="Times New Roman" w:hAnsi="Times New Roman"/>
        </w:rPr>
        <w:t xml:space="preserve">Blankinship, J.W. 1905.  </w:t>
      </w:r>
      <w:r w:rsidRPr="005940AB">
        <w:rPr>
          <w:rFonts w:ascii="Times New Roman" w:hAnsi="Times New Roman"/>
          <w:i/>
        </w:rPr>
        <w:t xml:space="preserve">Native economic plants of </w:t>
      </w:r>
      <w:smartTag w:uri="urn:schemas-microsoft-com:office:smarttags" w:element="place">
        <w:smartTag w:uri="urn:schemas-microsoft-com:office:smarttags" w:element="State">
          <w:r w:rsidRPr="005940AB">
            <w:rPr>
              <w:rFonts w:ascii="Times New Roman" w:hAnsi="Times New Roman"/>
              <w:i/>
            </w:rPr>
            <w:t>Montana</w:t>
          </w:r>
        </w:smartTag>
      </w:smartTag>
      <w:r w:rsidRPr="005940AB">
        <w:rPr>
          <w:rFonts w:ascii="Times New Roman" w:hAnsi="Times New Roman"/>
          <w:i/>
        </w:rPr>
        <w:t>.</w:t>
      </w:r>
      <w:r w:rsidRPr="005940AB">
        <w:rPr>
          <w:rFonts w:ascii="Times New Roman" w:hAnsi="Times New Roman"/>
        </w:rPr>
        <w:t xml:space="preserve">  </w:t>
      </w:r>
      <w:smartTag w:uri="urn:schemas-microsoft-com:office:smarttags" w:element="State">
        <w:r w:rsidRPr="005940AB">
          <w:rPr>
            <w:rFonts w:ascii="Times New Roman" w:hAnsi="Times New Roman"/>
          </w:rPr>
          <w:t>Montana</w:t>
        </w:r>
      </w:smartTag>
      <w:r w:rsidRPr="005940AB">
        <w:rPr>
          <w:rFonts w:ascii="Times New Roman" w:hAnsi="Times New Roman"/>
        </w:rPr>
        <w:t xml:space="preserve"> Agricultural College Experimental Station, Bulletin 56, </w:t>
      </w:r>
      <w:smartTag w:uri="urn:schemas-microsoft-com:office:smarttags" w:element="place">
        <w:smartTag w:uri="urn:schemas-microsoft-com:office:smarttags" w:element="City">
          <w:r w:rsidRPr="005940AB">
            <w:rPr>
              <w:rFonts w:ascii="Times New Roman" w:hAnsi="Times New Roman"/>
            </w:rPr>
            <w:t>Bozeman</w:t>
          </w:r>
        </w:smartTag>
        <w:r w:rsidRPr="005940AB">
          <w:rPr>
            <w:rFonts w:ascii="Times New Roman" w:hAnsi="Times New Roman"/>
          </w:rPr>
          <w:t xml:space="preserve">, </w:t>
        </w:r>
        <w:smartTag w:uri="urn:schemas-microsoft-com:office:smarttags" w:element="State">
          <w:r w:rsidRPr="005940AB">
            <w:rPr>
              <w:rFonts w:ascii="Times New Roman" w:hAnsi="Times New Roman"/>
            </w:rPr>
            <w:t>Montana</w:t>
          </w:r>
        </w:smartTag>
      </w:smartTag>
      <w:r w:rsidRPr="005940AB">
        <w:rPr>
          <w:rFonts w:ascii="Times New Roman" w:hAnsi="Times New Roman"/>
        </w:rPr>
        <w:t>.</w:t>
      </w:r>
    </w:p>
    <w:p w:rsidR="005940AB" w:rsidRPr="005940AB" w:rsidRDefault="005940AB" w:rsidP="005940AB">
      <w:pPr>
        <w:pStyle w:val="PlainText"/>
        <w:rPr>
          <w:rFonts w:ascii="Times New Roman" w:hAnsi="Times New Roman"/>
        </w:rPr>
      </w:pPr>
    </w:p>
    <w:p w:rsidR="005940AB" w:rsidRPr="005940AB" w:rsidRDefault="005940AB" w:rsidP="005940AB">
      <w:pPr>
        <w:pStyle w:val="PlainText"/>
        <w:rPr>
          <w:rFonts w:ascii="Times New Roman" w:hAnsi="Times New Roman"/>
        </w:rPr>
      </w:pPr>
      <w:r w:rsidRPr="005940AB">
        <w:rPr>
          <w:rFonts w:ascii="Times New Roman" w:hAnsi="Times New Roman"/>
        </w:rPr>
        <w:t xml:space="preserve">Gleason, H.A. &amp; A. Cronquist 1991.  </w:t>
      </w:r>
      <w:r w:rsidRPr="005940AB">
        <w:rPr>
          <w:rFonts w:ascii="Times New Roman" w:hAnsi="Times New Roman"/>
          <w:i/>
        </w:rPr>
        <w:t xml:space="preserve">Manual of vascular plants of Northeastern United States and adjacent </w:t>
      </w:r>
      <w:smartTag w:uri="urn:schemas-microsoft-com:office:smarttags" w:element="place">
        <w:smartTag w:uri="urn:schemas-microsoft-com:office:smarttags" w:element="country-region">
          <w:r w:rsidRPr="005940AB">
            <w:rPr>
              <w:rFonts w:ascii="Times New Roman" w:hAnsi="Times New Roman"/>
              <w:i/>
            </w:rPr>
            <w:t>Canada</w:t>
          </w:r>
        </w:smartTag>
      </w:smartTag>
      <w:r w:rsidRPr="005940AB">
        <w:rPr>
          <w:rFonts w:ascii="Times New Roman" w:hAnsi="Times New Roman"/>
          <w:i/>
        </w:rPr>
        <w:t>.</w:t>
      </w:r>
      <w:r w:rsidRPr="005940AB">
        <w:rPr>
          <w:rFonts w:ascii="Times New Roman" w:hAnsi="Times New Roman"/>
        </w:rPr>
        <w:t xml:space="preserve">  Second Edition.  The </w:t>
      </w:r>
      <w:smartTag w:uri="urn:schemas-microsoft-com:office:smarttags" w:element="PlaceName">
        <w:r w:rsidRPr="005940AB">
          <w:rPr>
            <w:rFonts w:ascii="Times New Roman" w:hAnsi="Times New Roman"/>
          </w:rPr>
          <w:t>New York</w:t>
        </w:r>
      </w:smartTag>
      <w:r w:rsidRPr="005940AB">
        <w:rPr>
          <w:rFonts w:ascii="Times New Roman" w:hAnsi="Times New Roman"/>
        </w:rPr>
        <w:t xml:space="preserve"> </w:t>
      </w:r>
      <w:smartTag w:uri="urn:schemas-microsoft-com:office:smarttags" w:element="PlaceType">
        <w:r w:rsidRPr="005940AB">
          <w:rPr>
            <w:rFonts w:ascii="Times New Roman" w:hAnsi="Times New Roman"/>
          </w:rPr>
          <w:t>Botanical Garden</w:t>
        </w:r>
      </w:smartTag>
      <w:r w:rsidRPr="005940AB">
        <w:rPr>
          <w:rFonts w:ascii="Times New Roman" w:hAnsi="Times New Roman"/>
        </w:rPr>
        <w:t xml:space="preserve">, </w:t>
      </w:r>
      <w:smartTag w:uri="urn:schemas-microsoft-com:office:smarttags" w:element="place">
        <w:smartTag w:uri="urn:schemas-microsoft-com:office:smarttags" w:element="City">
          <w:r w:rsidRPr="005940AB">
            <w:rPr>
              <w:rFonts w:ascii="Times New Roman" w:hAnsi="Times New Roman"/>
            </w:rPr>
            <w:t>Bronx</w:t>
          </w:r>
        </w:smartTag>
        <w:r w:rsidRPr="005940AB">
          <w:rPr>
            <w:rFonts w:ascii="Times New Roman" w:hAnsi="Times New Roman"/>
          </w:rPr>
          <w:t xml:space="preserve">, </w:t>
        </w:r>
        <w:smartTag w:uri="urn:schemas-microsoft-com:office:smarttags" w:element="State">
          <w:r w:rsidRPr="005940AB">
            <w:rPr>
              <w:rFonts w:ascii="Times New Roman" w:hAnsi="Times New Roman"/>
            </w:rPr>
            <w:t>New York</w:t>
          </w:r>
        </w:smartTag>
      </w:smartTag>
      <w:r w:rsidRPr="005940AB">
        <w:rPr>
          <w:rFonts w:ascii="Times New Roman" w:hAnsi="Times New Roman"/>
        </w:rPr>
        <w:t>.</w:t>
      </w:r>
    </w:p>
    <w:p w:rsidR="005940AB" w:rsidRPr="005940AB" w:rsidRDefault="005940AB" w:rsidP="005940AB">
      <w:pPr>
        <w:pStyle w:val="PlainText"/>
        <w:rPr>
          <w:rFonts w:ascii="Times New Roman" w:hAnsi="Times New Roman"/>
        </w:rPr>
      </w:pPr>
    </w:p>
    <w:p w:rsidR="005940AB" w:rsidRPr="005940AB" w:rsidRDefault="005940AB" w:rsidP="005940AB">
      <w:pPr>
        <w:pStyle w:val="PlainText"/>
        <w:rPr>
          <w:rFonts w:ascii="Times New Roman" w:hAnsi="Times New Roman"/>
        </w:rPr>
      </w:pPr>
      <w:r w:rsidRPr="005940AB">
        <w:rPr>
          <w:rFonts w:ascii="Times New Roman" w:hAnsi="Times New Roman"/>
        </w:rPr>
        <w:t xml:space="preserve">Herrick, J.W. 1995.  </w:t>
      </w:r>
      <w:r w:rsidRPr="005940AB">
        <w:rPr>
          <w:rFonts w:ascii="Times New Roman" w:hAnsi="Times New Roman"/>
          <w:i/>
        </w:rPr>
        <w:t>Iroquois medical botany.</w:t>
      </w:r>
      <w:r w:rsidRPr="005940AB">
        <w:rPr>
          <w:rFonts w:ascii="Times New Roman" w:hAnsi="Times New Roman"/>
        </w:rPr>
        <w:t xml:space="preserve">  </w:t>
      </w:r>
      <w:smartTag w:uri="urn:schemas-microsoft-com:office:smarttags" w:element="PlaceName">
        <w:r w:rsidRPr="005940AB">
          <w:rPr>
            <w:rFonts w:ascii="Times New Roman" w:hAnsi="Times New Roman"/>
          </w:rPr>
          <w:t>Syracuse</w:t>
        </w:r>
      </w:smartTag>
      <w:r w:rsidRPr="005940AB">
        <w:rPr>
          <w:rFonts w:ascii="Times New Roman" w:hAnsi="Times New Roman"/>
        </w:rPr>
        <w:t xml:space="preserve"> </w:t>
      </w:r>
      <w:smartTag w:uri="urn:schemas-microsoft-com:office:smarttags" w:element="PlaceType">
        <w:r w:rsidRPr="005940AB">
          <w:rPr>
            <w:rFonts w:ascii="Times New Roman" w:hAnsi="Times New Roman"/>
          </w:rPr>
          <w:t>University</w:t>
        </w:r>
      </w:smartTag>
      <w:r w:rsidRPr="005940AB">
        <w:rPr>
          <w:rFonts w:ascii="Times New Roman" w:hAnsi="Times New Roman"/>
        </w:rPr>
        <w:t xml:space="preserve"> Press, </w:t>
      </w:r>
      <w:smartTag w:uri="urn:schemas-microsoft-com:office:smarttags" w:element="place">
        <w:smartTag w:uri="urn:schemas-microsoft-com:office:smarttags" w:element="City">
          <w:r w:rsidRPr="005940AB">
            <w:rPr>
              <w:rFonts w:ascii="Times New Roman" w:hAnsi="Times New Roman"/>
            </w:rPr>
            <w:t>Syracuse</w:t>
          </w:r>
        </w:smartTag>
        <w:r w:rsidRPr="005940AB">
          <w:rPr>
            <w:rFonts w:ascii="Times New Roman" w:hAnsi="Times New Roman"/>
          </w:rPr>
          <w:t xml:space="preserve">, </w:t>
        </w:r>
        <w:smartTag w:uri="urn:schemas-microsoft-com:office:smarttags" w:element="State">
          <w:r w:rsidRPr="005940AB">
            <w:rPr>
              <w:rFonts w:ascii="Times New Roman" w:hAnsi="Times New Roman"/>
            </w:rPr>
            <w:t>New York</w:t>
          </w:r>
        </w:smartTag>
      </w:smartTag>
      <w:r w:rsidRPr="005940AB">
        <w:rPr>
          <w:rFonts w:ascii="Times New Roman" w:hAnsi="Times New Roman"/>
        </w:rPr>
        <w:t>.</w:t>
      </w:r>
    </w:p>
    <w:p w:rsidR="005940AB" w:rsidRPr="005940AB" w:rsidRDefault="005940AB" w:rsidP="005940AB">
      <w:pPr>
        <w:pStyle w:val="PlainText"/>
        <w:rPr>
          <w:rFonts w:ascii="Times New Roman" w:hAnsi="Times New Roman"/>
        </w:rPr>
      </w:pPr>
    </w:p>
    <w:p w:rsidR="005940AB" w:rsidRPr="005940AB" w:rsidRDefault="005940AB" w:rsidP="005940AB">
      <w:pPr>
        <w:pStyle w:val="PlainText"/>
        <w:rPr>
          <w:rFonts w:ascii="Times New Roman" w:hAnsi="Times New Roman"/>
        </w:rPr>
      </w:pPr>
      <w:r w:rsidRPr="005940AB">
        <w:rPr>
          <w:rFonts w:ascii="Times New Roman" w:hAnsi="Times New Roman"/>
        </w:rPr>
        <w:t xml:space="preserve">Moerman, D.E. 1998.  </w:t>
      </w:r>
      <w:r w:rsidRPr="005940AB">
        <w:rPr>
          <w:rFonts w:ascii="Times New Roman" w:hAnsi="Times New Roman"/>
          <w:i/>
        </w:rPr>
        <w:t>Native American ethnobotany</w:t>
      </w:r>
      <w:r w:rsidRPr="005940AB">
        <w:rPr>
          <w:rFonts w:ascii="Times New Roman" w:hAnsi="Times New Roman"/>
        </w:rPr>
        <w:t xml:space="preserve">.  Timber Press, </w:t>
      </w:r>
      <w:smartTag w:uri="urn:schemas-microsoft-com:office:smarttags" w:element="place">
        <w:smartTag w:uri="urn:schemas-microsoft-com:office:smarttags" w:element="City">
          <w:r w:rsidRPr="005940AB">
            <w:rPr>
              <w:rFonts w:ascii="Times New Roman" w:hAnsi="Times New Roman"/>
            </w:rPr>
            <w:t>Portland</w:t>
          </w:r>
        </w:smartTag>
        <w:r w:rsidRPr="005940AB">
          <w:rPr>
            <w:rFonts w:ascii="Times New Roman" w:hAnsi="Times New Roman"/>
          </w:rPr>
          <w:t xml:space="preserve">, </w:t>
        </w:r>
        <w:smartTag w:uri="urn:schemas-microsoft-com:office:smarttags" w:element="State">
          <w:r w:rsidRPr="005940AB">
            <w:rPr>
              <w:rFonts w:ascii="Times New Roman" w:hAnsi="Times New Roman"/>
            </w:rPr>
            <w:t>Oregon</w:t>
          </w:r>
        </w:smartTag>
      </w:smartTag>
      <w:r w:rsidRPr="005940AB">
        <w:rPr>
          <w:rFonts w:ascii="Times New Roman" w:hAnsi="Times New Roman"/>
        </w:rPr>
        <w:t>.</w:t>
      </w:r>
    </w:p>
    <w:p w:rsidR="005940AB" w:rsidRPr="005940AB" w:rsidRDefault="005940AB" w:rsidP="005940AB">
      <w:pPr>
        <w:pStyle w:val="PlainText"/>
        <w:rPr>
          <w:rFonts w:ascii="Times New Roman" w:hAnsi="Times New Roman"/>
        </w:rPr>
      </w:pPr>
    </w:p>
    <w:p w:rsidR="005940AB" w:rsidRPr="005940AB" w:rsidRDefault="005940AB" w:rsidP="005940AB">
      <w:pPr>
        <w:pStyle w:val="Heading4"/>
        <w:jc w:val="left"/>
        <w:rPr>
          <w:sz w:val="20"/>
        </w:rPr>
      </w:pPr>
      <w:r w:rsidRPr="005940AB">
        <w:rPr>
          <w:sz w:val="20"/>
        </w:rPr>
        <w:t>Prepared by and Species Coordinator</w:t>
      </w:r>
    </w:p>
    <w:p w:rsidR="005940AB" w:rsidRPr="005940AB" w:rsidRDefault="005940AB" w:rsidP="005940AB">
      <w:pPr>
        <w:pStyle w:val="Heading5"/>
        <w:ind w:left="0"/>
        <w:jc w:val="left"/>
        <w:rPr>
          <w:b w:val="0"/>
          <w:i/>
        </w:rPr>
      </w:pPr>
      <w:r w:rsidRPr="005940AB">
        <w:rPr>
          <w:b w:val="0"/>
          <w:i/>
        </w:rPr>
        <w:t>M. Kat Anderson</w:t>
      </w:r>
    </w:p>
    <w:p w:rsidR="005940AB" w:rsidRPr="005940AB" w:rsidRDefault="005940AB" w:rsidP="005940AB">
      <w:pPr>
        <w:jc w:val="left"/>
        <w:rPr>
          <w:sz w:val="20"/>
        </w:rPr>
      </w:pPr>
      <w:r w:rsidRPr="005940AB">
        <w:rPr>
          <w:sz w:val="20"/>
        </w:rPr>
        <w:t xml:space="preserve">USDA, NRCS, </w:t>
      </w:r>
      <w:smartTag w:uri="urn:schemas-microsoft-com:office:smarttags" w:element="place">
        <w:smartTag w:uri="urn:schemas-microsoft-com:office:smarttags" w:element="PlaceName">
          <w:r w:rsidRPr="005940AB">
            <w:rPr>
              <w:sz w:val="20"/>
            </w:rPr>
            <w:t>National</w:t>
          </w:r>
        </w:smartTag>
        <w:r w:rsidRPr="005940AB">
          <w:rPr>
            <w:sz w:val="20"/>
          </w:rPr>
          <w:t xml:space="preserve"> </w:t>
        </w:r>
        <w:smartTag w:uri="urn:schemas-microsoft-com:office:smarttags" w:element="PlaceName">
          <w:r w:rsidRPr="005940AB">
            <w:rPr>
              <w:sz w:val="20"/>
            </w:rPr>
            <w:t>Plant</w:t>
          </w:r>
        </w:smartTag>
        <w:r w:rsidRPr="005940AB">
          <w:rPr>
            <w:sz w:val="20"/>
          </w:rPr>
          <w:t xml:space="preserve"> </w:t>
        </w:r>
        <w:smartTag w:uri="urn:schemas-microsoft-com:office:smarttags" w:element="PlaceName">
          <w:r w:rsidRPr="005940AB">
            <w:rPr>
              <w:sz w:val="20"/>
            </w:rPr>
            <w:t>Data</w:t>
          </w:r>
        </w:smartTag>
        <w:r w:rsidRPr="005940AB">
          <w:rPr>
            <w:sz w:val="20"/>
          </w:rPr>
          <w:t xml:space="preserve"> </w:t>
        </w:r>
        <w:smartTag w:uri="urn:schemas-microsoft-com:office:smarttags" w:element="PlaceType">
          <w:r w:rsidRPr="005940AB">
            <w:rPr>
              <w:sz w:val="20"/>
            </w:rPr>
            <w:t>Center</w:t>
          </w:r>
        </w:smartTag>
      </w:smartTag>
    </w:p>
    <w:p w:rsidR="005940AB" w:rsidRPr="005940AB" w:rsidRDefault="005940AB" w:rsidP="005940AB">
      <w:pPr>
        <w:jc w:val="left"/>
        <w:rPr>
          <w:sz w:val="20"/>
        </w:rPr>
      </w:pPr>
      <w:r w:rsidRPr="005940AB">
        <w:rPr>
          <w:sz w:val="20"/>
        </w:rPr>
        <w:t xml:space="preserve">c/o Department of Plant Sciences, </w:t>
      </w:r>
      <w:smartTag w:uri="urn:schemas-microsoft-com:office:smarttags" w:element="PlaceType">
        <w:r w:rsidRPr="005940AB">
          <w:rPr>
            <w:sz w:val="20"/>
          </w:rPr>
          <w:t>University</w:t>
        </w:r>
      </w:smartTag>
      <w:r w:rsidRPr="005940AB">
        <w:rPr>
          <w:sz w:val="20"/>
        </w:rPr>
        <w:t xml:space="preserve"> of </w:t>
      </w:r>
      <w:smartTag w:uri="urn:schemas-microsoft-com:office:smarttags" w:element="PlaceName">
        <w:r w:rsidRPr="005940AB">
          <w:rPr>
            <w:sz w:val="20"/>
          </w:rPr>
          <w:t>California</w:t>
        </w:r>
      </w:smartTag>
      <w:r w:rsidRPr="005940AB">
        <w:rPr>
          <w:sz w:val="20"/>
        </w:rPr>
        <w:t xml:space="preserve">, </w:t>
      </w:r>
      <w:smartTag w:uri="urn:schemas-microsoft-com:office:smarttags" w:element="place">
        <w:smartTag w:uri="urn:schemas-microsoft-com:office:smarttags" w:element="City">
          <w:r w:rsidRPr="005940AB">
            <w:rPr>
              <w:sz w:val="20"/>
            </w:rPr>
            <w:t>Davis</w:t>
          </w:r>
        </w:smartTag>
        <w:r w:rsidRPr="005940AB">
          <w:rPr>
            <w:sz w:val="20"/>
          </w:rPr>
          <w:t xml:space="preserve">, </w:t>
        </w:r>
        <w:smartTag w:uri="urn:schemas-microsoft-com:office:smarttags" w:element="State">
          <w:r w:rsidRPr="005940AB">
            <w:rPr>
              <w:sz w:val="20"/>
            </w:rPr>
            <w:t>California</w:t>
          </w:r>
        </w:smartTag>
      </w:smartTag>
    </w:p>
    <w:p w:rsidR="005940AB" w:rsidRDefault="005940AB" w:rsidP="005940AB"/>
    <w:p w:rsidR="005940AB" w:rsidRPr="005A0F47" w:rsidRDefault="005940AB" w:rsidP="005940AB">
      <w:pPr>
        <w:jc w:val="left"/>
        <w:rPr>
          <w:sz w:val="16"/>
          <w:szCs w:val="16"/>
        </w:rPr>
      </w:pPr>
      <w:r w:rsidRPr="005A0F47">
        <w:rPr>
          <w:sz w:val="16"/>
          <w:szCs w:val="16"/>
        </w:rPr>
        <w:t>Edited 05dec00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416" w:rsidRDefault="00F80416">
      <w:r>
        <w:separator/>
      </w:r>
    </w:p>
  </w:endnote>
  <w:endnote w:type="continuationSeparator" w:id="0">
    <w:p w:rsidR="00F80416" w:rsidRDefault="00F804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416" w:rsidRDefault="00F80416">
      <w:r>
        <w:separator/>
      </w:r>
    </w:p>
  </w:footnote>
  <w:footnote w:type="continuationSeparator" w:id="0">
    <w:p w:rsidR="00F80416" w:rsidRDefault="00F804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26AB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1F99"/>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940AB"/>
    <w:rsid w:val="005A2740"/>
    <w:rsid w:val="005B07C4"/>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90312B"/>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C096A"/>
    <w:rsid w:val="00DD41E3"/>
    <w:rsid w:val="00E67750"/>
    <w:rsid w:val="00E93233"/>
    <w:rsid w:val="00F1350F"/>
    <w:rsid w:val="00F26ABD"/>
    <w:rsid w:val="00F353F3"/>
    <w:rsid w:val="00F43617"/>
    <w:rsid w:val="00F43778"/>
    <w:rsid w:val="00F52BD1"/>
    <w:rsid w:val="00F725B1"/>
    <w:rsid w:val="00F72ADF"/>
    <w:rsid w:val="00F802DB"/>
    <w:rsid w:val="00F80416"/>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INDIAN TOBACCO</vt:lpstr>
    </vt:vector>
  </TitlesOfParts>
  <Company>USDA NRCS National Plant Data Center</Company>
  <LinksUpToDate>false</LinksUpToDate>
  <CharactersWithSpaces>6048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TOBACCO</dc:title>
  <dc:subject>Lobelia inflata L.</dc:subject>
  <dc:creator>J. Scott Peterson</dc:creator>
  <cp:keywords/>
  <cp:lastModifiedBy>William Farrell</cp:lastModifiedBy>
  <cp:revision>2</cp:revision>
  <cp:lastPrinted>2003-06-09T21:39:00Z</cp:lastPrinted>
  <dcterms:created xsi:type="dcterms:W3CDTF">2011-01-25T18:07:00Z</dcterms:created>
  <dcterms:modified xsi:type="dcterms:W3CDTF">2011-01-25T18:07:00Z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