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033AC" w:rsidP="000578C2">
            <w:pPr>
              <w:pStyle w:val="TitleHeader"/>
              <w:rPr>
                <w:i/>
              </w:rPr>
            </w:pPr>
            <w:r>
              <w:lastRenderedPageBreak/>
              <w:t>beargrass</w:t>
            </w:r>
          </w:p>
        </w:tc>
      </w:tr>
      <w:tr w:rsidR="00CD49CC">
        <w:tblPrEx>
          <w:tblCellMar>
            <w:top w:w="0" w:type="dxa"/>
            <w:bottom w:w="0" w:type="dxa"/>
          </w:tblCellMar>
        </w:tblPrEx>
        <w:tc>
          <w:tcPr>
            <w:tcW w:w="4410" w:type="dxa"/>
          </w:tcPr>
          <w:p w:rsidR="00CD49CC" w:rsidRPr="00C95C6F" w:rsidRDefault="00C033AC" w:rsidP="008F6154">
            <w:pPr>
              <w:pStyle w:val="Titlesubheader1"/>
            </w:pPr>
            <w:r>
              <w:rPr>
                <w:i/>
              </w:rPr>
              <w:t>Nolina microcarpa</w:t>
            </w:r>
            <w:r w:rsidR="000F1970" w:rsidRPr="008F3D5A">
              <w:t xml:space="preserve"> </w:t>
            </w:r>
            <w:r>
              <w:t>S. Wats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033AC">
              <w:t>NOMI</w:t>
            </w:r>
          </w:p>
        </w:tc>
      </w:tr>
    </w:tbl>
    <w:p w:rsidR="00CD49CC" w:rsidRPr="004A50AC" w:rsidRDefault="00CD49CC" w:rsidP="004A50AC">
      <w:pPr>
        <w:jc w:val="left"/>
        <w:rPr>
          <w:sz w:val="20"/>
        </w:rPr>
      </w:pPr>
    </w:p>
    <w:p w:rsidR="00183135" w:rsidRPr="00D707FC" w:rsidRDefault="00183135" w:rsidP="00183135">
      <w:pPr>
        <w:pStyle w:val="Header2"/>
      </w:pPr>
      <w:r w:rsidRPr="00D707FC">
        <w:t xml:space="preserve">Contributed by: </w:t>
      </w:r>
      <w:smartTag w:uri="urn:schemas-microsoft-com:office:smarttags" w:element="PlaceName">
        <w:r w:rsidR="00D707FC" w:rsidRPr="00D707FC">
          <w:t>USDA</w:t>
        </w:r>
      </w:smartTag>
      <w:r w:rsidR="00D707FC" w:rsidRPr="00D707FC">
        <w:t xml:space="preserve"> </w:t>
      </w:r>
      <w:smartTag w:uri="urn:schemas-microsoft-com:office:smarttags" w:element="PlaceName">
        <w:r w:rsidR="00D707FC" w:rsidRPr="00D707FC">
          <w:t>NRCS</w:t>
        </w:r>
      </w:smartTag>
      <w:r w:rsidR="00D707FC" w:rsidRPr="00D707FC">
        <w:t xml:space="preserve"> </w:t>
      </w:r>
      <w:smartTag w:uri="urn:schemas-microsoft-com:office:smarttags" w:element="PlaceName">
        <w:r w:rsidR="00D707FC" w:rsidRPr="00D707FC">
          <w:t>National</w:t>
        </w:r>
      </w:smartTag>
      <w:r w:rsidR="00D707FC" w:rsidRPr="00D707FC">
        <w:t xml:space="preserve"> </w:t>
      </w:r>
      <w:smartTag w:uri="urn:schemas-microsoft-com:office:smarttags" w:element="PlaceName">
        <w:r w:rsidR="00D707FC" w:rsidRPr="00D707FC">
          <w:t>Plant</w:t>
        </w:r>
      </w:smartTag>
      <w:r w:rsidR="00D707FC" w:rsidRPr="00D707FC">
        <w:t xml:space="preserve"> </w:t>
      </w:r>
      <w:smartTag w:uri="urn:schemas-microsoft-com:office:smarttags" w:element="PlaceName">
        <w:r w:rsidR="00D707FC" w:rsidRPr="00D707FC">
          <w:t>Data</w:t>
        </w:r>
      </w:smartTag>
      <w:r w:rsidR="00D707FC" w:rsidRPr="00D707FC">
        <w:t xml:space="preserve"> </w:t>
      </w:r>
      <w:smartTag w:uri="urn:schemas-microsoft-com:office:smarttags" w:element="PlaceType">
        <w:r w:rsidR="00D707FC" w:rsidRPr="00D707FC">
          <w:t>Center</w:t>
        </w:r>
      </w:smartTag>
      <w:r w:rsidR="00D707FC" w:rsidRPr="00D707FC">
        <w:t xml:space="preserve">, UC Davis Arboretum, &amp; </w:t>
      </w:r>
      <w:smartTag w:uri="urn:schemas-microsoft-com:office:smarttags" w:element="place">
        <w:smartTag w:uri="urn:schemas-microsoft-com:office:smarttags" w:element="PlaceName">
          <w:r w:rsidR="00D707FC" w:rsidRPr="00D707FC">
            <w:t>Tucson</w:t>
          </w:r>
        </w:smartTag>
        <w:r w:rsidR="00D707FC" w:rsidRPr="00D707FC">
          <w:t xml:space="preserve"> </w:t>
        </w:r>
        <w:smartTag w:uri="urn:schemas-microsoft-com:office:smarttags" w:element="PlaceName">
          <w:r w:rsidR="00D707FC" w:rsidRPr="00D707FC">
            <w:t>NRCS</w:t>
          </w:r>
        </w:smartTag>
        <w:r w:rsidR="00D707FC" w:rsidRPr="00D707FC">
          <w:t xml:space="preserve"> </w:t>
        </w:r>
        <w:smartTag w:uri="urn:schemas-microsoft-com:office:smarttags" w:element="PlaceName">
          <w:r w:rsidR="00D707FC" w:rsidRPr="00D707FC">
            <w:t>Plant</w:t>
          </w:r>
        </w:smartTag>
        <w:r w:rsidR="00D707FC" w:rsidRPr="00D707FC">
          <w:t xml:space="preserve"> </w:t>
        </w:r>
        <w:smartTag w:uri="urn:schemas-microsoft-com:office:smarttags" w:element="PlaceName">
          <w:r w:rsidR="00D707FC" w:rsidRPr="00D707FC">
            <w:t>Materials</w:t>
          </w:r>
        </w:smartTag>
        <w:r w:rsidR="00D707FC" w:rsidRPr="00D707FC">
          <w:t xml:space="preserve"> </w:t>
        </w:r>
        <w:smartTag w:uri="urn:schemas-microsoft-com:office:smarttags" w:element="PlaceType">
          <w:r w:rsidR="00D707FC" w:rsidRPr="00D707FC">
            <w:t>Center</w:t>
          </w:r>
        </w:smartTag>
      </w:smartTag>
    </w:p>
    <w:p w:rsidR="00183135" w:rsidRDefault="00183135" w:rsidP="00183135">
      <w:pPr>
        <w:jc w:val="left"/>
        <w:rPr>
          <w:sz w:val="20"/>
        </w:rPr>
      </w:pPr>
    </w:p>
    <w:p w:rsidR="00D707FC" w:rsidRPr="00D707FC" w:rsidRDefault="00D707FC" w:rsidP="00D707FC">
      <w:pPr>
        <w:pStyle w:val="Heading2"/>
        <w:jc w:val="left"/>
        <w:rPr>
          <w:color w:val="auto"/>
          <w:sz w:val="20"/>
        </w:rPr>
      </w:pPr>
      <w:r w:rsidRPr="00D707FC">
        <w:rPr>
          <w:color w:val="auto"/>
          <w:sz w:val="20"/>
        </w:rPr>
        <w:t>Alternate Names</w:t>
      </w:r>
    </w:p>
    <w:p w:rsidR="00D707FC" w:rsidRPr="00D707FC" w:rsidRDefault="00D707FC" w:rsidP="00D707FC">
      <w:pPr>
        <w:jc w:val="left"/>
        <w:rPr>
          <w:sz w:val="20"/>
        </w:rPr>
      </w:pPr>
      <w:r w:rsidRPr="00D707FC">
        <w:rPr>
          <w:sz w:val="20"/>
        </w:rPr>
        <w:t>Sacahuista</w:t>
      </w:r>
    </w:p>
    <w:p w:rsidR="00D707FC" w:rsidRPr="00D707FC" w:rsidRDefault="00D707FC" w:rsidP="00D707FC">
      <w:pPr>
        <w:jc w:val="left"/>
        <w:rPr>
          <w:sz w:val="20"/>
        </w:rPr>
      </w:pPr>
      <w:r w:rsidRPr="00D707FC">
        <w:rPr>
          <w:sz w:val="20"/>
        </w:rPr>
        <w:cr/>
      </w:r>
      <w:r w:rsidRPr="00D707FC">
        <w:rPr>
          <w:rStyle w:val="BodyTextChar"/>
          <w:b/>
          <w:color w:val="auto"/>
          <w:sz w:val="20"/>
        </w:rPr>
        <w:t>Uses</w:t>
      </w:r>
      <w:r w:rsidRPr="00D707FC">
        <w:rPr>
          <w:b/>
          <w:sz w:val="20"/>
        </w:rPr>
        <w:cr/>
      </w:r>
      <w:r w:rsidRPr="00D707FC">
        <w:rPr>
          <w:i/>
          <w:sz w:val="20"/>
        </w:rPr>
        <w:t>Ethnobotanic</w:t>
      </w:r>
      <w:r w:rsidRPr="00D707FC">
        <w:rPr>
          <w:sz w:val="20"/>
        </w:rPr>
        <w:t xml:space="preserve">: Beargrass formed the stuffing or warp of Papago coiled baskets.  The blades were cut off near the ground and the saw-like edges are scraped away with a knife, split in two or more sections, and bundled and stored until used.  Beargrass leaves were sometimes used in Jemez Pueblo ring baskets and they were the preferred materials for other southerly Rio Grande Pueblos earlier in this century. The Pima used beargrass in their baskets. They sun-dried the leaves and then split them into four, five or six </w:t>
      </w:r>
      <w:r w:rsidRPr="00D707FC">
        <w:rPr>
          <w:sz w:val="20"/>
        </w:rPr>
        <w:lastRenderedPageBreak/>
        <w:t xml:space="preserve">strands before using them. These materials are still being gathered today and woven into baskets.  The Isleta Pueblo in </w:t>
      </w:r>
      <w:smartTag w:uri="urn:schemas-microsoft-com:office:smarttags" w:element="State">
        <w:smartTag w:uri="urn:schemas-microsoft-com:office:smarttags" w:element="place">
          <w:r w:rsidRPr="00D707FC">
            <w:rPr>
              <w:sz w:val="20"/>
            </w:rPr>
            <w:t>New Mexico</w:t>
          </w:r>
        </w:smartTag>
      </w:smartTag>
      <w:r w:rsidRPr="00D707FC">
        <w:rPr>
          <w:sz w:val="20"/>
        </w:rPr>
        <w:t xml:space="preserve"> ground beargrass seeds into flour for food.  They also drank a tea of boiled beargrass roots as a cure for pneumonia and rheumatism.</w:t>
      </w:r>
    </w:p>
    <w:p w:rsidR="00D707FC" w:rsidRPr="00D707FC" w:rsidRDefault="00D707FC" w:rsidP="00D707FC">
      <w:pPr>
        <w:jc w:val="left"/>
        <w:rPr>
          <w:sz w:val="20"/>
        </w:rPr>
      </w:pPr>
    </w:p>
    <w:p w:rsidR="00D707FC" w:rsidRPr="00D707FC" w:rsidRDefault="00D707FC" w:rsidP="00D707FC">
      <w:pPr>
        <w:pStyle w:val="Heading2"/>
        <w:jc w:val="left"/>
        <w:rPr>
          <w:color w:val="auto"/>
          <w:sz w:val="20"/>
        </w:rPr>
      </w:pPr>
      <w:r w:rsidRPr="00D707FC">
        <w:rPr>
          <w:color w:val="auto"/>
          <w:sz w:val="20"/>
        </w:rPr>
        <w:t>Status</w:t>
      </w:r>
    </w:p>
    <w:p w:rsidR="00D707FC" w:rsidRPr="00D707FC" w:rsidRDefault="00D707FC" w:rsidP="00D707FC">
      <w:pPr>
        <w:jc w:val="left"/>
        <w:rPr>
          <w:sz w:val="20"/>
        </w:rPr>
      </w:pPr>
      <w:r w:rsidRPr="00D707FC">
        <w:rPr>
          <w:i/>
          <w:noProof/>
          <w:sz w:val="20"/>
        </w:rPr>
        <w:pict>
          <v:shapetype id="_x0000_t202" coordsize="21600,21600" o:spt="202" path="m,l,21600r21600,l21600,xe">
            <v:stroke joinstyle="miter"/>
            <v:path gradientshapeok="t" o:connecttype="rect"/>
          </v:shapetype>
          <v:shape id="_x0000_s1064" type="#_x0000_t202" style="position:absolute;margin-left:4.05pt;margin-top:-259.3pt;width:208.75pt;height:324pt;z-index:251657728" stroked="f">
            <v:textbox>
              <w:txbxContent>
                <w:p w:rsidR="00D707FC" w:rsidRDefault="00C6755D" w:rsidP="00D707FC">
                  <w:r>
                    <w:rPr>
                      <w:noProof/>
                    </w:rPr>
                    <w:drawing>
                      <wp:inline distT="0" distB="0" distL="0" distR="0">
                        <wp:extent cx="2466975" cy="3676650"/>
                        <wp:effectExtent l="19050" t="0" r="9525" b="0"/>
                        <wp:docPr id="2" name="Picture 2" descr="Image of Beargrass (Nolina microca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rgrass (Nolina microcarpa)"/>
                                <pic:cNvPicPr>
                                  <a:picLocks noChangeAspect="1" noChangeArrowheads="1"/>
                                </pic:cNvPicPr>
                              </pic:nvPicPr>
                              <pic:blipFill>
                                <a:blip r:embed="rId8"/>
                                <a:srcRect/>
                                <a:stretch>
                                  <a:fillRect/>
                                </a:stretch>
                              </pic:blipFill>
                              <pic:spPr bwMode="auto">
                                <a:xfrm>
                                  <a:off x="0" y="0"/>
                                  <a:ext cx="2466975" cy="3676650"/>
                                </a:xfrm>
                                <a:prstGeom prst="rect">
                                  <a:avLst/>
                                </a:prstGeom>
                                <a:noFill/>
                                <a:ln w="9525">
                                  <a:noFill/>
                                  <a:miter lim="800000"/>
                                  <a:headEnd/>
                                  <a:tailEnd/>
                                </a:ln>
                              </pic:spPr>
                            </pic:pic>
                          </a:graphicData>
                        </a:graphic>
                      </wp:inline>
                    </w:drawing>
                  </w:r>
                </w:p>
                <w:p w:rsidR="00D707FC" w:rsidRDefault="00D707FC" w:rsidP="00D707FC">
                  <w:pPr>
                    <w:jc w:val="right"/>
                    <w:rPr>
                      <w:sz w:val="16"/>
                    </w:rPr>
                  </w:pPr>
                  <w:r>
                    <w:rPr>
                      <w:sz w:val="16"/>
                    </w:rPr>
                    <w:t>Charles Webber</w:t>
                  </w:r>
                </w:p>
                <w:p w:rsidR="00D707FC" w:rsidRDefault="00D707FC" w:rsidP="00D707FC">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D707FC" w:rsidRDefault="00D707FC" w:rsidP="00D707FC">
                  <w:pPr>
                    <w:jc w:val="right"/>
                    <w:rPr>
                      <w:sz w:val="16"/>
                    </w:rPr>
                  </w:pPr>
                  <w:r>
                    <w:rPr>
                      <w:sz w:val="16"/>
                    </w:rPr>
                    <w:t>@ CalPhotos</w:t>
                  </w:r>
                </w:p>
              </w:txbxContent>
            </v:textbox>
            <w10:wrap type="topAndBottom"/>
          </v:shape>
        </w:pict>
      </w:r>
      <w:r w:rsidRPr="00D707FC">
        <w:rPr>
          <w:sz w:val="20"/>
        </w:rPr>
        <w:t>Please consult the PLANTS Web site and your State Department of Natural Resources for this plant’s current status (e.g. threatened or endangered species, state noxious status, and wetland indicator values).</w:t>
      </w:r>
    </w:p>
    <w:p w:rsidR="00D707FC" w:rsidRPr="00D707FC" w:rsidRDefault="00D707FC" w:rsidP="00D707FC">
      <w:pPr>
        <w:jc w:val="left"/>
        <w:rPr>
          <w:sz w:val="20"/>
        </w:rPr>
      </w:pPr>
      <w:r w:rsidRPr="00D707FC">
        <w:rPr>
          <w:sz w:val="20"/>
        </w:rPr>
        <w:cr/>
      </w:r>
      <w:r w:rsidRPr="00D707FC">
        <w:rPr>
          <w:rStyle w:val="BodyTextChar"/>
          <w:b/>
          <w:color w:val="auto"/>
          <w:sz w:val="20"/>
        </w:rPr>
        <w:t>Description</w:t>
      </w:r>
      <w:r w:rsidRPr="00D707FC">
        <w:rPr>
          <w:b/>
          <w:sz w:val="20"/>
        </w:rPr>
        <w:cr/>
      </w:r>
      <w:r w:rsidRPr="00D707FC">
        <w:rPr>
          <w:i/>
          <w:sz w:val="20"/>
        </w:rPr>
        <w:t>General</w:t>
      </w:r>
      <w:r w:rsidRPr="00D707FC">
        <w:rPr>
          <w:sz w:val="20"/>
        </w:rPr>
        <w:t>: Lily Family (Liliaceae).  This native, acaulescent perennial has long, narrow leaves with small teeth along their margins.  The leaves are narrow--6-12 mm. wide and 6-12 dm. long.  Beargrass has a dense cluster of white flowers on a long stalk, up to 2 m tall.  The flowers are minute and cream-tan, and the round fruits are deeply notched at the apex.  The seeds are light yellow-brown to nearly black and finely wrinkled.</w:t>
      </w:r>
    </w:p>
    <w:p w:rsidR="00D707FC" w:rsidRPr="00D707FC" w:rsidRDefault="00D707FC" w:rsidP="00D707FC">
      <w:pPr>
        <w:jc w:val="left"/>
        <w:rPr>
          <w:sz w:val="20"/>
        </w:rPr>
      </w:pPr>
    </w:p>
    <w:p w:rsidR="00D707FC" w:rsidRPr="00D707FC" w:rsidRDefault="00D707FC" w:rsidP="00D707FC">
      <w:pPr>
        <w:pStyle w:val="Heading2"/>
        <w:jc w:val="left"/>
        <w:rPr>
          <w:color w:val="auto"/>
          <w:sz w:val="20"/>
        </w:rPr>
      </w:pPr>
      <w:r w:rsidRPr="00D707FC">
        <w:rPr>
          <w:color w:val="auto"/>
          <w:sz w:val="20"/>
        </w:rPr>
        <w:t>Distribution</w:t>
      </w:r>
    </w:p>
    <w:p w:rsidR="00D707FC" w:rsidRPr="00D707FC" w:rsidRDefault="00D707FC" w:rsidP="00D707FC">
      <w:pPr>
        <w:jc w:val="left"/>
        <w:rPr>
          <w:sz w:val="20"/>
        </w:rPr>
      </w:pPr>
      <w:r w:rsidRPr="00D707FC">
        <w:rPr>
          <w:sz w:val="20"/>
        </w:rPr>
        <w:t>For current distribution, please consult the Plant Profile page for this species on the PLANTS Web site.</w:t>
      </w:r>
    </w:p>
    <w:p w:rsidR="00D707FC" w:rsidRPr="00D707FC" w:rsidRDefault="00D707FC" w:rsidP="00D707FC">
      <w:pPr>
        <w:jc w:val="left"/>
        <w:rPr>
          <w:sz w:val="20"/>
        </w:rPr>
      </w:pPr>
    </w:p>
    <w:p w:rsidR="00D707FC" w:rsidRPr="00D707FC" w:rsidRDefault="00D707FC" w:rsidP="00D707FC">
      <w:pPr>
        <w:jc w:val="left"/>
        <w:rPr>
          <w:sz w:val="20"/>
        </w:rPr>
      </w:pPr>
      <w:r w:rsidRPr="00D707FC">
        <w:rPr>
          <w:rStyle w:val="BodyTextChar"/>
          <w:b/>
          <w:color w:val="auto"/>
          <w:sz w:val="20"/>
        </w:rPr>
        <w:t>Establishment</w:t>
      </w:r>
      <w:r w:rsidRPr="00D707FC">
        <w:rPr>
          <w:b/>
          <w:sz w:val="20"/>
        </w:rPr>
        <w:cr/>
      </w:r>
      <w:r w:rsidRPr="00D707FC">
        <w:rPr>
          <w:i/>
          <w:sz w:val="20"/>
        </w:rPr>
        <w:t>Adaptation</w:t>
      </w:r>
      <w:r w:rsidRPr="00D707FC">
        <w:rPr>
          <w:sz w:val="20"/>
        </w:rPr>
        <w:t xml:space="preserve">: The plant is found on exposed mountainsides throughout much of </w:t>
      </w:r>
      <w:smartTag w:uri="urn:schemas-microsoft-com:office:smarttags" w:element="State">
        <w:r w:rsidRPr="00D707FC">
          <w:rPr>
            <w:sz w:val="20"/>
          </w:rPr>
          <w:t>Arizona</w:t>
        </w:r>
      </w:smartTag>
      <w:r w:rsidRPr="00D707FC">
        <w:rPr>
          <w:sz w:val="20"/>
        </w:rPr>
        <w:t xml:space="preserve">, and similar elevations eastward through </w:t>
      </w:r>
      <w:smartTag w:uri="urn:schemas-microsoft-com:office:smarttags" w:element="State">
        <w:r w:rsidRPr="00D707FC">
          <w:rPr>
            <w:sz w:val="20"/>
          </w:rPr>
          <w:t>New Mexico</w:t>
        </w:r>
      </w:smartTag>
      <w:r w:rsidRPr="00D707FC">
        <w:rPr>
          <w:sz w:val="20"/>
        </w:rPr>
        <w:t xml:space="preserve"> into western </w:t>
      </w:r>
      <w:smartTag w:uri="urn:schemas-microsoft-com:office:smarttags" w:element="State">
        <w:r w:rsidRPr="00D707FC">
          <w:rPr>
            <w:sz w:val="20"/>
          </w:rPr>
          <w:t>Texas</w:t>
        </w:r>
      </w:smartTag>
      <w:r w:rsidRPr="00D707FC">
        <w:rPr>
          <w:sz w:val="20"/>
        </w:rPr>
        <w:t xml:space="preserve"> and adjacent </w:t>
      </w:r>
      <w:smartTag w:uri="urn:schemas-microsoft-com:office:smarttags" w:element="State">
        <w:r w:rsidRPr="00D707FC">
          <w:rPr>
            <w:sz w:val="20"/>
          </w:rPr>
          <w:t>Chihuahua</w:t>
        </w:r>
      </w:smartTag>
      <w:r w:rsidRPr="00D707FC">
        <w:rPr>
          <w:sz w:val="20"/>
        </w:rPr>
        <w:t xml:space="preserve"> and northeastern </w:t>
      </w:r>
      <w:smartTag w:uri="urn:schemas-microsoft-com:office:smarttags" w:element="State">
        <w:smartTag w:uri="urn:schemas-microsoft-com:office:smarttags" w:element="place">
          <w:r w:rsidRPr="00D707FC">
            <w:rPr>
              <w:sz w:val="20"/>
            </w:rPr>
            <w:t>Sonora</w:t>
          </w:r>
        </w:smartTag>
      </w:smartTag>
      <w:r w:rsidRPr="00D707FC">
        <w:rPr>
          <w:sz w:val="20"/>
        </w:rPr>
        <w:t>.</w:t>
      </w:r>
    </w:p>
    <w:p w:rsidR="00D707FC" w:rsidRPr="00D707FC" w:rsidRDefault="00D707FC" w:rsidP="00D707FC">
      <w:pPr>
        <w:jc w:val="left"/>
        <w:rPr>
          <w:sz w:val="20"/>
        </w:rPr>
      </w:pPr>
    </w:p>
    <w:p w:rsidR="00D707FC" w:rsidRPr="00D707FC" w:rsidRDefault="00D707FC" w:rsidP="00D707FC">
      <w:pPr>
        <w:jc w:val="left"/>
        <w:rPr>
          <w:sz w:val="20"/>
        </w:rPr>
      </w:pPr>
      <w:r w:rsidRPr="00D707FC">
        <w:rPr>
          <w:i/>
          <w:sz w:val="20"/>
        </w:rPr>
        <w:t>General</w:t>
      </w:r>
      <w:r w:rsidRPr="00D707FC">
        <w:rPr>
          <w:sz w:val="20"/>
        </w:rPr>
        <w:t>: Establish the plant by seed.  Plant the seeds in a flat in a nursery at a depth that is the width of the seeds.  The seeds should be planted in the spring in well-drained soil with a coarse layer of sand on top and gently watered.  Protect the flat from animals.  Let the surface of the soil dry out between watering.  If the flats are watered too often, this can cause the plants to rot.  A good indicator of over-watering is that the plants wilt.  Once the seedlings have leaves and are at least two inches tall with sturdiness to them, transplant them into individual pots with good drainage holes.  After transplanting, put the containers in a shady area that is protected from wind and animals such as a lath house or a shady grove of trees.</w:t>
      </w:r>
    </w:p>
    <w:p w:rsidR="00D707FC" w:rsidRPr="00D707FC" w:rsidRDefault="00D707FC" w:rsidP="00D707FC">
      <w:pPr>
        <w:jc w:val="left"/>
        <w:rPr>
          <w:sz w:val="20"/>
        </w:rPr>
      </w:pPr>
    </w:p>
    <w:p w:rsidR="00D707FC" w:rsidRPr="00D707FC" w:rsidRDefault="00D707FC" w:rsidP="00D707FC">
      <w:pPr>
        <w:jc w:val="left"/>
        <w:rPr>
          <w:sz w:val="20"/>
        </w:rPr>
      </w:pPr>
      <w:r w:rsidRPr="00D707FC">
        <w:rPr>
          <w:sz w:val="20"/>
        </w:rPr>
        <w:lastRenderedPageBreak/>
        <w:t>After one and one-half years, plant the plants outdoors in lower elevations in mid-to-late fall or early winter.  In higher elevations where the ground freezes, it is best to plant the plants when the ground thaws.  After planting, water the plants and let them dry out on the surface between watering.  During the rainy season, supplement with hand watering if the rains are insufficient.  Plant the plants in a well-drained, well-aerated soil.  Plant in partial shade, using a shade cloth or other means until well-established and then remove the shade cloth to expose the plant to full sun.  Water the plant through the summer.  It will be necessary to water the plant for several years until well established.  In areas without summer rainfall, continue to water the plant in summer throughout the life of the plant.</w:t>
      </w:r>
    </w:p>
    <w:p w:rsidR="00D707FC" w:rsidRPr="00D707FC" w:rsidRDefault="00D707FC" w:rsidP="00D707FC">
      <w:pPr>
        <w:jc w:val="left"/>
        <w:rPr>
          <w:sz w:val="20"/>
        </w:rPr>
      </w:pPr>
    </w:p>
    <w:p w:rsidR="00D707FC" w:rsidRPr="00D707FC" w:rsidRDefault="00D707FC" w:rsidP="00D707FC">
      <w:pPr>
        <w:pStyle w:val="Heading2"/>
        <w:jc w:val="left"/>
        <w:rPr>
          <w:color w:val="auto"/>
          <w:sz w:val="20"/>
        </w:rPr>
      </w:pPr>
      <w:r w:rsidRPr="00D707FC">
        <w:rPr>
          <w:color w:val="auto"/>
          <w:sz w:val="20"/>
        </w:rPr>
        <w:t>Management</w:t>
      </w:r>
    </w:p>
    <w:p w:rsidR="00D707FC" w:rsidRPr="00D707FC" w:rsidRDefault="00D707FC" w:rsidP="00D707FC">
      <w:pPr>
        <w:jc w:val="left"/>
        <w:rPr>
          <w:sz w:val="20"/>
        </w:rPr>
      </w:pPr>
      <w:r w:rsidRPr="00D707FC">
        <w:rPr>
          <w:sz w:val="20"/>
        </w:rPr>
        <w:t>If the plant begins to have an unkempt, matted appearance, prune it back in late winter or early spring after the danger of frost is past.</w:t>
      </w:r>
    </w:p>
    <w:p w:rsidR="00D707FC" w:rsidRPr="00D707FC" w:rsidRDefault="00D707FC" w:rsidP="00D707FC">
      <w:pPr>
        <w:jc w:val="left"/>
        <w:rPr>
          <w:sz w:val="20"/>
        </w:rPr>
      </w:pPr>
    </w:p>
    <w:p w:rsidR="00D707FC" w:rsidRPr="00D707FC" w:rsidRDefault="00D707FC" w:rsidP="00D707FC">
      <w:pPr>
        <w:pStyle w:val="Heading2"/>
        <w:jc w:val="left"/>
        <w:rPr>
          <w:color w:val="auto"/>
          <w:sz w:val="20"/>
        </w:rPr>
      </w:pPr>
      <w:r w:rsidRPr="00D707FC">
        <w:rPr>
          <w:color w:val="auto"/>
          <w:sz w:val="20"/>
        </w:rPr>
        <w:t>Cultivars, Improved and Selected Materials (and area of origin)</w:t>
      </w:r>
    </w:p>
    <w:p w:rsidR="00D707FC" w:rsidRPr="00D707FC" w:rsidRDefault="00D707FC" w:rsidP="00D707FC">
      <w:pPr>
        <w:jc w:val="left"/>
        <w:rPr>
          <w:sz w:val="20"/>
        </w:rPr>
      </w:pPr>
      <w:r w:rsidRPr="00D707FC">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707FC" w:rsidRPr="00D707FC" w:rsidRDefault="00D707FC" w:rsidP="00D707FC">
      <w:pPr>
        <w:jc w:val="left"/>
        <w:rPr>
          <w:sz w:val="20"/>
        </w:rPr>
      </w:pPr>
      <w:r w:rsidRPr="00D707FC">
        <w:rPr>
          <w:sz w:val="20"/>
        </w:rPr>
        <w:cr/>
      </w:r>
      <w:r w:rsidRPr="00D707FC">
        <w:rPr>
          <w:rStyle w:val="BodyTextChar"/>
          <w:b/>
          <w:color w:val="auto"/>
          <w:sz w:val="20"/>
        </w:rPr>
        <w:t>References</w:t>
      </w:r>
      <w:r w:rsidRPr="00D707FC">
        <w:rPr>
          <w:b/>
          <w:sz w:val="20"/>
        </w:rPr>
        <w:cr/>
      </w:r>
      <w:r w:rsidRPr="00D707FC">
        <w:rPr>
          <w:sz w:val="20"/>
        </w:rPr>
        <w:t xml:space="preserve">Dunmire, W.W. &amp; G.D. Tierney 1995.  </w:t>
      </w:r>
      <w:r w:rsidRPr="00D707FC">
        <w:rPr>
          <w:i/>
          <w:sz w:val="20"/>
        </w:rPr>
        <w:t xml:space="preserve">Wild plants of the </w:t>
      </w:r>
      <w:smartTag w:uri="urn:schemas-microsoft-com:office:smarttags" w:element="place">
        <w:smartTag w:uri="urn:schemas-microsoft-com:office:smarttags" w:element="PlaceName">
          <w:r w:rsidRPr="00D707FC">
            <w:rPr>
              <w:i/>
              <w:sz w:val="20"/>
            </w:rPr>
            <w:t>Pueblo</w:t>
          </w:r>
        </w:smartTag>
        <w:r w:rsidRPr="00D707FC">
          <w:rPr>
            <w:i/>
            <w:sz w:val="20"/>
          </w:rPr>
          <w:t xml:space="preserve"> </w:t>
        </w:r>
        <w:smartTag w:uri="urn:schemas-microsoft-com:office:smarttags" w:element="PlaceType">
          <w:r w:rsidRPr="00D707FC">
            <w:rPr>
              <w:i/>
              <w:sz w:val="20"/>
            </w:rPr>
            <w:t>Province</w:t>
          </w:r>
        </w:smartTag>
      </w:smartTag>
      <w:r w:rsidRPr="00D707FC">
        <w:rPr>
          <w:i/>
          <w:sz w:val="20"/>
        </w:rPr>
        <w:t>: Exploring ancient and enduring uses</w:t>
      </w:r>
      <w:r w:rsidRPr="00D707FC">
        <w:rPr>
          <w:sz w:val="20"/>
        </w:rPr>
        <w:t xml:space="preserve">.  </w:t>
      </w:r>
      <w:smartTag w:uri="urn:schemas-microsoft-com:office:smarttags" w:element="PlaceType">
        <w:r w:rsidRPr="00D707FC">
          <w:rPr>
            <w:sz w:val="20"/>
          </w:rPr>
          <w:t>Museum</w:t>
        </w:r>
      </w:smartTag>
      <w:r w:rsidRPr="00D707FC">
        <w:rPr>
          <w:sz w:val="20"/>
        </w:rPr>
        <w:t xml:space="preserve"> of </w:t>
      </w:r>
      <w:smartTag w:uri="urn:schemas-microsoft-com:office:smarttags" w:element="PlaceName">
        <w:r w:rsidRPr="00D707FC">
          <w:rPr>
            <w:sz w:val="20"/>
          </w:rPr>
          <w:t>New Mexico</w:t>
        </w:r>
      </w:smartTag>
      <w:r w:rsidRPr="00D707FC">
        <w:rPr>
          <w:sz w:val="20"/>
        </w:rPr>
        <w:t xml:space="preserve"> Press, </w:t>
      </w:r>
      <w:smartTag w:uri="urn:schemas-microsoft-com:office:smarttags" w:element="place">
        <w:smartTag w:uri="urn:schemas-microsoft-com:office:smarttags" w:element="City">
          <w:r w:rsidRPr="00D707FC">
            <w:rPr>
              <w:sz w:val="20"/>
            </w:rPr>
            <w:t>Santa Fe</w:t>
          </w:r>
        </w:smartTag>
        <w:r w:rsidRPr="00D707FC">
          <w:rPr>
            <w:sz w:val="20"/>
          </w:rPr>
          <w:t xml:space="preserve">, </w:t>
        </w:r>
        <w:smartTag w:uri="urn:schemas-microsoft-com:office:smarttags" w:element="State">
          <w:r w:rsidRPr="00D707FC">
            <w:rPr>
              <w:sz w:val="20"/>
            </w:rPr>
            <w:t>New Mexico</w:t>
          </w:r>
        </w:smartTag>
      </w:smartTag>
      <w:r w:rsidRPr="00D707FC">
        <w:rPr>
          <w:sz w:val="20"/>
        </w:rPr>
        <w:t>.</w:t>
      </w:r>
      <w:r w:rsidRPr="00D707FC">
        <w:rPr>
          <w:sz w:val="20"/>
        </w:rPr>
        <w:cr/>
      </w:r>
      <w:r w:rsidRPr="00D707FC">
        <w:rPr>
          <w:sz w:val="20"/>
        </w:rPr>
        <w:cr/>
        <w:t xml:space="preserve">Rea, A.M. 1997.  </w:t>
      </w:r>
      <w:r w:rsidRPr="00D707FC">
        <w:rPr>
          <w:i/>
          <w:sz w:val="20"/>
        </w:rPr>
        <w:t>At the desert's green edge: An ethnobotany of the Gila River Pima</w:t>
      </w:r>
      <w:r w:rsidRPr="00D707FC">
        <w:rPr>
          <w:sz w:val="20"/>
        </w:rPr>
        <w:t xml:space="preserve">.  </w:t>
      </w:r>
      <w:smartTag w:uri="urn:schemas-microsoft-com:office:smarttags" w:element="PlaceType">
        <w:r w:rsidRPr="00D707FC">
          <w:rPr>
            <w:sz w:val="20"/>
          </w:rPr>
          <w:t>University</w:t>
        </w:r>
      </w:smartTag>
      <w:r w:rsidRPr="00D707FC">
        <w:rPr>
          <w:sz w:val="20"/>
        </w:rPr>
        <w:t xml:space="preserve"> of </w:t>
      </w:r>
      <w:smartTag w:uri="urn:schemas-microsoft-com:office:smarttags" w:element="PlaceName">
        <w:r w:rsidRPr="00D707FC">
          <w:rPr>
            <w:sz w:val="20"/>
          </w:rPr>
          <w:t>Arizona</w:t>
        </w:r>
      </w:smartTag>
      <w:r w:rsidRPr="00D707FC">
        <w:rPr>
          <w:sz w:val="20"/>
        </w:rPr>
        <w:t xml:space="preserve"> Press, </w:t>
      </w:r>
      <w:smartTag w:uri="urn:schemas-microsoft-com:office:smarttags" w:element="place">
        <w:smartTag w:uri="urn:schemas-microsoft-com:office:smarttags" w:element="City">
          <w:r w:rsidRPr="00D707FC">
            <w:rPr>
              <w:sz w:val="20"/>
            </w:rPr>
            <w:t>Tucson</w:t>
          </w:r>
        </w:smartTag>
        <w:r w:rsidRPr="00D707FC">
          <w:rPr>
            <w:sz w:val="20"/>
          </w:rPr>
          <w:t xml:space="preserve">, </w:t>
        </w:r>
        <w:smartTag w:uri="urn:schemas-microsoft-com:office:smarttags" w:element="State">
          <w:r w:rsidRPr="00D707FC">
            <w:rPr>
              <w:sz w:val="20"/>
            </w:rPr>
            <w:t>Arizona</w:t>
          </w:r>
        </w:smartTag>
      </w:smartTag>
      <w:r w:rsidRPr="00D707FC">
        <w:rPr>
          <w:sz w:val="20"/>
        </w:rPr>
        <w:t>.</w:t>
      </w:r>
    </w:p>
    <w:p w:rsidR="00D707FC" w:rsidRPr="00D707FC" w:rsidRDefault="00D707FC" w:rsidP="00D707FC">
      <w:pPr>
        <w:jc w:val="left"/>
        <w:rPr>
          <w:sz w:val="20"/>
        </w:rPr>
      </w:pPr>
    </w:p>
    <w:p w:rsidR="00D707FC" w:rsidRPr="00D707FC" w:rsidRDefault="00D707FC" w:rsidP="00D707FC">
      <w:pPr>
        <w:pStyle w:val="Heading2"/>
        <w:jc w:val="left"/>
        <w:rPr>
          <w:color w:val="auto"/>
          <w:sz w:val="20"/>
        </w:rPr>
      </w:pPr>
      <w:r w:rsidRPr="00D707FC">
        <w:rPr>
          <w:b w:val="0"/>
          <w:color w:val="auto"/>
          <w:sz w:val="20"/>
        </w:rPr>
        <w:t xml:space="preserve">Robinson, B. 1954.  </w:t>
      </w:r>
      <w:r w:rsidRPr="00D707FC">
        <w:rPr>
          <w:b w:val="0"/>
          <w:i/>
          <w:color w:val="auto"/>
          <w:sz w:val="20"/>
        </w:rPr>
        <w:t>The basket weavers of Arizona</w:t>
      </w:r>
      <w:r w:rsidRPr="00D707FC">
        <w:rPr>
          <w:b w:val="0"/>
          <w:color w:val="auto"/>
          <w:sz w:val="20"/>
        </w:rPr>
        <w:t xml:space="preserve">.  </w:t>
      </w:r>
      <w:smartTag w:uri="urn:schemas-microsoft-com:office:smarttags" w:element="PlaceType">
        <w:r w:rsidRPr="00D707FC">
          <w:rPr>
            <w:b w:val="0"/>
            <w:color w:val="auto"/>
            <w:sz w:val="20"/>
          </w:rPr>
          <w:t>University</w:t>
        </w:r>
      </w:smartTag>
      <w:r w:rsidRPr="00D707FC">
        <w:rPr>
          <w:b w:val="0"/>
          <w:color w:val="auto"/>
          <w:sz w:val="20"/>
        </w:rPr>
        <w:t xml:space="preserve"> of </w:t>
      </w:r>
      <w:smartTag w:uri="urn:schemas-microsoft-com:office:smarttags" w:element="PlaceName">
        <w:r w:rsidRPr="00D707FC">
          <w:rPr>
            <w:b w:val="0"/>
            <w:color w:val="auto"/>
            <w:sz w:val="20"/>
          </w:rPr>
          <w:t>New Mexico</w:t>
        </w:r>
      </w:smartTag>
      <w:r w:rsidRPr="00D707FC">
        <w:rPr>
          <w:b w:val="0"/>
          <w:color w:val="auto"/>
          <w:sz w:val="20"/>
        </w:rPr>
        <w:t xml:space="preserve"> Press, </w:t>
      </w:r>
      <w:smartTag w:uri="urn:schemas-microsoft-com:office:smarttags" w:element="place">
        <w:smartTag w:uri="urn:schemas-microsoft-com:office:smarttags" w:element="City">
          <w:r w:rsidRPr="00D707FC">
            <w:rPr>
              <w:b w:val="0"/>
              <w:color w:val="auto"/>
              <w:sz w:val="20"/>
            </w:rPr>
            <w:t>Albuquerque</w:t>
          </w:r>
        </w:smartTag>
        <w:r w:rsidRPr="00D707FC">
          <w:rPr>
            <w:b w:val="0"/>
            <w:color w:val="auto"/>
            <w:sz w:val="20"/>
          </w:rPr>
          <w:t xml:space="preserve">, </w:t>
        </w:r>
        <w:smartTag w:uri="urn:schemas-microsoft-com:office:smarttags" w:element="State">
          <w:r w:rsidRPr="00D707FC">
            <w:rPr>
              <w:b w:val="0"/>
              <w:color w:val="auto"/>
              <w:sz w:val="20"/>
            </w:rPr>
            <w:t>New Mexico</w:t>
          </w:r>
        </w:smartTag>
      </w:smartTag>
      <w:r w:rsidRPr="00D707FC">
        <w:rPr>
          <w:b w:val="0"/>
          <w:color w:val="auto"/>
          <w:sz w:val="20"/>
        </w:rPr>
        <w:t>.</w:t>
      </w:r>
      <w:r w:rsidRPr="00D707FC">
        <w:rPr>
          <w:b w:val="0"/>
          <w:color w:val="auto"/>
          <w:sz w:val="20"/>
        </w:rPr>
        <w:cr/>
      </w:r>
      <w:r w:rsidRPr="00D707FC">
        <w:rPr>
          <w:b w:val="0"/>
          <w:color w:val="auto"/>
          <w:sz w:val="20"/>
        </w:rPr>
        <w:cr/>
        <w:t xml:space="preserve">Shreve, F. &amp; I.L. Wiggins 1964.  </w:t>
      </w:r>
      <w:r w:rsidRPr="00D707FC">
        <w:rPr>
          <w:b w:val="0"/>
          <w:i/>
          <w:color w:val="auto"/>
          <w:sz w:val="20"/>
        </w:rPr>
        <w:t xml:space="preserve">Vegetation and flora of the </w:t>
      </w:r>
      <w:smartTag w:uri="urn:schemas-microsoft-com:office:smarttags" w:element="place">
        <w:smartTag w:uri="urn:schemas-microsoft-com:office:smarttags" w:element="PlaceName">
          <w:r w:rsidRPr="00D707FC">
            <w:rPr>
              <w:b w:val="0"/>
              <w:i/>
              <w:color w:val="auto"/>
              <w:sz w:val="20"/>
            </w:rPr>
            <w:t>Sonoran</w:t>
          </w:r>
        </w:smartTag>
        <w:r w:rsidRPr="00D707FC">
          <w:rPr>
            <w:b w:val="0"/>
            <w:i/>
            <w:color w:val="auto"/>
            <w:sz w:val="20"/>
          </w:rPr>
          <w:t xml:space="preserve"> </w:t>
        </w:r>
        <w:smartTag w:uri="urn:schemas-microsoft-com:office:smarttags" w:element="PlaceType">
          <w:r w:rsidRPr="00D707FC">
            <w:rPr>
              <w:b w:val="0"/>
              <w:i/>
              <w:color w:val="auto"/>
              <w:sz w:val="20"/>
            </w:rPr>
            <w:t>Desert</w:t>
          </w:r>
        </w:smartTag>
      </w:smartTag>
      <w:r w:rsidRPr="00D707FC">
        <w:rPr>
          <w:b w:val="0"/>
          <w:i/>
          <w:color w:val="auto"/>
          <w:sz w:val="20"/>
        </w:rPr>
        <w:t>.  Vol.</w:t>
      </w:r>
      <w:r w:rsidRPr="00D707FC">
        <w:rPr>
          <w:b w:val="0"/>
          <w:color w:val="auto"/>
          <w:sz w:val="20"/>
        </w:rPr>
        <w:t xml:space="preserve"> I.  </w:t>
      </w:r>
      <w:smartTag w:uri="urn:schemas-microsoft-com:office:smarttags" w:element="PlaceName">
        <w:r w:rsidRPr="00D707FC">
          <w:rPr>
            <w:b w:val="0"/>
            <w:color w:val="auto"/>
            <w:sz w:val="20"/>
          </w:rPr>
          <w:t>Stanford</w:t>
        </w:r>
      </w:smartTag>
      <w:r w:rsidRPr="00D707FC">
        <w:rPr>
          <w:b w:val="0"/>
          <w:color w:val="auto"/>
          <w:sz w:val="20"/>
        </w:rPr>
        <w:t xml:space="preserve"> </w:t>
      </w:r>
      <w:smartTag w:uri="urn:schemas-microsoft-com:office:smarttags" w:element="PlaceType">
        <w:r w:rsidRPr="00D707FC">
          <w:rPr>
            <w:b w:val="0"/>
            <w:color w:val="auto"/>
            <w:sz w:val="20"/>
          </w:rPr>
          <w:t>University</w:t>
        </w:r>
      </w:smartTag>
      <w:r w:rsidRPr="00D707FC">
        <w:rPr>
          <w:b w:val="0"/>
          <w:color w:val="auto"/>
          <w:sz w:val="20"/>
        </w:rPr>
        <w:t xml:space="preserve"> Press, </w:t>
      </w:r>
      <w:smartTag w:uri="urn:schemas-microsoft-com:office:smarttags" w:element="place">
        <w:smartTag w:uri="urn:schemas-microsoft-com:office:smarttags" w:element="City">
          <w:r w:rsidRPr="00D707FC">
            <w:rPr>
              <w:b w:val="0"/>
              <w:color w:val="auto"/>
              <w:sz w:val="20"/>
            </w:rPr>
            <w:t>Standford</w:t>
          </w:r>
        </w:smartTag>
        <w:r w:rsidRPr="00D707FC">
          <w:rPr>
            <w:b w:val="0"/>
            <w:color w:val="auto"/>
            <w:sz w:val="20"/>
          </w:rPr>
          <w:t xml:space="preserve">, </w:t>
        </w:r>
        <w:smartTag w:uri="urn:schemas-microsoft-com:office:smarttags" w:element="State">
          <w:r w:rsidRPr="00D707FC">
            <w:rPr>
              <w:b w:val="0"/>
              <w:color w:val="auto"/>
              <w:sz w:val="20"/>
            </w:rPr>
            <w:t>California</w:t>
          </w:r>
        </w:smartTag>
      </w:smartTag>
      <w:r w:rsidRPr="00D707FC">
        <w:rPr>
          <w:b w:val="0"/>
          <w:color w:val="auto"/>
          <w:sz w:val="20"/>
        </w:rPr>
        <w:t>.</w:t>
      </w:r>
      <w:r w:rsidRPr="00D707FC">
        <w:rPr>
          <w:b w:val="0"/>
          <w:color w:val="auto"/>
          <w:sz w:val="20"/>
        </w:rPr>
        <w:cr/>
      </w:r>
      <w:r w:rsidRPr="00D707FC">
        <w:rPr>
          <w:b w:val="0"/>
          <w:color w:val="auto"/>
          <w:sz w:val="20"/>
        </w:rPr>
        <w:cr/>
        <w:t xml:space="preserve">USDA, NRCS 2000.  </w:t>
      </w:r>
      <w:r w:rsidRPr="00D707FC">
        <w:rPr>
          <w:b w:val="0"/>
          <w:i/>
          <w:color w:val="auto"/>
          <w:sz w:val="20"/>
        </w:rPr>
        <w:t>The PLANTS database</w:t>
      </w:r>
      <w:r w:rsidRPr="00D707FC">
        <w:rPr>
          <w:b w:val="0"/>
          <w:color w:val="auto"/>
          <w:sz w:val="20"/>
        </w:rPr>
        <w:t xml:space="preserve">.  &lt;http://plants.usda.gov&gt;.  001206.  </w:t>
      </w:r>
      <w:smartTag w:uri="urn:schemas-microsoft-com:office:smarttags" w:element="PlaceName">
        <w:r w:rsidRPr="00D707FC">
          <w:rPr>
            <w:b w:val="0"/>
            <w:color w:val="auto"/>
            <w:sz w:val="20"/>
          </w:rPr>
          <w:t>National</w:t>
        </w:r>
      </w:smartTag>
      <w:r w:rsidRPr="00D707FC">
        <w:rPr>
          <w:b w:val="0"/>
          <w:color w:val="auto"/>
          <w:sz w:val="20"/>
        </w:rPr>
        <w:t xml:space="preserve"> </w:t>
      </w:r>
      <w:smartTag w:uri="urn:schemas-microsoft-com:office:smarttags" w:element="PlaceName">
        <w:r w:rsidRPr="00D707FC">
          <w:rPr>
            <w:b w:val="0"/>
            <w:color w:val="auto"/>
            <w:sz w:val="20"/>
          </w:rPr>
          <w:t>Plant</w:t>
        </w:r>
      </w:smartTag>
      <w:r w:rsidRPr="00D707FC">
        <w:rPr>
          <w:b w:val="0"/>
          <w:color w:val="auto"/>
          <w:sz w:val="20"/>
        </w:rPr>
        <w:t xml:space="preserve"> </w:t>
      </w:r>
      <w:smartTag w:uri="urn:schemas-microsoft-com:office:smarttags" w:element="PlaceName">
        <w:r w:rsidRPr="00D707FC">
          <w:rPr>
            <w:b w:val="0"/>
            <w:color w:val="auto"/>
            <w:sz w:val="20"/>
          </w:rPr>
          <w:t>Data</w:t>
        </w:r>
      </w:smartTag>
      <w:r w:rsidRPr="00D707FC">
        <w:rPr>
          <w:b w:val="0"/>
          <w:color w:val="auto"/>
          <w:sz w:val="20"/>
        </w:rPr>
        <w:t xml:space="preserve"> </w:t>
      </w:r>
      <w:smartTag w:uri="urn:schemas-microsoft-com:office:smarttags" w:element="PlaceType">
        <w:r w:rsidRPr="00D707FC">
          <w:rPr>
            <w:b w:val="0"/>
            <w:color w:val="auto"/>
            <w:sz w:val="20"/>
          </w:rPr>
          <w:t>Center</w:t>
        </w:r>
      </w:smartTag>
      <w:r w:rsidRPr="00D707FC">
        <w:rPr>
          <w:b w:val="0"/>
          <w:color w:val="auto"/>
          <w:sz w:val="20"/>
        </w:rPr>
        <w:t xml:space="preserve">, </w:t>
      </w:r>
      <w:smartTag w:uri="urn:schemas-microsoft-com:office:smarttags" w:element="place">
        <w:smartTag w:uri="urn:schemas-microsoft-com:office:smarttags" w:element="City">
          <w:r w:rsidRPr="00D707FC">
            <w:rPr>
              <w:b w:val="0"/>
              <w:color w:val="auto"/>
              <w:sz w:val="20"/>
            </w:rPr>
            <w:t>Baton Rouge</w:t>
          </w:r>
        </w:smartTag>
        <w:r w:rsidRPr="00D707FC">
          <w:rPr>
            <w:b w:val="0"/>
            <w:color w:val="auto"/>
            <w:sz w:val="20"/>
          </w:rPr>
          <w:t xml:space="preserve">, </w:t>
        </w:r>
        <w:smartTag w:uri="urn:schemas-microsoft-com:office:smarttags" w:element="State">
          <w:r w:rsidRPr="00D707FC">
            <w:rPr>
              <w:b w:val="0"/>
              <w:color w:val="auto"/>
              <w:sz w:val="20"/>
            </w:rPr>
            <w:t>Louisiana</w:t>
          </w:r>
        </w:smartTag>
      </w:smartTag>
      <w:r w:rsidRPr="00D707FC">
        <w:rPr>
          <w:b w:val="0"/>
          <w:color w:val="auto"/>
          <w:sz w:val="20"/>
        </w:rPr>
        <w:t>.</w:t>
      </w:r>
      <w:r w:rsidRPr="00D707FC">
        <w:rPr>
          <w:b w:val="0"/>
          <w:color w:val="auto"/>
          <w:sz w:val="20"/>
        </w:rPr>
        <w:cr/>
      </w:r>
      <w:r w:rsidRPr="00D707FC">
        <w:rPr>
          <w:b w:val="0"/>
          <w:color w:val="auto"/>
          <w:sz w:val="20"/>
        </w:rPr>
        <w:cr/>
        <w:t xml:space="preserve">Whiteford, A.H. 1988.  </w:t>
      </w:r>
      <w:r w:rsidRPr="00D707FC">
        <w:rPr>
          <w:b w:val="0"/>
          <w:i/>
          <w:color w:val="auto"/>
          <w:sz w:val="20"/>
        </w:rPr>
        <w:t xml:space="preserve">Southwestern Indian baskets </w:t>
      </w:r>
      <w:r w:rsidRPr="00D707FC">
        <w:rPr>
          <w:b w:val="0"/>
          <w:i/>
          <w:color w:val="auto"/>
          <w:sz w:val="20"/>
        </w:rPr>
        <w:lastRenderedPageBreak/>
        <w:t>their history and their makers</w:t>
      </w:r>
      <w:r w:rsidRPr="00D707FC">
        <w:rPr>
          <w:b w:val="0"/>
          <w:color w:val="auto"/>
          <w:sz w:val="20"/>
        </w:rPr>
        <w:t xml:space="preserve">.  </w:t>
      </w:r>
      <w:smartTag w:uri="urn:schemas-microsoft-com:office:smarttags" w:element="PlaceType">
        <w:r w:rsidRPr="00D707FC">
          <w:rPr>
            <w:b w:val="0"/>
            <w:color w:val="auto"/>
            <w:sz w:val="20"/>
          </w:rPr>
          <w:t>School</w:t>
        </w:r>
      </w:smartTag>
      <w:r w:rsidRPr="00D707FC">
        <w:rPr>
          <w:b w:val="0"/>
          <w:color w:val="auto"/>
          <w:sz w:val="20"/>
        </w:rPr>
        <w:t xml:space="preserve"> of </w:t>
      </w:r>
      <w:smartTag w:uri="urn:schemas-microsoft-com:office:smarttags" w:element="PlaceName">
        <w:r w:rsidRPr="00D707FC">
          <w:rPr>
            <w:b w:val="0"/>
            <w:color w:val="auto"/>
            <w:sz w:val="20"/>
          </w:rPr>
          <w:t>American</w:t>
        </w:r>
      </w:smartTag>
      <w:r w:rsidRPr="00D707FC">
        <w:rPr>
          <w:b w:val="0"/>
          <w:color w:val="auto"/>
          <w:sz w:val="20"/>
        </w:rPr>
        <w:t xml:space="preserve"> Research Press, </w:t>
      </w:r>
      <w:smartTag w:uri="urn:schemas-microsoft-com:office:smarttags" w:element="place">
        <w:smartTag w:uri="urn:schemas-microsoft-com:office:smarttags" w:element="City">
          <w:r w:rsidRPr="00D707FC">
            <w:rPr>
              <w:b w:val="0"/>
              <w:color w:val="auto"/>
              <w:sz w:val="20"/>
            </w:rPr>
            <w:t>Sante Fe</w:t>
          </w:r>
        </w:smartTag>
        <w:r w:rsidRPr="00D707FC">
          <w:rPr>
            <w:b w:val="0"/>
            <w:color w:val="auto"/>
            <w:sz w:val="20"/>
          </w:rPr>
          <w:t xml:space="preserve">, </w:t>
        </w:r>
        <w:smartTag w:uri="urn:schemas-microsoft-com:office:smarttags" w:element="State">
          <w:r w:rsidRPr="00D707FC">
            <w:rPr>
              <w:b w:val="0"/>
              <w:color w:val="auto"/>
              <w:sz w:val="20"/>
            </w:rPr>
            <w:t>New Mexico</w:t>
          </w:r>
        </w:smartTag>
      </w:smartTag>
      <w:r w:rsidRPr="00D707FC">
        <w:rPr>
          <w:b w:val="0"/>
          <w:color w:val="auto"/>
          <w:sz w:val="20"/>
        </w:rPr>
        <w:t>.</w:t>
      </w:r>
      <w:r w:rsidRPr="00D707FC">
        <w:rPr>
          <w:b w:val="0"/>
          <w:color w:val="auto"/>
          <w:sz w:val="20"/>
        </w:rPr>
        <w:cr/>
      </w:r>
      <w:r w:rsidRPr="00D707FC">
        <w:rPr>
          <w:color w:val="auto"/>
          <w:sz w:val="20"/>
        </w:rPr>
        <w:cr/>
        <w:t>Prepared By &amp; Species Coordinators</w:t>
      </w:r>
    </w:p>
    <w:p w:rsidR="00D707FC" w:rsidRPr="00D707FC" w:rsidRDefault="00D707FC" w:rsidP="00D707FC">
      <w:pPr>
        <w:pStyle w:val="Heading1"/>
        <w:jc w:val="left"/>
        <w:rPr>
          <w:b w:val="0"/>
          <w:i/>
        </w:rPr>
      </w:pPr>
      <w:r w:rsidRPr="00D707FC">
        <w:rPr>
          <w:b w:val="0"/>
          <w:i/>
        </w:rPr>
        <w:t>Kat Anderson</w:t>
      </w:r>
    </w:p>
    <w:p w:rsidR="00D707FC" w:rsidRPr="00D707FC" w:rsidRDefault="00D707FC" w:rsidP="00D707FC">
      <w:pPr>
        <w:jc w:val="left"/>
        <w:rPr>
          <w:sz w:val="20"/>
        </w:rPr>
      </w:pPr>
      <w:r w:rsidRPr="00D707FC">
        <w:rPr>
          <w:sz w:val="20"/>
        </w:rPr>
        <w:t xml:space="preserve">USDA, NRCS, </w:t>
      </w:r>
      <w:smartTag w:uri="urn:schemas-microsoft-com:office:smarttags" w:element="place">
        <w:smartTag w:uri="urn:schemas-microsoft-com:office:smarttags" w:element="PlaceName">
          <w:r w:rsidRPr="00D707FC">
            <w:rPr>
              <w:sz w:val="20"/>
            </w:rPr>
            <w:t>National</w:t>
          </w:r>
        </w:smartTag>
        <w:r w:rsidRPr="00D707FC">
          <w:rPr>
            <w:sz w:val="20"/>
          </w:rPr>
          <w:t xml:space="preserve"> </w:t>
        </w:r>
        <w:smartTag w:uri="urn:schemas-microsoft-com:office:smarttags" w:element="PlaceName">
          <w:r w:rsidRPr="00D707FC">
            <w:rPr>
              <w:sz w:val="20"/>
            </w:rPr>
            <w:t>Plant</w:t>
          </w:r>
        </w:smartTag>
        <w:r w:rsidRPr="00D707FC">
          <w:rPr>
            <w:sz w:val="20"/>
          </w:rPr>
          <w:t xml:space="preserve"> </w:t>
        </w:r>
        <w:smartTag w:uri="urn:schemas-microsoft-com:office:smarttags" w:element="PlaceName">
          <w:r w:rsidRPr="00D707FC">
            <w:rPr>
              <w:sz w:val="20"/>
            </w:rPr>
            <w:t>Data</w:t>
          </w:r>
        </w:smartTag>
        <w:r w:rsidRPr="00D707FC">
          <w:rPr>
            <w:sz w:val="20"/>
          </w:rPr>
          <w:t xml:space="preserve"> </w:t>
        </w:r>
        <w:smartTag w:uri="urn:schemas-microsoft-com:office:smarttags" w:element="PlaceType">
          <w:r w:rsidRPr="00D707FC">
            <w:rPr>
              <w:sz w:val="20"/>
            </w:rPr>
            <w:t>Center</w:t>
          </w:r>
        </w:smartTag>
      </w:smartTag>
    </w:p>
    <w:p w:rsidR="00D707FC" w:rsidRPr="00D707FC" w:rsidRDefault="00D707FC" w:rsidP="00D707FC">
      <w:pPr>
        <w:jc w:val="left"/>
        <w:rPr>
          <w:sz w:val="20"/>
        </w:rPr>
      </w:pPr>
      <w:r w:rsidRPr="00D707FC">
        <w:rPr>
          <w:sz w:val="20"/>
        </w:rPr>
        <w:t xml:space="preserve">Dept. of Plant Sciences, </w:t>
      </w:r>
      <w:smartTag w:uri="urn:schemas-microsoft-com:office:smarttags" w:element="PlaceType">
        <w:r w:rsidRPr="00D707FC">
          <w:rPr>
            <w:sz w:val="20"/>
          </w:rPr>
          <w:t>University</w:t>
        </w:r>
      </w:smartTag>
      <w:r w:rsidRPr="00D707FC">
        <w:rPr>
          <w:sz w:val="20"/>
        </w:rPr>
        <w:t xml:space="preserve"> of </w:t>
      </w:r>
      <w:smartTag w:uri="urn:schemas-microsoft-com:office:smarttags" w:element="PlaceName">
        <w:r w:rsidRPr="00D707FC">
          <w:rPr>
            <w:sz w:val="20"/>
          </w:rPr>
          <w:t>California</w:t>
        </w:r>
      </w:smartTag>
      <w:r w:rsidRPr="00D707FC">
        <w:rPr>
          <w:sz w:val="20"/>
        </w:rPr>
        <w:t xml:space="preserve">, </w:t>
      </w:r>
      <w:smartTag w:uri="urn:schemas-microsoft-com:office:smarttags" w:element="place">
        <w:smartTag w:uri="urn:schemas-microsoft-com:office:smarttags" w:element="City">
          <w:r w:rsidRPr="00D707FC">
            <w:rPr>
              <w:sz w:val="20"/>
            </w:rPr>
            <w:t>Davis</w:t>
          </w:r>
        </w:smartTag>
        <w:r w:rsidRPr="00D707FC">
          <w:rPr>
            <w:sz w:val="20"/>
          </w:rPr>
          <w:t xml:space="preserve">, </w:t>
        </w:r>
        <w:smartTag w:uri="urn:schemas-microsoft-com:office:smarttags" w:element="State">
          <w:r w:rsidRPr="00D707FC">
            <w:rPr>
              <w:sz w:val="20"/>
            </w:rPr>
            <w:t>California</w:t>
          </w:r>
        </w:smartTag>
      </w:smartTag>
    </w:p>
    <w:p w:rsidR="00D707FC" w:rsidRPr="00D707FC" w:rsidRDefault="00D707FC" w:rsidP="00D707FC">
      <w:pPr>
        <w:jc w:val="left"/>
        <w:rPr>
          <w:sz w:val="20"/>
        </w:rPr>
      </w:pPr>
      <w:r w:rsidRPr="00D707FC">
        <w:rPr>
          <w:sz w:val="20"/>
        </w:rPr>
        <w:cr/>
      </w:r>
      <w:r w:rsidRPr="00D707FC">
        <w:rPr>
          <w:i/>
          <w:sz w:val="20"/>
        </w:rPr>
        <w:t>Warren Roberts</w:t>
      </w:r>
      <w:r w:rsidRPr="00D707FC">
        <w:rPr>
          <w:i/>
          <w:sz w:val="20"/>
        </w:rPr>
        <w:cr/>
      </w:r>
      <w:r w:rsidRPr="00D707FC">
        <w:rPr>
          <w:sz w:val="20"/>
        </w:rPr>
        <w:t>UC Davis Arboretum</w:t>
      </w:r>
      <w:r w:rsidRPr="00D707FC">
        <w:rPr>
          <w:sz w:val="20"/>
        </w:rPr>
        <w:cr/>
      </w:r>
      <w:r w:rsidRPr="00D707FC">
        <w:rPr>
          <w:sz w:val="20"/>
        </w:rPr>
        <w:cr/>
      </w:r>
      <w:r w:rsidRPr="00D707FC">
        <w:rPr>
          <w:i/>
          <w:sz w:val="20"/>
        </w:rPr>
        <w:t>Bruce Munda</w:t>
      </w:r>
      <w:r w:rsidRPr="00D707FC">
        <w:rPr>
          <w:i/>
          <w:sz w:val="20"/>
        </w:rPr>
        <w:cr/>
      </w:r>
      <w:r w:rsidRPr="00D707FC">
        <w:rPr>
          <w:sz w:val="20"/>
        </w:rPr>
        <w:t xml:space="preserve">USDA, NRCS, </w:t>
      </w:r>
      <w:smartTag w:uri="urn:schemas-microsoft-com:office:smarttags" w:element="PlaceName">
        <w:r w:rsidRPr="00D707FC">
          <w:rPr>
            <w:sz w:val="20"/>
          </w:rPr>
          <w:t>Tucson</w:t>
        </w:r>
      </w:smartTag>
      <w:r w:rsidRPr="00D707FC">
        <w:rPr>
          <w:sz w:val="20"/>
        </w:rPr>
        <w:t xml:space="preserve"> </w:t>
      </w:r>
      <w:smartTag w:uri="urn:schemas-microsoft-com:office:smarttags" w:element="PlaceName">
        <w:r w:rsidRPr="00D707FC">
          <w:rPr>
            <w:sz w:val="20"/>
          </w:rPr>
          <w:t>Plant</w:t>
        </w:r>
      </w:smartTag>
      <w:r w:rsidRPr="00D707FC">
        <w:rPr>
          <w:sz w:val="20"/>
        </w:rPr>
        <w:t xml:space="preserve"> </w:t>
      </w:r>
      <w:smartTag w:uri="urn:schemas-microsoft-com:office:smarttags" w:element="PlaceName">
        <w:r w:rsidRPr="00D707FC">
          <w:rPr>
            <w:sz w:val="20"/>
          </w:rPr>
          <w:t>Materials</w:t>
        </w:r>
      </w:smartTag>
      <w:r w:rsidRPr="00D707FC">
        <w:rPr>
          <w:sz w:val="20"/>
        </w:rPr>
        <w:t xml:space="preserve"> </w:t>
      </w:r>
      <w:smartTag w:uri="urn:schemas-microsoft-com:office:smarttags" w:element="PlaceType">
        <w:r w:rsidRPr="00D707FC">
          <w:rPr>
            <w:sz w:val="20"/>
          </w:rPr>
          <w:t>Center</w:t>
        </w:r>
      </w:smartTag>
      <w:r w:rsidRPr="00D707FC">
        <w:rPr>
          <w:sz w:val="20"/>
        </w:rPr>
        <w:t xml:space="preserve">, </w:t>
      </w:r>
      <w:smartTag w:uri="urn:schemas-microsoft-com:office:smarttags" w:element="place">
        <w:smartTag w:uri="urn:schemas-microsoft-com:office:smarttags" w:element="City">
          <w:r w:rsidRPr="00D707FC">
            <w:rPr>
              <w:sz w:val="20"/>
            </w:rPr>
            <w:t>Tucson</w:t>
          </w:r>
        </w:smartTag>
        <w:r w:rsidRPr="00D707FC">
          <w:rPr>
            <w:sz w:val="20"/>
          </w:rPr>
          <w:t xml:space="preserve">, </w:t>
        </w:r>
        <w:smartTag w:uri="urn:schemas-microsoft-com:office:smarttags" w:element="State">
          <w:r w:rsidRPr="00D707FC">
            <w:rPr>
              <w:sz w:val="20"/>
            </w:rPr>
            <w:t>Arizona</w:t>
          </w:r>
        </w:smartTag>
      </w:smartTag>
    </w:p>
    <w:p w:rsidR="00D707FC" w:rsidRDefault="00D707FC" w:rsidP="00D707FC"/>
    <w:p w:rsidR="00D707FC" w:rsidRDefault="00D707FC" w:rsidP="00D707FC">
      <w:pPr>
        <w:jc w:val="left"/>
        <w:rPr>
          <w:sz w:val="16"/>
        </w:rPr>
      </w:pPr>
      <w:r>
        <w:rPr>
          <w:sz w:val="16"/>
        </w:rPr>
        <w:t>Edited: 19jun02 jsp; 21may03 ahv</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97F" w:rsidRDefault="0004297F">
      <w:r>
        <w:separator/>
      </w:r>
    </w:p>
  </w:endnote>
  <w:endnote w:type="continuationSeparator" w:id="0">
    <w:p w:rsidR="0004297F" w:rsidRDefault="000429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97F" w:rsidRDefault="0004297F">
      <w:r>
        <w:separator/>
      </w:r>
    </w:p>
  </w:footnote>
  <w:footnote w:type="continuationSeparator" w:id="0">
    <w:p w:rsidR="0004297F" w:rsidRDefault="000429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6755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297F"/>
    <w:rsid w:val="000578C2"/>
    <w:rsid w:val="000607FF"/>
    <w:rsid w:val="000867C9"/>
    <w:rsid w:val="000A1774"/>
    <w:rsid w:val="000F1970"/>
    <w:rsid w:val="00133672"/>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66A2F"/>
    <w:rsid w:val="00B755F2"/>
    <w:rsid w:val="00B76A82"/>
    <w:rsid w:val="00B841F9"/>
    <w:rsid w:val="00B8425D"/>
    <w:rsid w:val="00BA0E82"/>
    <w:rsid w:val="00BD616F"/>
    <w:rsid w:val="00BE5356"/>
    <w:rsid w:val="00BF44A8"/>
    <w:rsid w:val="00C033AC"/>
    <w:rsid w:val="00C6755D"/>
    <w:rsid w:val="00C71B7B"/>
    <w:rsid w:val="00C81773"/>
    <w:rsid w:val="00C95C6F"/>
    <w:rsid w:val="00CC0A51"/>
    <w:rsid w:val="00CD49CC"/>
    <w:rsid w:val="00CF06F8"/>
    <w:rsid w:val="00CF7EC1"/>
    <w:rsid w:val="00D00A96"/>
    <w:rsid w:val="00D53A51"/>
    <w:rsid w:val="00D62818"/>
    <w:rsid w:val="00D707FC"/>
    <w:rsid w:val="00DD41E3"/>
    <w:rsid w:val="00E219E4"/>
    <w:rsid w:val="00E93233"/>
    <w:rsid w:val="00EA611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BEARGRASS</vt:lpstr>
    </vt:vector>
  </TitlesOfParts>
  <Company>USDA NRCS National Plant Data Center</Company>
  <LinksUpToDate>false</LinksUpToDate>
  <CharactersWithSpaces>6740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BEARGRASS</dc:title>
  <dc:subject>Nolina microcarpa S. Wats</dc:subject>
  <dc:creator>J. Scott Peterson</dc:creator>
  <cp:keywords/>
  <cp:lastModifiedBy>William Farrell</cp:lastModifiedBy>
  <cp:revision>2</cp:revision>
  <cp:lastPrinted>2003-06-09T21:39:00Z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