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D057BD" w:rsidP="000578C2">
            <w:pPr>
              <w:pStyle w:val="TitleHeader"/>
              <w:rPr>
                <w:i/>
              </w:rPr>
            </w:pPr>
            <w:smartTag w:uri="urn:schemas-microsoft-com:office:smarttags" w:element="City">
              <w:smartTag w:uri="urn:schemas-microsoft-com:office:smarttags" w:element="place">
                <w:r>
                  <w:lastRenderedPageBreak/>
                  <w:t>Monterey</w:t>
                </w:r>
              </w:smartTag>
            </w:smartTag>
            <w:r>
              <w:t xml:space="preserve"> Pine</w:t>
            </w:r>
          </w:p>
        </w:tc>
      </w:tr>
      <w:tr w:rsidR="00CD49CC">
        <w:tblPrEx>
          <w:tblCellMar>
            <w:top w:w="0" w:type="dxa"/>
            <w:bottom w:w="0" w:type="dxa"/>
          </w:tblCellMar>
        </w:tblPrEx>
        <w:tc>
          <w:tcPr>
            <w:tcW w:w="4410" w:type="dxa"/>
          </w:tcPr>
          <w:p w:rsidR="00CD49CC" w:rsidRPr="00C95C6F" w:rsidRDefault="00D057BD" w:rsidP="008F6154">
            <w:pPr>
              <w:pStyle w:val="Titlesubheader1"/>
            </w:pPr>
            <w:r>
              <w:rPr>
                <w:i/>
              </w:rPr>
              <w:t>Pinus radiata</w:t>
            </w:r>
            <w:r w:rsidR="000F1970" w:rsidRPr="008F3D5A">
              <w:t xml:space="preserve"> </w:t>
            </w:r>
            <w:r>
              <w:t>D. Don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A7226">
              <w:t>PIRA2</w:t>
            </w:r>
          </w:p>
        </w:tc>
      </w:tr>
    </w:tbl>
    <w:p w:rsidR="00CD49CC" w:rsidRPr="004A50AC" w:rsidRDefault="00CD49CC" w:rsidP="004A50AC">
      <w:pPr>
        <w:jc w:val="left"/>
        <w:rPr>
          <w:sz w:val="20"/>
        </w:rPr>
      </w:pPr>
    </w:p>
    <w:p w:rsidR="00183135" w:rsidRPr="00D057BD"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D057BD" w:rsidRPr="00D057BD">
            <w:t>USDA</w:t>
          </w:r>
        </w:smartTag>
        <w:r w:rsidR="00D057BD" w:rsidRPr="00D057BD">
          <w:t xml:space="preserve"> </w:t>
        </w:r>
        <w:smartTag w:uri="urn:schemas-microsoft-com:office:smarttags" w:element="PlaceName">
          <w:r w:rsidR="00D057BD" w:rsidRPr="00D057BD">
            <w:t>NRCS</w:t>
          </w:r>
        </w:smartTag>
        <w:r w:rsidR="00D057BD" w:rsidRPr="00D057BD">
          <w:t xml:space="preserve"> </w:t>
        </w:r>
        <w:smartTag w:uri="urn:schemas-microsoft-com:office:smarttags" w:element="PlaceName">
          <w:r w:rsidR="00D057BD" w:rsidRPr="00D057BD">
            <w:t>National</w:t>
          </w:r>
        </w:smartTag>
        <w:r w:rsidR="00D057BD" w:rsidRPr="00D057BD">
          <w:t xml:space="preserve"> </w:t>
        </w:r>
        <w:smartTag w:uri="urn:schemas-microsoft-com:office:smarttags" w:element="PlaceName">
          <w:r w:rsidR="00D057BD" w:rsidRPr="00D057BD">
            <w:t>Plant</w:t>
          </w:r>
        </w:smartTag>
        <w:r w:rsidR="00D057BD" w:rsidRPr="00D057BD">
          <w:t xml:space="preserve"> </w:t>
        </w:r>
        <w:smartTag w:uri="urn:schemas-microsoft-com:office:smarttags" w:element="PlaceName">
          <w:r w:rsidR="00D057BD" w:rsidRPr="00D057BD">
            <w:t>Data</w:t>
          </w:r>
        </w:smartTag>
        <w:r w:rsidR="00D057BD" w:rsidRPr="00D057BD">
          <w:t xml:space="preserve"> </w:t>
        </w:r>
        <w:smartTag w:uri="urn:schemas-microsoft-com:office:smarttags" w:element="PlaceType">
          <w:r w:rsidR="00D057BD" w:rsidRPr="00D057BD">
            <w:t>Center</w:t>
          </w:r>
        </w:smartTag>
      </w:smartTag>
    </w:p>
    <w:p w:rsidR="00D53A51" w:rsidRDefault="00D057BD"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4" type="#_x0000_t202" style="position:absolute;margin-left:-14.4pt;margin-top:3.85pt;width:243.45pt;height:190.6pt;z-index:251657728" o:allowincell="f" stroked="f">
            <v:textbox>
              <w:txbxContent>
                <w:p w:rsidR="00D057BD" w:rsidRDefault="001E455E" w:rsidP="00D057BD">
                  <w:pPr>
                    <w:tabs>
                      <w:tab w:val="left" w:pos="2430"/>
                    </w:tabs>
                    <w:ind w:left="-180"/>
                    <w:jc w:val="right"/>
                    <w:rPr>
                      <w:b/>
                    </w:rPr>
                  </w:pPr>
                  <w:r>
                    <w:rPr>
                      <w:b/>
                      <w:noProof/>
                    </w:rPr>
                    <w:drawing>
                      <wp:inline distT="0" distB="0" distL="0" distR="0">
                        <wp:extent cx="2905125" cy="1962150"/>
                        <wp:effectExtent l="19050" t="0" r="9525" b="0"/>
                        <wp:docPr id="2" name="Picture 2" descr="Image of Monterey pine (Pinus radi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Monterey pine (Pinus radiata)"/>
                                <pic:cNvPicPr>
                                  <a:picLocks noChangeAspect="1" noChangeArrowheads="1"/>
                                </pic:cNvPicPr>
                              </pic:nvPicPr>
                              <pic:blipFill>
                                <a:blip r:embed="rId8"/>
                                <a:srcRect/>
                                <a:stretch>
                                  <a:fillRect/>
                                </a:stretch>
                              </pic:blipFill>
                              <pic:spPr bwMode="auto">
                                <a:xfrm>
                                  <a:off x="0" y="0"/>
                                  <a:ext cx="2905125" cy="1962150"/>
                                </a:xfrm>
                                <a:prstGeom prst="rect">
                                  <a:avLst/>
                                </a:prstGeom>
                                <a:noFill/>
                                <a:ln w="9525">
                                  <a:noFill/>
                                  <a:miter lim="800000"/>
                                  <a:headEnd/>
                                  <a:tailEnd/>
                                </a:ln>
                              </pic:spPr>
                            </pic:pic>
                          </a:graphicData>
                        </a:graphic>
                      </wp:inline>
                    </w:drawing>
                  </w:r>
                </w:p>
                <w:p w:rsidR="00D057BD" w:rsidRDefault="00D057BD" w:rsidP="00D057BD">
                  <w:pPr>
                    <w:tabs>
                      <w:tab w:val="left" w:pos="2430"/>
                    </w:tabs>
                    <w:ind w:left="-180"/>
                    <w:jc w:val="right"/>
                    <w:rPr>
                      <w:sz w:val="16"/>
                    </w:rPr>
                  </w:pPr>
                  <w:r>
                    <w:rPr>
                      <w:sz w:val="16"/>
                    </w:rPr>
                    <w:t>© Charles Webber</w:t>
                  </w:r>
                </w:p>
                <w:p w:rsidR="00D057BD" w:rsidRDefault="00D057BD" w:rsidP="00D057BD">
                  <w:pPr>
                    <w:jc w:val="right"/>
                    <w:rPr>
                      <w:sz w:val="16"/>
                    </w:rPr>
                  </w:pPr>
                  <w:smartTag w:uri="urn:schemas-microsoft-com:office:smarttags" w:element="place">
                    <w:smartTag w:uri="urn:schemas-microsoft-com:office:smarttags" w:element="PlaceName">
                      <w:r>
                        <w:rPr>
                          <w:sz w:val="16"/>
                        </w:rPr>
                        <w:t>California</w:t>
                      </w:r>
                    </w:smartTag>
                    <w:r>
                      <w:rPr>
                        <w:sz w:val="16"/>
                      </w:rPr>
                      <w:t xml:space="preserve"> </w:t>
                    </w:r>
                    <w:smartTag w:uri="urn:schemas-microsoft-com:office:smarttags" w:element="PlaceType">
                      <w:r>
                        <w:rPr>
                          <w:sz w:val="16"/>
                        </w:rPr>
                        <w:t>Academy</w:t>
                      </w:r>
                    </w:smartTag>
                  </w:smartTag>
                  <w:r>
                    <w:rPr>
                      <w:sz w:val="16"/>
                    </w:rPr>
                    <w:t xml:space="preserve"> of Sciences</w:t>
                  </w:r>
                </w:p>
                <w:p w:rsidR="00D057BD" w:rsidRDefault="00D057BD" w:rsidP="00D057BD">
                  <w:pPr>
                    <w:jc w:val="right"/>
                  </w:pPr>
                  <w:r>
                    <w:rPr>
                      <w:sz w:val="16"/>
                    </w:rPr>
                    <w:t>@ Calflora</w:t>
                  </w:r>
                </w:p>
              </w:txbxContent>
            </v:textbox>
            <w10:wrap type="topAndBottom"/>
          </v:shape>
        </w:pict>
      </w:r>
    </w:p>
    <w:p w:rsidR="00D057BD" w:rsidRPr="00D057BD" w:rsidRDefault="00D057BD" w:rsidP="00D057BD">
      <w:pPr>
        <w:pStyle w:val="Heading1"/>
        <w:jc w:val="left"/>
      </w:pPr>
      <w:r w:rsidRPr="00D057BD">
        <w:t>Alternate Names</w:t>
      </w:r>
    </w:p>
    <w:p w:rsidR="00D057BD" w:rsidRPr="00D057BD" w:rsidRDefault="00D057BD" w:rsidP="00D057BD">
      <w:pPr>
        <w:tabs>
          <w:tab w:val="left" w:pos="2430"/>
        </w:tabs>
        <w:jc w:val="left"/>
        <w:rPr>
          <w:sz w:val="20"/>
        </w:rPr>
      </w:pPr>
      <w:r w:rsidRPr="00D057BD">
        <w:rPr>
          <w:sz w:val="20"/>
        </w:rPr>
        <w:t xml:space="preserve">Insignias pine, radiata pine, </w:t>
      </w:r>
      <w:smartTag w:uri="urn:schemas-microsoft-com:office:smarttags" w:element="place">
        <w:r w:rsidRPr="00D057BD">
          <w:rPr>
            <w:sz w:val="20"/>
          </w:rPr>
          <w:t>Cambria</w:t>
        </w:r>
      </w:smartTag>
      <w:r w:rsidRPr="00D057BD">
        <w:rPr>
          <w:sz w:val="20"/>
        </w:rPr>
        <w:t xml:space="preserve"> pine</w:t>
      </w:r>
    </w:p>
    <w:p w:rsidR="00D057BD" w:rsidRPr="00D057BD" w:rsidRDefault="00D057BD" w:rsidP="00D057BD">
      <w:pPr>
        <w:pStyle w:val="Heading5"/>
        <w:ind w:left="0"/>
        <w:jc w:val="left"/>
      </w:pPr>
    </w:p>
    <w:p w:rsidR="00D057BD" w:rsidRPr="00D057BD" w:rsidRDefault="00D057BD" w:rsidP="00D057BD">
      <w:pPr>
        <w:pStyle w:val="Heading1"/>
        <w:jc w:val="left"/>
      </w:pPr>
      <w:r w:rsidRPr="00D057BD">
        <w:t>Uses</w:t>
      </w:r>
    </w:p>
    <w:p w:rsidR="00D057BD" w:rsidRPr="00D057BD" w:rsidRDefault="00D057BD" w:rsidP="00D057BD">
      <w:pPr>
        <w:jc w:val="left"/>
        <w:rPr>
          <w:sz w:val="20"/>
        </w:rPr>
      </w:pPr>
      <w:r w:rsidRPr="00D057BD">
        <w:rPr>
          <w:i/>
          <w:sz w:val="20"/>
        </w:rPr>
        <w:t>Ethnobotanic</w:t>
      </w:r>
      <w:r w:rsidRPr="00D057BD">
        <w:rPr>
          <w:sz w:val="20"/>
        </w:rPr>
        <w:t xml:space="preserve">: The seeds of all pine species are edible and pine nuts have historically been an important food utilized by many Native American tribes (Strike 1994).  Pines were also valued for their wood, sap, and pine needles.  Because of its restricted range, few tribes used </w:t>
      </w:r>
      <w:smartTag w:uri="urn:schemas-microsoft-com:office:smarttags" w:element="City">
        <w:smartTag w:uri="urn:schemas-microsoft-com:office:smarttags" w:element="place">
          <w:r w:rsidRPr="00D057BD">
            <w:rPr>
              <w:sz w:val="20"/>
            </w:rPr>
            <w:t>Monterey</w:t>
          </w:r>
        </w:smartTag>
      </w:smartTag>
      <w:r w:rsidRPr="00D057BD">
        <w:rPr>
          <w:sz w:val="20"/>
        </w:rPr>
        <w:t xml:space="preserve"> pine.  The Costanoan and probably the Salinan relied on the seeds as a source of food in coastal areas of their territory.  Pedro Fages (1937) describes the California Indians in the </w:t>
      </w:r>
      <w:smartTag w:uri="urn:schemas-microsoft-com:office:smarttags" w:element="City">
        <w:r w:rsidRPr="00D057BD">
          <w:rPr>
            <w:sz w:val="20"/>
          </w:rPr>
          <w:t>Monterey</w:t>
        </w:r>
      </w:smartTag>
      <w:r w:rsidRPr="00D057BD">
        <w:rPr>
          <w:sz w:val="20"/>
        </w:rPr>
        <w:t xml:space="preserve"> area as using many kinds of pine nuts and among them those of </w:t>
      </w:r>
      <w:smartTag w:uri="urn:schemas-microsoft-com:office:smarttags" w:element="City">
        <w:smartTag w:uri="urn:schemas-microsoft-com:office:smarttags" w:element="place">
          <w:r w:rsidRPr="00D057BD">
            <w:rPr>
              <w:sz w:val="20"/>
            </w:rPr>
            <w:t>Monterey</w:t>
          </w:r>
        </w:smartTag>
      </w:smartTag>
      <w:r w:rsidRPr="00D057BD">
        <w:rPr>
          <w:sz w:val="20"/>
        </w:rPr>
        <w:t xml:space="preserve"> pine.  He writes, “the cones of the pine tree are small, and the nuts are extremely so, but very good and pleasing to the taste.  The method of gathering them is to build a fire at the foot of the tree, which in a few hours falls, making the fruit available without difficulty” (Fages 1937; 68-69).  Many bedrock mortars are found adjacent to </w:t>
      </w:r>
      <w:smartTag w:uri="urn:schemas-microsoft-com:office:smarttags" w:element="City">
        <w:smartTag w:uri="urn:schemas-microsoft-com:office:smarttags" w:element="place">
          <w:r w:rsidRPr="00D057BD">
            <w:rPr>
              <w:sz w:val="20"/>
            </w:rPr>
            <w:t>Monterey</w:t>
          </w:r>
        </w:smartTag>
      </w:smartTag>
      <w:r w:rsidRPr="00D057BD">
        <w:rPr>
          <w:sz w:val="20"/>
        </w:rPr>
        <w:t xml:space="preserve"> pine forests, which may be additional evidence of their use by both tribes (Leonard 1963).  The closed cones of </w:t>
      </w:r>
      <w:smartTag w:uri="urn:schemas-microsoft-com:office:smarttags" w:element="City">
        <w:smartTag w:uri="urn:schemas-microsoft-com:office:smarttags" w:element="place">
          <w:r w:rsidRPr="00D057BD">
            <w:rPr>
              <w:sz w:val="20"/>
            </w:rPr>
            <w:t>Monterey</w:t>
          </w:r>
        </w:smartTag>
      </w:smartTag>
      <w:r w:rsidRPr="00D057BD">
        <w:rPr>
          <w:sz w:val="20"/>
        </w:rPr>
        <w:t xml:space="preserve"> pines were probably a particularly valuable resource because they remain on the tree and can therefore be harvested all through the year.  The closed cones open in response to heat and </w:t>
      </w:r>
      <w:r w:rsidRPr="00D057BD">
        <w:rPr>
          <w:sz w:val="20"/>
        </w:rPr>
        <w:lastRenderedPageBreak/>
        <w:t xml:space="preserve">could be easily opened by placing them on or near a fire.  Pine nuts were eaten whole or pounded into flour that was made into porridge or mixed with other foods.  The young, male catkins are edible and said to have a nice flavor either raw or cooked (Couplan 1998).  During heavy winters or times of scarcity the inner bark of pine trees would serve as an emergency food.  </w:t>
      </w:r>
    </w:p>
    <w:p w:rsidR="00D057BD" w:rsidRPr="00D057BD" w:rsidRDefault="00D057BD" w:rsidP="00D057BD">
      <w:pPr>
        <w:pStyle w:val="BodyTextIndent"/>
        <w:tabs>
          <w:tab w:val="clear" w:pos="2430"/>
        </w:tabs>
        <w:ind w:left="0"/>
        <w:jc w:val="left"/>
      </w:pPr>
    </w:p>
    <w:p w:rsidR="00D057BD" w:rsidRPr="00D057BD" w:rsidRDefault="00D057BD" w:rsidP="00D057BD">
      <w:pPr>
        <w:pStyle w:val="BodyTextIndent"/>
        <w:tabs>
          <w:tab w:val="clear" w:pos="2430"/>
        </w:tabs>
        <w:ind w:left="0"/>
        <w:jc w:val="left"/>
      </w:pPr>
      <w:r w:rsidRPr="00D057BD">
        <w:t xml:space="preserve">The needles of pines, which contain vitamin C, were brewed into a tea that was drunk to treat headaches (Heinsen 1972).  The Costanoan and others chewed pine resin to treat rheumatism.  This resin or pitch was used as a salve that was applied to burns and sores.  Pine resins were useful as glue or sealant.  Pine resin was also chewed as gum.  Pine nuts were burned into charcoal, crushed, and then applied to both sores and burns.  Various Native American tribes used the split roots of many pine species as the foundation to make fish traps, seed beaters, burden and many other types of baskets (Murphey 1959).  The inner portions of slender new pine twigs could be processed into sewing materials (Barrett &amp; Gifford 1933).  </w:t>
      </w:r>
    </w:p>
    <w:p w:rsidR="00D057BD" w:rsidRPr="00D057BD" w:rsidRDefault="00D057BD" w:rsidP="00D057BD">
      <w:pPr>
        <w:jc w:val="left"/>
        <w:rPr>
          <w:sz w:val="20"/>
        </w:rPr>
      </w:pPr>
    </w:p>
    <w:p w:rsidR="00D057BD" w:rsidRPr="00D057BD" w:rsidRDefault="00D057BD" w:rsidP="00D057BD">
      <w:pPr>
        <w:jc w:val="left"/>
        <w:rPr>
          <w:sz w:val="20"/>
        </w:rPr>
      </w:pPr>
      <w:r w:rsidRPr="00D057BD">
        <w:rPr>
          <w:i/>
          <w:sz w:val="20"/>
        </w:rPr>
        <w:t>Livestock</w:t>
      </w:r>
      <w:r w:rsidRPr="00D057BD">
        <w:rPr>
          <w:sz w:val="20"/>
        </w:rPr>
        <w:t xml:space="preserve">: Goats browse on </w:t>
      </w:r>
      <w:smartTag w:uri="urn:schemas-microsoft-com:office:smarttags" w:element="City">
        <w:smartTag w:uri="urn:schemas-microsoft-com:office:smarttags" w:element="place">
          <w:r w:rsidRPr="00D057BD">
            <w:rPr>
              <w:sz w:val="20"/>
            </w:rPr>
            <w:t>Monterey</w:t>
          </w:r>
        </w:smartTag>
      </w:smartTag>
      <w:r w:rsidRPr="00D057BD">
        <w:rPr>
          <w:sz w:val="20"/>
        </w:rPr>
        <w:t xml:space="preserve"> pines.  </w:t>
      </w:r>
    </w:p>
    <w:p w:rsidR="00D057BD" w:rsidRPr="00D057BD" w:rsidRDefault="00D057BD" w:rsidP="00D057BD">
      <w:pPr>
        <w:jc w:val="left"/>
        <w:rPr>
          <w:sz w:val="20"/>
        </w:rPr>
      </w:pPr>
    </w:p>
    <w:p w:rsidR="00D057BD" w:rsidRPr="00D057BD" w:rsidRDefault="00D057BD" w:rsidP="00D057BD">
      <w:pPr>
        <w:jc w:val="left"/>
        <w:rPr>
          <w:sz w:val="20"/>
        </w:rPr>
      </w:pPr>
      <w:r w:rsidRPr="00D057BD">
        <w:rPr>
          <w:i/>
          <w:sz w:val="20"/>
        </w:rPr>
        <w:t>Wildlife</w:t>
      </w:r>
      <w:r w:rsidRPr="00D057BD">
        <w:rPr>
          <w:sz w:val="20"/>
        </w:rPr>
        <w:t xml:space="preserve">: Black-tailed deer browse the leaves and branches of </w:t>
      </w:r>
      <w:smartTag w:uri="urn:schemas-microsoft-com:office:smarttags" w:element="City">
        <w:smartTag w:uri="urn:schemas-microsoft-com:office:smarttags" w:element="place">
          <w:r w:rsidRPr="00D057BD">
            <w:rPr>
              <w:sz w:val="20"/>
            </w:rPr>
            <w:t>Monterey</w:t>
          </w:r>
        </w:smartTag>
      </w:smartTag>
      <w:r w:rsidRPr="00D057BD">
        <w:rPr>
          <w:sz w:val="20"/>
        </w:rPr>
        <w:t xml:space="preserve"> pine.  Porcupines are known to browse on leaves and branches as well as eat the bark.  Small mammals including deer mice, chipmunks, and ground squirrels eat the seeds.  Among the birds that eat the seeds are scrub jays, Stellar jays, and crows.  Nesting chestnut-backed chickadees have been observed to obtain almost 80% of their insect diet from foraging in </w:t>
      </w:r>
      <w:smartTag w:uri="urn:schemas-microsoft-com:office:smarttags" w:element="City">
        <w:smartTag w:uri="urn:schemas-microsoft-com:office:smarttags" w:element="place">
          <w:r w:rsidRPr="00D057BD">
            <w:rPr>
              <w:sz w:val="20"/>
            </w:rPr>
            <w:t>Monterey</w:t>
          </w:r>
        </w:smartTag>
      </w:smartTag>
      <w:r w:rsidRPr="00D057BD">
        <w:rPr>
          <w:sz w:val="20"/>
        </w:rPr>
        <w:t xml:space="preserve"> pine trees (Kleintjes &amp; Dahlsten 1994).  </w:t>
      </w:r>
    </w:p>
    <w:p w:rsidR="00D057BD" w:rsidRPr="00D057BD" w:rsidRDefault="00D057BD" w:rsidP="00D057BD">
      <w:pPr>
        <w:jc w:val="left"/>
        <w:rPr>
          <w:sz w:val="20"/>
        </w:rPr>
      </w:pPr>
    </w:p>
    <w:p w:rsidR="00D057BD" w:rsidRPr="00D057BD" w:rsidRDefault="00D057BD" w:rsidP="00D057BD">
      <w:pPr>
        <w:tabs>
          <w:tab w:val="left" w:pos="2430"/>
        </w:tabs>
        <w:jc w:val="left"/>
        <w:rPr>
          <w:sz w:val="20"/>
        </w:rPr>
      </w:pPr>
      <w:r w:rsidRPr="00D057BD">
        <w:rPr>
          <w:i/>
          <w:sz w:val="20"/>
        </w:rPr>
        <w:t>Other</w:t>
      </w:r>
      <w:r w:rsidRPr="00D057BD">
        <w:rPr>
          <w:sz w:val="20"/>
        </w:rPr>
        <w:t xml:space="preserve">: </w:t>
      </w:r>
      <w:smartTag w:uri="urn:schemas-microsoft-com:office:smarttags" w:element="City">
        <w:smartTag w:uri="urn:schemas-microsoft-com:office:smarttags" w:element="place">
          <w:r w:rsidRPr="00D057BD">
            <w:rPr>
              <w:sz w:val="20"/>
            </w:rPr>
            <w:t>Monterey</w:t>
          </w:r>
        </w:smartTag>
      </w:smartTag>
      <w:r w:rsidRPr="00D057BD">
        <w:rPr>
          <w:sz w:val="20"/>
        </w:rPr>
        <w:t xml:space="preserve"> pine is used for erosion control and stabilization of steep slopes because it is fast growing and has a wide spreading root system.  The trees are sometimes used as Christmas trees.  </w:t>
      </w:r>
    </w:p>
    <w:p w:rsidR="00D057BD" w:rsidRPr="00D057BD" w:rsidRDefault="00D057BD" w:rsidP="00D057BD">
      <w:pPr>
        <w:pStyle w:val="HTMLBody"/>
        <w:tabs>
          <w:tab w:val="left" w:pos="2430"/>
        </w:tabs>
        <w:autoSpaceDE/>
        <w:autoSpaceDN/>
        <w:adjustRightInd/>
        <w:rPr>
          <w:rFonts w:ascii="Times New Roman" w:hAnsi="Times New Roman"/>
        </w:rPr>
      </w:pPr>
    </w:p>
    <w:p w:rsidR="00D057BD" w:rsidRPr="00D057BD" w:rsidRDefault="00D057BD" w:rsidP="00D057BD">
      <w:pPr>
        <w:pStyle w:val="Heading1"/>
        <w:jc w:val="left"/>
      </w:pPr>
      <w:r w:rsidRPr="00D057BD">
        <w:t>Status</w:t>
      </w:r>
    </w:p>
    <w:p w:rsidR="00D057BD" w:rsidRPr="00D057BD" w:rsidRDefault="00D057BD" w:rsidP="00D057BD">
      <w:pPr>
        <w:pStyle w:val="BodyTextIndent"/>
        <w:ind w:left="0"/>
        <w:jc w:val="left"/>
      </w:pPr>
      <w:r w:rsidRPr="00D057BD">
        <w:t xml:space="preserve">The California Native Plant Society considers </w:t>
      </w:r>
      <w:smartTag w:uri="urn:schemas-microsoft-com:office:smarttags" w:element="City">
        <w:smartTag w:uri="urn:schemas-microsoft-com:office:smarttags" w:element="place">
          <w:r w:rsidRPr="00D057BD">
            <w:t>Monterey</w:t>
          </w:r>
        </w:smartTag>
      </w:smartTag>
      <w:r w:rsidRPr="00D057BD">
        <w:t xml:space="preserve"> pine rare in its native range.  Please consult the PLANTS Web site and your State Department of Natural Resources for this plant’s current status (e.g. threatened or endangered species, state noxious status, and wetland indicator values).  </w:t>
      </w:r>
    </w:p>
    <w:p w:rsidR="00D057BD" w:rsidRPr="00D057BD" w:rsidRDefault="00D057BD" w:rsidP="00D057BD">
      <w:pPr>
        <w:pStyle w:val="BodyTextIndent"/>
        <w:ind w:left="0"/>
        <w:jc w:val="left"/>
      </w:pPr>
    </w:p>
    <w:p w:rsidR="00D057BD" w:rsidRPr="00D057BD" w:rsidRDefault="00D057BD" w:rsidP="00D057BD">
      <w:pPr>
        <w:pStyle w:val="Heading1"/>
        <w:jc w:val="left"/>
      </w:pPr>
      <w:r w:rsidRPr="00D057BD">
        <w:lastRenderedPageBreak/>
        <w:t>Weediness</w:t>
      </w:r>
    </w:p>
    <w:p w:rsidR="00D057BD" w:rsidRPr="00D057BD" w:rsidRDefault="00D057BD" w:rsidP="00D057BD">
      <w:pPr>
        <w:pStyle w:val="BodyTextIndent"/>
        <w:ind w:left="0"/>
        <w:jc w:val="left"/>
      </w:pPr>
      <w:r w:rsidRPr="00D057BD">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w:t>
      </w:r>
    </w:p>
    <w:p w:rsidR="00D057BD" w:rsidRPr="00D057BD" w:rsidRDefault="00D057BD" w:rsidP="00D057BD">
      <w:pPr>
        <w:pStyle w:val="BodyTextIndent"/>
        <w:ind w:left="0"/>
        <w:jc w:val="left"/>
      </w:pPr>
    </w:p>
    <w:p w:rsidR="00D057BD" w:rsidRPr="00D057BD" w:rsidRDefault="00D057BD" w:rsidP="00D057BD">
      <w:pPr>
        <w:pStyle w:val="Heading1"/>
        <w:jc w:val="left"/>
      </w:pPr>
      <w:r w:rsidRPr="00D057BD">
        <w:t>Description</w:t>
      </w:r>
    </w:p>
    <w:p w:rsidR="00D057BD" w:rsidRPr="00D057BD" w:rsidRDefault="00D057BD" w:rsidP="00D057BD">
      <w:pPr>
        <w:pStyle w:val="Heading8"/>
        <w:keepNext w:val="0"/>
        <w:ind w:left="0"/>
        <w:jc w:val="left"/>
        <w:rPr>
          <w:i w:val="0"/>
        </w:rPr>
      </w:pPr>
      <w:r w:rsidRPr="00D057BD">
        <w:t>General</w:t>
      </w:r>
      <w:r w:rsidRPr="00D057BD">
        <w:rPr>
          <w:i w:val="0"/>
        </w:rPr>
        <w:t xml:space="preserve">: Pine family (Pinaceae).  </w:t>
      </w:r>
      <w:smartTag w:uri="urn:schemas-microsoft-com:office:smarttags" w:element="City">
        <w:r w:rsidRPr="00D057BD">
          <w:rPr>
            <w:i w:val="0"/>
          </w:rPr>
          <w:t>Monterey</w:t>
        </w:r>
      </w:smartTag>
      <w:r w:rsidRPr="00D057BD">
        <w:rPr>
          <w:i w:val="0"/>
        </w:rPr>
        <w:t xml:space="preserve"> pines are native to </w:t>
      </w:r>
      <w:smartTag w:uri="urn:schemas-microsoft-com:office:smarttags" w:element="State">
        <w:r w:rsidRPr="00D057BD">
          <w:rPr>
            <w:i w:val="0"/>
          </w:rPr>
          <w:t>California</w:t>
        </w:r>
      </w:smartTag>
      <w:r w:rsidRPr="00D057BD">
        <w:rPr>
          <w:i w:val="0"/>
        </w:rPr>
        <w:t xml:space="preserve"> and </w:t>
      </w:r>
      <w:smartTag w:uri="urn:schemas-microsoft-com:office:smarttags" w:element="State">
        <w:smartTag w:uri="urn:schemas-microsoft-com:office:smarttags" w:element="place">
          <w:r w:rsidRPr="00D057BD">
            <w:rPr>
              <w:i w:val="0"/>
            </w:rPr>
            <w:t>Baja California</w:t>
          </w:r>
        </w:smartTag>
      </w:smartTag>
      <w:r w:rsidRPr="00D057BD">
        <w:rPr>
          <w:i w:val="0"/>
        </w:rPr>
        <w:t xml:space="preserve"> where they occur in only a few small populations.  Mature </w:t>
      </w:r>
      <w:smartTag w:uri="urn:schemas-microsoft-com:office:smarttags" w:element="City">
        <w:smartTag w:uri="urn:schemas-microsoft-com:office:smarttags" w:element="place">
          <w:r w:rsidRPr="00D057BD">
            <w:rPr>
              <w:i w:val="0"/>
            </w:rPr>
            <w:t>Monterey</w:t>
          </w:r>
        </w:smartTag>
      </w:smartTag>
      <w:r w:rsidRPr="00D057BD">
        <w:rPr>
          <w:i w:val="0"/>
        </w:rPr>
        <w:t xml:space="preserve"> pines can reach 38 m in height with trunks up to 2 m in diameter.  The young trees begin as compact pyramids but age into varied shapes.  The adult canopy is usually rounded to flat-topped.  Along the Pacific coast, the winds sculpt </w:t>
      </w:r>
      <w:smartTag w:uri="urn:schemas-microsoft-com:office:smarttags" w:element="City">
        <w:smartTag w:uri="urn:schemas-microsoft-com:office:smarttags" w:element="place">
          <w:r w:rsidRPr="00D057BD">
            <w:rPr>
              <w:i w:val="0"/>
            </w:rPr>
            <w:t>Monterey</w:t>
          </w:r>
        </w:smartTag>
      </w:smartTag>
      <w:r w:rsidRPr="00D057BD">
        <w:rPr>
          <w:i w:val="0"/>
        </w:rPr>
        <w:t xml:space="preserve"> pine canopies into picturesque shapes.  The bark is red-brown to blackish brown and has deep furrows.  The leaves are glossy, dark green needles, 6-15 cm long that grow in bundles of three.  Needles on older trees are sometimes a bluish green.  Flowers appear in late winter or early spring.  The trees are monoecious; having both male and female flowers (McDonald &amp; Laacke 1990).  The yellow male catkins are 12mm long and are generally found on the lateral branches.  Female flowers grow throughout the entire canopy.  The grayish brown cones are asymmetrically oval, 6 to 15 cm long, and are born on short stalks in clusters of 3 to 7 cones.  The scales are smooth and rounded.  Each cone contains from 120 to 200 dark brown to black, bumpy winged seeds that are 6-7mm long.  The cones remain closed on the tree until the second year or sometimes longer.  Cones generally ripen and open from late winter to early spring of the second year.  Thereafter, they may remain on the tree where they can open and close several times depending on temperature and moisture.  The close-grained wood is light and soft.  Although it is not considered an important lumber tree in </w:t>
      </w:r>
      <w:smartTag w:uri="urn:schemas-microsoft-com:office:smarttags" w:element="State">
        <w:smartTag w:uri="urn:schemas-microsoft-com:office:smarttags" w:element="place">
          <w:r w:rsidRPr="00D057BD">
            <w:rPr>
              <w:i w:val="0"/>
            </w:rPr>
            <w:t>California</w:t>
          </w:r>
        </w:smartTag>
      </w:smartTag>
      <w:r w:rsidRPr="00D057BD">
        <w:rPr>
          <w:i w:val="0"/>
        </w:rPr>
        <w:t xml:space="preserve">, it has been widely planted in areas with Mediterranean climates throughout the world for use as lumber and pulp.  </w:t>
      </w:r>
    </w:p>
    <w:p w:rsidR="00D057BD" w:rsidRPr="00D057BD" w:rsidRDefault="00D057BD" w:rsidP="00D057BD">
      <w:pPr>
        <w:pStyle w:val="BodyTextIndent"/>
        <w:ind w:left="0"/>
        <w:jc w:val="left"/>
      </w:pPr>
    </w:p>
    <w:p w:rsidR="00D057BD" w:rsidRPr="00D057BD" w:rsidRDefault="00D057BD" w:rsidP="00D057BD">
      <w:pPr>
        <w:tabs>
          <w:tab w:val="left" w:pos="2430"/>
        </w:tabs>
        <w:jc w:val="left"/>
        <w:rPr>
          <w:sz w:val="20"/>
        </w:rPr>
      </w:pPr>
      <w:r w:rsidRPr="00D057BD">
        <w:rPr>
          <w:i/>
          <w:sz w:val="20"/>
        </w:rPr>
        <w:t>Distribution</w:t>
      </w:r>
      <w:r w:rsidRPr="00D057BD">
        <w:rPr>
          <w:sz w:val="20"/>
        </w:rPr>
        <w:t xml:space="preserve">: </w:t>
      </w:r>
      <w:smartTag w:uri="urn:schemas-microsoft-com:office:smarttags" w:element="City">
        <w:r w:rsidRPr="00D057BD">
          <w:rPr>
            <w:sz w:val="20"/>
          </w:rPr>
          <w:t>Monterey</w:t>
        </w:r>
      </w:smartTag>
      <w:r w:rsidRPr="00D057BD">
        <w:rPr>
          <w:sz w:val="20"/>
        </w:rPr>
        <w:t xml:space="preserve"> pines are native to </w:t>
      </w:r>
      <w:smartTag w:uri="urn:schemas-microsoft-com:office:smarttags" w:element="State">
        <w:r w:rsidRPr="00D057BD">
          <w:rPr>
            <w:sz w:val="20"/>
          </w:rPr>
          <w:t>California</w:t>
        </w:r>
      </w:smartTag>
      <w:r w:rsidRPr="00D057BD">
        <w:rPr>
          <w:sz w:val="20"/>
        </w:rPr>
        <w:t xml:space="preserve"> and </w:t>
      </w:r>
      <w:smartTag w:uri="urn:schemas-microsoft-com:office:smarttags" w:element="State">
        <w:smartTag w:uri="urn:schemas-microsoft-com:office:smarttags" w:element="place">
          <w:r w:rsidRPr="00D057BD">
            <w:rPr>
              <w:sz w:val="20"/>
            </w:rPr>
            <w:t>Baja California</w:t>
          </w:r>
        </w:smartTag>
      </w:smartTag>
      <w:r w:rsidRPr="00D057BD">
        <w:rPr>
          <w:sz w:val="20"/>
        </w:rPr>
        <w:t xml:space="preserve">.  Native </w:t>
      </w:r>
      <w:smartTag w:uri="urn:schemas-microsoft-com:office:smarttags" w:element="City">
        <w:r w:rsidRPr="00D057BD">
          <w:rPr>
            <w:sz w:val="20"/>
          </w:rPr>
          <w:t>Monterey</w:t>
        </w:r>
      </w:smartTag>
      <w:r w:rsidRPr="00D057BD">
        <w:rPr>
          <w:sz w:val="20"/>
        </w:rPr>
        <w:t xml:space="preserve"> pine forests occupy a small portion of their historical range and are currently restricted to five coastal locations: Año Nuevo in the north, the </w:t>
      </w:r>
      <w:smartTag w:uri="urn:schemas-microsoft-com:office:smarttags" w:element="PlaceName">
        <w:r w:rsidRPr="00D057BD">
          <w:rPr>
            <w:sz w:val="20"/>
          </w:rPr>
          <w:t>Monterey</w:t>
        </w:r>
      </w:smartTag>
      <w:r w:rsidRPr="00D057BD">
        <w:rPr>
          <w:sz w:val="20"/>
        </w:rPr>
        <w:t xml:space="preserve"> </w:t>
      </w:r>
      <w:smartTag w:uri="urn:schemas-microsoft-com:office:smarttags" w:element="PlaceType">
        <w:r w:rsidRPr="00D057BD">
          <w:rPr>
            <w:sz w:val="20"/>
          </w:rPr>
          <w:t>Peninsula</w:t>
        </w:r>
      </w:smartTag>
      <w:r w:rsidRPr="00D057BD">
        <w:rPr>
          <w:sz w:val="20"/>
        </w:rPr>
        <w:t xml:space="preserve">, Cambria, and on Guadalupe and Cedros islands off the coast of Baja, </w:t>
      </w:r>
      <w:smartTag w:uri="urn:schemas-microsoft-com:office:smarttags" w:element="State">
        <w:smartTag w:uri="urn:schemas-microsoft-com:office:smarttags" w:element="place">
          <w:r w:rsidRPr="00D057BD">
            <w:rPr>
              <w:sz w:val="20"/>
            </w:rPr>
            <w:t>California</w:t>
          </w:r>
        </w:smartTag>
      </w:smartTag>
      <w:r w:rsidRPr="00D057BD">
        <w:rPr>
          <w:sz w:val="20"/>
        </w:rPr>
        <w:t xml:space="preserve"> in the south.  </w:t>
      </w:r>
    </w:p>
    <w:p w:rsidR="00D057BD" w:rsidRPr="00D057BD" w:rsidRDefault="00D057BD" w:rsidP="00D057BD">
      <w:pPr>
        <w:tabs>
          <w:tab w:val="left" w:pos="2430"/>
        </w:tabs>
        <w:jc w:val="left"/>
        <w:rPr>
          <w:sz w:val="20"/>
        </w:rPr>
      </w:pPr>
    </w:p>
    <w:p w:rsidR="00D057BD" w:rsidRPr="00D057BD" w:rsidRDefault="00D057BD" w:rsidP="00D057BD">
      <w:pPr>
        <w:tabs>
          <w:tab w:val="left" w:pos="2430"/>
        </w:tabs>
        <w:jc w:val="left"/>
        <w:rPr>
          <w:sz w:val="20"/>
        </w:rPr>
      </w:pPr>
      <w:r w:rsidRPr="00D057BD">
        <w:rPr>
          <w:sz w:val="20"/>
        </w:rPr>
        <w:lastRenderedPageBreak/>
        <w:t xml:space="preserve">For current distribution, please consult the Plant Profile page for this species on the PLANTS Web site.  </w:t>
      </w:r>
    </w:p>
    <w:p w:rsidR="00D057BD" w:rsidRPr="00D057BD" w:rsidRDefault="00D057BD" w:rsidP="00D057BD">
      <w:pPr>
        <w:tabs>
          <w:tab w:val="left" w:pos="2430"/>
        </w:tabs>
        <w:jc w:val="left"/>
        <w:rPr>
          <w:i/>
          <w:sz w:val="20"/>
        </w:rPr>
      </w:pPr>
    </w:p>
    <w:p w:rsidR="00D057BD" w:rsidRPr="00D057BD" w:rsidRDefault="00D057BD" w:rsidP="00D057BD">
      <w:pPr>
        <w:tabs>
          <w:tab w:val="left" w:pos="2430"/>
        </w:tabs>
        <w:jc w:val="left"/>
        <w:rPr>
          <w:sz w:val="20"/>
        </w:rPr>
      </w:pPr>
      <w:r w:rsidRPr="00D057BD">
        <w:rPr>
          <w:i/>
          <w:sz w:val="20"/>
        </w:rPr>
        <w:t>Habitat</w:t>
      </w:r>
      <w:r w:rsidRPr="00D057BD">
        <w:rPr>
          <w:sz w:val="20"/>
        </w:rPr>
        <w:t xml:space="preserve">: </w:t>
      </w:r>
      <w:smartTag w:uri="urn:schemas-microsoft-com:office:smarttags" w:element="City">
        <w:smartTag w:uri="urn:schemas-microsoft-com:office:smarttags" w:element="place">
          <w:r w:rsidRPr="00D057BD">
            <w:rPr>
              <w:sz w:val="20"/>
            </w:rPr>
            <w:t>Monterey</w:t>
          </w:r>
        </w:smartTag>
      </w:smartTag>
      <w:r w:rsidRPr="00D057BD">
        <w:rPr>
          <w:sz w:val="20"/>
        </w:rPr>
        <w:t xml:space="preserve"> pines grow below 1200 meters in closed cone pine forests and oak woodlands.  The species is one of the 18 </w:t>
      </w:r>
      <w:smartTag w:uri="urn:schemas-microsoft-com:office:smarttags" w:element="State">
        <w:smartTag w:uri="urn:schemas-microsoft-com:office:smarttags" w:element="place">
          <w:r w:rsidRPr="00D057BD">
            <w:rPr>
              <w:sz w:val="20"/>
            </w:rPr>
            <w:t>California</w:t>
          </w:r>
        </w:smartTag>
      </w:smartTag>
      <w:r w:rsidRPr="00D057BD">
        <w:rPr>
          <w:sz w:val="20"/>
        </w:rPr>
        <w:t xml:space="preserve"> species of pines and cypresses that bear closed cones (Dallman 1998:27).  The remaining stands of </w:t>
      </w:r>
      <w:smartTag w:uri="urn:schemas-microsoft-com:office:smarttags" w:element="City">
        <w:smartTag w:uri="urn:schemas-microsoft-com:office:smarttags" w:element="place">
          <w:r w:rsidRPr="00D057BD">
            <w:rPr>
              <w:sz w:val="20"/>
            </w:rPr>
            <w:t>Monterey</w:t>
          </w:r>
        </w:smartTag>
      </w:smartTag>
      <w:r w:rsidRPr="00D057BD">
        <w:rPr>
          <w:sz w:val="20"/>
        </w:rPr>
        <w:t xml:space="preserve"> pine are threatened by numerous factors including urbanization, recreational development, and fire suppression, pests and diseases.  Fire suppression has resulted in very old stands of forest, which are more susceptible to attacks from pests and diseases.  In the </w:t>
      </w:r>
      <w:smartTag w:uri="urn:schemas-microsoft-com:office:smarttags" w:element="City">
        <w:smartTag w:uri="urn:schemas-microsoft-com:office:smarttags" w:element="place">
          <w:r w:rsidRPr="00D057BD">
            <w:rPr>
              <w:sz w:val="20"/>
            </w:rPr>
            <w:t>Monterey</w:t>
          </w:r>
        </w:smartTag>
      </w:smartTag>
      <w:r w:rsidRPr="00D057BD">
        <w:rPr>
          <w:sz w:val="20"/>
        </w:rPr>
        <w:t xml:space="preserve"> area, the trees are seriously threatened by an epidemic of “pine pitch canker”, a fungal disease caused by </w:t>
      </w:r>
      <w:r w:rsidRPr="00D057BD">
        <w:rPr>
          <w:i/>
          <w:sz w:val="20"/>
        </w:rPr>
        <w:t>Fusarium subglutans pini</w:t>
      </w:r>
      <w:r w:rsidRPr="00D057BD">
        <w:rPr>
          <w:sz w:val="20"/>
        </w:rPr>
        <w:t xml:space="preserve">.  This fungus was recently introduced to </w:t>
      </w:r>
      <w:smartTag w:uri="urn:schemas-microsoft-com:office:smarttags" w:element="State">
        <w:r w:rsidRPr="00D057BD">
          <w:rPr>
            <w:sz w:val="20"/>
          </w:rPr>
          <w:t>California</w:t>
        </w:r>
      </w:smartTag>
      <w:r w:rsidRPr="00D057BD">
        <w:rPr>
          <w:sz w:val="20"/>
        </w:rPr>
        <w:t xml:space="preserve"> from the southeastern </w:t>
      </w:r>
      <w:smartTag w:uri="urn:schemas-microsoft-com:office:smarttags" w:element="country-region">
        <w:r w:rsidRPr="00D057BD">
          <w:rPr>
            <w:sz w:val="20"/>
          </w:rPr>
          <w:t>United States</w:t>
        </w:r>
      </w:smartTag>
      <w:r w:rsidRPr="00D057BD">
        <w:rPr>
          <w:sz w:val="20"/>
        </w:rPr>
        <w:t xml:space="preserve"> and is carried from tree to tree by several native insects including the </w:t>
      </w:r>
      <w:smartTag w:uri="urn:schemas-microsoft-com:office:smarttags" w:element="City">
        <w:smartTag w:uri="urn:schemas-microsoft-com:office:smarttags" w:element="place">
          <w:r w:rsidRPr="00D057BD">
            <w:rPr>
              <w:sz w:val="20"/>
            </w:rPr>
            <w:t>Monterey</w:t>
          </w:r>
        </w:smartTag>
      </w:smartTag>
      <w:r w:rsidRPr="00D057BD">
        <w:rPr>
          <w:sz w:val="20"/>
        </w:rPr>
        <w:t xml:space="preserve"> pine cone beetle (</w:t>
      </w:r>
      <w:r w:rsidRPr="00D057BD">
        <w:rPr>
          <w:i/>
          <w:sz w:val="20"/>
        </w:rPr>
        <w:t>Conophthorus radiatae</w:t>
      </w:r>
      <w:r w:rsidRPr="00D057BD">
        <w:rPr>
          <w:sz w:val="20"/>
        </w:rPr>
        <w:t>), twig beetles (</w:t>
      </w:r>
      <w:r w:rsidRPr="00D057BD">
        <w:rPr>
          <w:i/>
          <w:sz w:val="20"/>
        </w:rPr>
        <w:t>Pitophthorus</w:t>
      </w:r>
      <w:r w:rsidRPr="00D057BD">
        <w:rPr>
          <w:sz w:val="20"/>
        </w:rPr>
        <w:t xml:space="preserve"> spp.) and engraver beetles (</w:t>
      </w:r>
      <w:r w:rsidRPr="00D057BD">
        <w:rPr>
          <w:i/>
          <w:sz w:val="20"/>
        </w:rPr>
        <w:t>Ips</w:t>
      </w:r>
      <w:r w:rsidRPr="00D057BD">
        <w:rPr>
          <w:sz w:val="20"/>
        </w:rPr>
        <w:t xml:space="preserve"> spp.).  Indigenous stands of </w:t>
      </w:r>
      <w:smartTag w:uri="urn:schemas-microsoft-com:office:smarttags" w:element="City">
        <w:smartTag w:uri="urn:schemas-microsoft-com:office:smarttags" w:element="place">
          <w:r w:rsidRPr="00D057BD">
            <w:rPr>
              <w:sz w:val="20"/>
            </w:rPr>
            <w:t>Monterey</w:t>
          </w:r>
        </w:smartTag>
      </w:smartTag>
      <w:r w:rsidRPr="00D057BD">
        <w:rPr>
          <w:sz w:val="20"/>
        </w:rPr>
        <w:t xml:space="preserve"> pine are also threatened by genetic contamination, which results from crossbreeding with planted trees that were brought in from other areas.  </w:t>
      </w:r>
    </w:p>
    <w:p w:rsidR="00D057BD" w:rsidRPr="00D057BD" w:rsidRDefault="00D057BD" w:rsidP="00D057BD">
      <w:pPr>
        <w:pStyle w:val="HTMLBody"/>
        <w:tabs>
          <w:tab w:val="left" w:pos="2430"/>
        </w:tabs>
        <w:autoSpaceDE/>
        <w:autoSpaceDN/>
        <w:adjustRightInd/>
        <w:rPr>
          <w:rFonts w:ascii="Times New Roman" w:hAnsi="Times New Roman"/>
        </w:rPr>
      </w:pPr>
    </w:p>
    <w:p w:rsidR="00D057BD" w:rsidRPr="00D057BD" w:rsidRDefault="00D057BD" w:rsidP="00D057BD">
      <w:pPr>
        <w:pStyle w:val="Heading1"/>
        <w:jc w:val="left"/>
      </w:pPr>
      <w:r w:rsidRPr="00D057BD">
        <w:t>Adaptation</w:t>
      </w:r>
    </w:p>
    <w:p w:rsidR="00D057BD" w:rsidRPr="00D057BD" w:rsidRDefault="00D057BD" w:rsidP="00D057BD">
      <w:pPr>
        <w:pStyle w:val="BodyTextIndent"/>
        <w:ind w:left="0"/>
        <w:jc w:val="left"/>
      </w:pPr>
      <w:smartTag w:uri="urn:schemas-microsoft-com:office:smarttags" w:element="City">
        <w:smartTag w:uri="urn:schemas-microsoft-com:office:smarttags" w:element="place">
          <w:r w:rsidRPr="00D057BD">
            <w:t>Monterey</w:t>
          </w:r>
        </w:smartTag>
      </w:smartTag>
      <w:r w:rsidRPr="00D057BD">
        <w:t xml:space="preserve"> pines are adapted to soils of medium to heavy texture.  </w:t>
      </w:r>
      <w:smartTag w:uri="urn:schemas-microsoft-com:office:smarttags" w:element="City">
        <w:smartTag w:uri="urn:schemas-microsoft-com:office:smarttags" w:element="place">
          <w:r w:rsidRPr="00D057BD">
            <w:t>Monterey</w:t>
          </w:r>
        </w:smartTag>
      </w:smartTag>
      <w:r w:rsidRPr="00D057BD">
        <w:t xml:space="preserve"> pines have serotinous cones that do not release the seeds unless subjected to high temperatures.  Superheating may occur on very hot days or during fire events.  Because hot days do not often occur in the Central Coast of California, replenishment of the seed bank is highly dependant on fire (Hillyard 1997).  </w:t>
      </w:r>
    </w:p>
    <w:p w:rsidR="00D057BD" w:rsidRPr="00D057BD" w:rsidRDefault="00D057BD" w:rsidP="00D057BD">
      <w:pPr>
        <w:tabs>
          <w:tab w:val="left" w:pos="2430"/>
        </w:tabs>
        <w:jc w:val="left"/>
        <w:rPr>
          <w:sz w:val="20"/>
        </w:rPr>
      </w:pPr>
    </w:p>
    <w:p w:rsidR="00D057BD" w:rsidRPr="00D057BD" w:rsidRDefault="00D057BD" w:rsidP="00D057BD">
      <w:pPr>
        <w:pStyle w:val="Heading1"/>
        <w:jc w:val="left"/>
      </w:pPr>
      <w:r w:rsidRPr="00D057BD">
        <w:t>Establishment</w:t>
      </w:r>
    </w:p>
    <w:p w:rsidR="00D057BD" w:rsidRPr="00D057BD" w:rsidRDefault="00D057BD" w:rsidP="00D057BD">
      <w:pPr>
        <w:jc w:val="left"/>
        <w:rPr>
          <w:sz w:val="20"/>
        </w:rPr>
      </w:pPr>
      <w:smartTag w:uri="urn:schemas-microsoft-com:office:smarttags" w:element="City">
        <w:smartTag w:uri="urn:schemas-microsoft-com:office:smarttags" w:element="place">
          <w:r w:rsidRPr="00D057BD">
            <w:rPr>
              <w:sz w:val="20"/>
            </w:rPr>
            <w:t>Monterey</w:t>
          </w:r>
        </w:smartTag>
      </w:smartTag>
      <w:r w:rsidRPr="00D057BD">
        <w:rPr>
          <w:sz w:val="20"/>
        </w:rPr>
        <w:t xml:space="preserve"> pines are ornamental as well as useful.  This species is the most widely cultivated pine in the world (Templeton et al.  1997).  </w:t>
      </w:r>
      <w:smartTag w:uri="urn:schemas-microsoft-com:office:smarttags" w:element="City">
        <w:r w:rsidRPr="00D057BD">
          <w:rPr>
            <w:sz w:val="20"/>
          </w:rPr>
          <w:t>Monterey</w:t>
        </w:r>
      </w:smartTag>
      <w:r w:rsidRPr="00D057BD">
        <w:rPr>
          <w:sz w:val="20"/>
        </w:rPr>
        <w:t xml:space="preserve"> pines are also the most widely planted trees for choose-and-cut Christmas tree farms in </w:t>
      </w:r>
      <w:smartTag w:uri="urn:schemas-microsoft-com:office:smarttags" w:element="place">
        <w:smartTag w:uri="urn:schemas-microsoft-com:office:smarttags" w:element="State">
          <w:r w:rsidRPr="00D057BD">
            <w:rPr>
              <w:sz w:val="20"/>
            </w:rPr>
            <w:t>California</w:t>
          </w:r>
        </w:smartTag>
      </w:smartTag>
      <w:r w:rsidRPr="00D057BD">
        <w:rPr>
          <w:sz w:val="20"/>
        </w:rPr>
        <w:t xml:space="preserve">.  They are excellent shade trees, act as effective wind and sound barriers, and have been used for erosion control.  </w:t>
      </w:r>
    </w:p>
    <w:p w:rsidR="00D057BD" w:rsidRPr="00D057BD" w:rsidRDefault="00D057BD" w:rsidP="00D057BD">
      <w:pPr>
        <w:jc w:val="left"/>
        <w:rPr>
          <w:sz w:val="20"/>
        </w:rPr>
      </w:pPr>
    </w:p>
    <w:p w:rsidR="00D057BD" w:rsidRPr="00D057BD" w:rsidRDefault="00D057BD" w:rsidP="00D057BD">
      <w:pPr>
        <w:jc w:val="left"/>
        <w:rPr>
          <w:sz w:val="20"/>
        </w:rPr>
      </w:pPr>
      <w:r w:rsidRPr="00D057BD">
        <w:rPr>
          <w:sz w:val="20"/>
        </w:rPr>
        <w:t xml:space="preserve">Be careful to select a proper place to plant these fast growing trees.  </w:t>
      </w:r>
      <w:smartTag w:uri="urn:schemas-microsoft-com:office:smarttags" w:element="City">
        <w:smartTag w:uri="urn:schemas-microsoft-com:office:smarttags" w:element="place">
          <w:r w:rsidRPr="00D057BD">
            <w:rPr>
              <w:sz w:val="20"/>
            </w:rPr>
            <w:t>Monterey</w:t>
          </w:r>
        </w:smartTag>
      </w:smartTag>
      <w:r w:rsidRPr="00D057BD">
        <w:rPr>
          <w:sz w:val="20"/>
        </w:rPr>
        <w:t xml:space="preserve"> pines are the most rapid growing pine of over 90 species that occur in the world (Labadie 1978).  Young trees can grow up to 2 meters per year, generally reaching from 12 to 18 meters within 25 years.  The trees have an average life span of 80 to 90 years.  </w:t>
      </w:r>
    </w:p>
    <w:p w:rsidR="00D057BD" w:rsidRPr="00D057BD" w:rsidRDefault="00D057BD" w:rsidP="00D057BD">
      <w:pPr>
        <w:jc w:val="left"/>
        <w:rPr>
          <w:sz w:val="20"/>
        </w:rPr>
      </w:pPr>
    </w:p>
    <w:p w:rsidR="00D057BD" w:rsidRPr="00D057BD" w:rsidRDefault="00D057BD" w:rsidP="00D057BD">
      <w:pPr>
        <w:jc w:val="left"/>
        <w:rPr>
          <w:sz w:val="20"/>
        </w:rPr>
      </w:pPr>
      <w:r w:rsidRPr="00D057BD">
        <w:rPr>
          <w:sz w:val="20"/>
        </w:rPr>
        <w:t xml:space="preserve">These trees require deep, well drained, medium to course textured soils of medium fertility.  Trees that </w:t>
      </w:r>
      <w:r w:rsidRPr="00D057BD">
        <w:rPr>
          <w:sz w:val="20"/>
        </w:rPr>
        <w:lastRenderedPageBreak/>
        <w:t xml:space="preserve">are planted on shallow or waterlogged soils may be unstable because of shallow vertical roots.  </w:t>
      </w:r>
      <w:smartTag w:uri="urn:schemas-microsoft-com:office:smarttags" w:element="City">
        <w:smartTag w:uri="urn:schemas-microsoft-com:office:smarttags" w:element="place">
          <w:r w:rsidRPr="00D057BD">
            <w:rPr>
              <w:sz w:val="20"/>
            </w:rPr>
            <w:t>Monterey</w:t>
          </w:r>
        </w:smartTag>
      </w:smartTag>
      <w:r w:rsidRPr="00D057BD">
        <w:rPr>
          <w:sz w:val="20"/>
        </w:rPr>
        <w:t xml:space="preserve"> pines can be damaged or killed in areas where temperatures reach below freezing.  </w:t>
      </w:r>
    </w:p>
    <w:p w:rsidR="00D057BD" w:rsidRPr="00D057BD" w:rsidRDefault="00D057BD" w:rsidP="00D057BD">
      <w:pPr>
        <w:jc w:val="left"/>
        <w:rPr>
          <w:sz w:val="20"/>
        </w:rPr>
      </w:pPr>
    </w:p>
    <w:p w:rsidR="00D057BD" w:rsidRPr="00D057BD" w:rsidRDefault="00D057BD" w:rsidP="00D057BD">
      <w:pPr>
        <w:jc w:val="left"/>
        <w:rPr>
          <w:sz w:val="20"/>
        </w:rPr>
      </w:pPr>
      <w:smartTag w:uri="urn:schemas-microsoft-com:office:smarttags" w:element="City">
        <w:smartTag w:uri="urn:schemas-microsoft-com:office:smarttags" w:element="place">
          <w:r w:rsidRPr="00D057BD">
            <w:rPr>
              <w:sz w:val="20"/>
            </w:rPr>
            <w:t>Monterey</w:t>
          </w:r>
        </w:smartTag>
      </w:smartTag>
      <w:r w:rsidRPr="00D057BD">
        <w:rPr>
          <w:sz w:val="20"/>
        </w:rPr>
        <w:t xml:space="preserve"> pines are usually transplanted from containers or bare rootstock grown by commercial nurseries.  However, these plants usually come from </w:t>
      </w:r>
      <w:smartTag w:uri="urn:schemas-microsoft-com:office:smarttags" w:element="country-region">
        <w:smartTag w:uri="urn:schemas-microsoft-com:office:smarttags" w:element="place">
          <w:r w:rsidRPr="00D057BD">
            <w:rPr>
              <w:sz w:val="20"/>
            </w:rPr>
            <w:t>New Zealand</w:t>
          </w:r>
        </w:smartTag>
      </w:smartTag>
      <w:r w:rsidRPr="00D057BD">
        <w:rPr>
          <w:sz w:val="20"/>
        </w:rPr>
        <w:t xml:space="preserve"> stock.  Even though the </w:t>
      </w:r>
      <w:smartTag w:uri="urn:schemas-microsoft-com:office:smarttags" w:element="country-region">
        <w:r w:rsidRPr="00D057BD">
          <w:rPr>
            <w:sz w:val="20"/>
          </w:rPr>
          <w:t>New Zealand</w:t>
        </w:r>
      </w:smartTag>
      <w:r w:rsidRPr="00D057BD">
        <w:rPr>
          <w:sz w:val="20"/>
        </w:rPr>
        <w:t xml:space="preserve"> stock originated from </w:t>
      </w:r>
      <w:smartTag w:uri="urn:schemas-microsoft-com:office:smarttags" w:element="State">
        <w:smartTag w:uri="urn:schemas-microsoft-com:office:smarttags" w:element="place">
          <w:r w:rsidRPr="00D057BD">
            <w:rPr>
              <w:sz w:val="20"/>
            </w:rPr>
            <w:t>California</w:t>
          </w:r>
        </w:smartTag>
      </w:smartTag>
      <w:r w:rsidRPr="00D057BD">
        <w:rPr>
          <w:sz w:val="20"/>
        </w:rPr>
        <w:t xml:space="preserve"> populations, crossbreeding with native populations is considered a threat to the native population’s conservation because of genetic contamination (Cope 1993).  </w:t>
      </w:r>
    </w:p>
    <w:p w:rsidR="00D057BD" w:rsidRPr="00D057BD" w:rsidRDefault="00D057BD" w:rsidP="00D057BD">
      <w:pPr>
        <w:jc w:val="left"/>
        <w:rPr>
          <w:sz w:val="20"/>
        </w:rPr>
      </w:pPr>
    </w:p>
    <w:p w:rsidR="00D057BD" w:rsidRPr="00D057BD" w:rsidRDefault="00D057BD" w:rsidP="00D057BD">
      <w:pPr>
        <w:pStyle w:val="BodyTextIndent"/>
        <w:tabs>
          <w:tab w:val="clear" w:pos="2430"/>
        </w:tabs>
        <w:ind w:left="0"/>
        <w:jc w:val="left"/>
      </w:pPr>
      <w:r w:rsidRPr="00D057BD">
        <w:t xml:space="preserve">Seed may propagate </w:t>
      </w:r>
      <w:smartTag w:uri="urn:schemas-microsoft-com:office:smarttags" w:element="City">
        <w:smartTag w:uri="urn:schemas-microsoft-com:office:smarttags" w:element="place">
          <w:r w:rsidRPr="00D057BD">
            <w:t>Monterey</w:t>
          </w:r>
        </w:smartTag>
      </w:smartTag>
      <w:r w:rsidRPr="00D057BD">
        <w:t xml:space="preserve"> pine trees.  Handpick mature cones from the trees or from the ground.  Air-dry opened cones by spreading them in a sunny, dry place.  To open closed cones, drop them into boiling water for 1 to 2 minutes or more, if needed.  Remove the seeds from the cones by shaking them out.  Although the cones require heat in order to release the seeds, the seeds do not generally require pretreatment in order to germinate.  One to three weeks of cold-moist stratification may improve germination, especially for seeds that have been stored (Emery 1988).  </w:t>
      </w:r>
      <w:smartTag w:uri="urn:schemas-microsoft-com:office:smarttags" w:element="place">
        <w:smartTag w:uri="urn:schemas-microsoft-com:office:smarttags" w:element="City">
          <w:r w:rsidRPr="00D057BD">
            <w:t>Monterey</w:t>
          </w:r>
        </w:smartTag>
      </w:smartTag>
      <w:r w:rsidRPr="00D057BD">
        <w:t xml:space="preserve"> pines are not generally propagated by cuttings as, even with bottom heat, the cuttings may take four or more months to form roots.  </w:t>
      </w:r>
    </w:p>
    <w:p w:rsidR="00D057BD" w:rsidRPr="00D057BD" w:rsidRDefault="00D057BD" w:rsidP="00D057BD">
      <w:pPr>
        <w:pStyle w:val="HTMLBody"/>
        <w:tabs>
          <w:tab w:val="left" w:pos="2430"/>
        </w:tabs>
        <w:autoSpaceDE/>
        <w:autoSpaceDN/>
        <w:adjustRightInd/>
        <w:rPr>
          <w:rFonts w:ascii="Times New Roman" w:hAnsi="Times New Roman"/>
        </w:rPr>
      </w:pPr>
    </w:p>
    <w:p w:rsidR="00D057BD" w:rsidRPr="00D057BD" w:rsidRDefault="00D057BD" w:rsidP="00D057BD">
      <w:pPr>
        <w:pStyle w:val="Heading1"/>
        <w:jc w:val="left"/>
      </w:pPr>
      <w:r w:rsidRPr="00D057BD">
        <w:t>Management</w:t>
      </w:r>
    </w:p>
    <w:p w:rsidR="00D057BD" w:rsidRPr="00D057BD" w:rsidRDefault="00D057BD" w:rsidP="00D057BD">
      <w:pPr>
        <w:tabs>
          <w:tab w:val="left" w:pos="2430"/>
        </w:tabs>
        <w:jc w:val="left"/>
        <w:rPr>
          <w:sz w:val="20"/>
        </w:rPr>
      </w:pPr>
      <w:r w:rsidRPr="00D057BD">
        <w:rPr>
          <w:sz w:val="20"/>
        </w:rPr>
        <w:t xml:space="preserve">Established trees require occasional deep watering accompanied by a light fertilization to remain healthy.  To control the size of the tree, and to increase bushiness, the new growth, called candles, may be pruned in the spring as they appear.  Remove dead or dying branches.  </w:t>
      </w:r>
    </w:p>
    <w:p w:rsidR="00D057BD" w:rsidRPr="00D057BD" w:rsidRDefault="00D057BD" w:rsidP="00D057BD">
      <w:pPr>
        <w:pStyle w:val="HTMLBody"/>
        <w:tabs>
          <w:tab w:val="left" w:pos="2430"/>
        </w:tabs>
        <w:autoSpaceDE/>
        <w:autoSpaceDN/>
        <w:adjustRightInd/>
        <w:rPr>
          <w:rFonts w:ascii="Times New Roman" w:hAnsi="Times New Roman"/>
        </w:rPr>
      </w:pPr>
    </w:p>
    <w:p w:rsidR="00D057BD" w:rsidRPr="00D057BD" w:rsidRDefault="00D057BD" w:rsidP="00D057BD">
      <w:pPr>
        <w:pStyle w:val="Heading1"/>
        <w:jc w:val="left"/>
      </w:pPr>
      <w:r w:rsidRPr="00D057BD">
        <w:t>Pests and Potential Problems</w:t>
      </w:r>
    </w:p>
    <w:p w:rsidR="00D057BD" w:rsidRPr="00D057BD" w:rsidRDefault="00D057BD" w:rsidP="00D057BD">
      <w:pPr>
        <w:pStyle w:val="BodyTextIndent"/>
        <w:ind w:left="0"/>
        <w:jc w:val="left"/>
      </w:pPr>
      <w:r w:rsidRPr="00D057BD">
        <w:t xml:space="preserve">Western dwarf mistletoe, western gall rust, various needle blights, pitch moth, red turpentine beetle, pitch canker, Monterey pine scale, irregular pine scale, pine leaf scale, aphids, mites, pine tip borer, pine tip moth.  </w:t>
      </w:r>
    </w:p>
    <w:p w:rsidR="00D057BD" w:rsidRPr="00D057BD" w:rsidRDefault="00D057BD" w:rsidP="00D057BD">
      <w:pPr>
        <w:pStyle w:val="HTMLBody"/>
        <w:tabs>
          <w:tab w:val="left" w:pos="2430"/>
        </w:tabs>
        <w:autoSpaceDE/>
        <w:autoSpaceDN/>
        <w:adjustRightInd/>
        <w:rPr>
          <w:rFonts w:ascii="Times New Roman" w:hAnsi="Times New Roman"/>
        </w:rPr>
      </w:pPr>
    </w:p>
    <w:p w:rsidR="00D057BD" w:rsidRPr="00D057BD" w:rsidRDefault="00D057BD" w:rsidP="00D057BD">
      <w:pPr>
        <w:pStyle w:val="Heading1"/>
        <w:jc w:val="left"/>
      </w:pPr>
      <w:r w:rsidRPr="00D057BD">
        <w:t>Environmental Concerns</w:t>
      </w:r>
    </w:p>
    <w:p w:rsidR="00D057BD" w:rsidRPr="00D057BD" w:rsidRDefault="00D057BD" w:rsidP="00D057BD">
      <w:pPr>
        <w:pStyle w:val="BodyTextIndent"/>
        <w:ind w:left="0"/>
        <w:jc w:val="left"/>
      </w:pPr>
      <w:r w:rsidRPr="00D057BD">
        <w:t xml:space="preserve">Although </w:t>
      </w:r>
      <w:smartTag w:uri="urn:schemas-microsoft-com:office:smarttags" w:element="City">
        <w:r w:rsidRPr="00D057BD">
          <w:t>Monterey</w:t>
        </w:r>
      </w:smartTag>
      <w:r w:rsidRPr="00D057BD">
        <w:t xml:space="preserve"> pines are threatened in their present native habitat, they have been considered a weedy pest in some areas of </w:t>
      </w:r>
      <w:smartTag w:uri="urn:schemas-microsoft-com:office:smarttags" w:element="State">
        <w:smartTag w:uri="urn:schemas-microsoft-com:office:smarttags" w:element="place">
          <w:r w:rsidRPr="00D057BD">
            <w:t>California</w:t>
          </w:r>
        </w:smartTag>
      </w:smartTag>
      <w:r w:rsidRPr="00D057BD">
        <w:t xml:space="preserve"> where they have escaped cultivation.  Millar (1998) uses fossil evidence to support an alternate view: that </w:t>
      </w:r>
      <w:smartTag w:uri="urn:schemas-microsoft-com:office:smarttags" w:element="City">
        <w:r w:rsidRPr="00D057BD">
          <w:t>Monterey</w:t>
        </w:r>
      </w:smartTag>
      <w:r w:rsidRPr="00D057BD">
        <w:t xml:space="preserve"> pine populations have historically shifted in size and location along the </w:t>
      </w:r>
      <w:smartTag w:uri="urn:schemas-microsoft-com:office:smarttags" w:element="State">
        <w:smartTag w:uri="urn:schemas-microsoft-com:office:smarttags" w:element="place">
          <w:r w:rsidRPr="00D057BD">
            <w:t>California</w:t>
          </w:r>
        </w:smartTag>
      </w:smartTag>
      <w:r w:rsidRPr="00D057BD">
        <w:t xml:space="preserve"> and Baja coasts in response to changing climate.  She suggests, that in order to allow for the continued survival of </w:t>
      </w:r>
      <w:smartTag w:uri="urn:schemas-microsoft-com:office:smarttags" w:element="place">
        <w:smartTag w:uri="urn:schemas-microsoft-com:office:smarttags" w:element="City">
          <w:r w:rsidRPr="00D057BD">
            <w:t>Monterey</w:t>
          </w:r>
        </w:smartTag>
      </w:smartTag>
      <w:r w:rsidRPr="00D057BD">
        <w:t xml:space="preserve"> pines, establishment of new stands of native stock </w:t>
      </w:r>
      <w:r w:rsidRPr="00D057BD">
        <w:lastRenderedPageBreak/>
        <w:t xml:space="preserve">within the pine’s historical range should be considered as opportunities for their conservation and not as a threat to other native species.  </w:t>
      </w:r>
    </w:p>
    <w:p w:rsidR="00D057BD" w:rsidRPr="00D057BD" w:rsidRDefault="00D057BD" w:rsidP="00D057BD">
      <w:pPr>
        <w:tabs>
          <w:tab w:val="left" w:pos="2430"/>
        </w:tabs>
        <w:jc w:val="left"/>
        <w:rPr>
          <w:sz w:val="20"/>
        </w:rPr>
      </w:pPr>
    </w:p>
    <w:p w:rsidR="00D057BD" w:rsidRPr="00D057BD" w:rsidRDefault="00D057BD" w:rsidP="00D057BD">
      <w:pPr>
        <w:pStyle w:val="Heading1"/>
        <w:jc w:val="left"/>
      </w:pPr>
      <w:r w:rsidRPr="00D057BD">
        <w:t>Cultivars, Improved, and Selected Materials (and area of origin)</w:t>
      </w:r>
    </w:p>
    <w:p w:rsidR="00D057BD" w:rsidRPr="00D057BD" w:rsidRDefault="00D057BD" w:rsidP="00D057BD">
      <w:pPr>
        <w:tabs>
          <w:tab w:val="left" w:pos="2430"/>
        </w:tabs>
        <w:jc w:val="left"/>
        <w:rPr>
          <w:sz w:val="20"/>
        </w:rPr>
      </w:pPr>
      <w:r w:rsidRPr="00D057BD">
        <w:rPr>
          <w:sz w:val="20"/>
        </w:rPr>
        <w:t xml:space="preserve">These plants are readily available from commercial sources.  Request plants established from native </w:t>
      </w:r>
      <w:smartTag w:uri="urn:schemas-microsoft-com:office:smarttags" w:element="State">
        <w:r w:rsidRPr="00D057BD">
          <w:rPr>
            <w:sz w:val="20"/>
          </w:rPr>
          <w:t>California</w:t>
        </w:r>
      </w:smartTag>
      <w:r w:rsidRPr="00D057BD">
        <w:rPr>
          <w:sz w:val="20"/>
        </w:rPr>
        <w:t xml:space="preserve"> rather than </w:t>
      </w:r>
      <w:smartTag w:uri="urn:schemas-microsoft-com:office:smarttags" w:element="country-region">
        <w:smartTag w:uri="urn:schemas-microsoft-com:office:smarttags" w:element="place">
          <w:r w:rsidRPr="00D057BD">
            <w:rPr>
              <w:sz w:val="20"/>
            </w:rPr>
            <w:t>New Zealand</w:t>
          </w:r>
        </w:smartTag>
      </w:smartTag>
      <w:r w:rsidRPr="00D057BD">
        <w:rPr>
          <w:sz w:val="20"/>
        </w:rPr>
        <w:t xml:space="preserve"> stock.  </w:t>
      </w:r>
      <w:r w:rsidRPr="00D057BD">
        <w:rPr>
          <w:sz w:val="20"/>
        </w:rPr>
        <w:br/>
        <w:t xml:space="preserve">If you are planting trees in areas near native stands, be sure the seeds or seedlings are from the same genetic stock as those stands.  </w:t>
      </w:r>
    </w:p>
    <w:p w:rsidR="00D057BD" w:rsidRPr="00D057BD" w:rsidRDefault="00D057BD" w:rsidP="00D057BD">
      <w:pPr>
        <w:tabs>
          <w:tab w:val="left" w:pos="2430"/>
        </w:tabs>
        <w:jc w:val="left"/>
        <w:rPr>
          <w:sz w:val="20"/>
        </w:rPr>
      </w:pPr>
    </w:p>
    <w:p w:rsidR="00D057BD" w:rsidRPr="00D057BD" w:rsidRDefault="00D057BD" w:rsidP="00D057BD">
      <w:pPr>
        <w:tabs>
          <w:tab w:val="left" w:pos="2430"/>
        </w:tabs>
        <w:jc w:val="left"/>
        <w:rPr>
          <w:sz w:val="20"/>
        </w:rPr>
      </w:pPr>
      <w:r w:rsidRPr="00D057BD">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D057BD" w:rsidRPr="00D057BD" w:rsidRDefault="00D057BD" w:rsidP="00D057BD">
      <w:pPr>
        <w:tabs>
          <w:tab w:val="left" w:pos="2430"/>
        </w:tabs>
        <w:jc w:val="left"/>
        <w:rPr>
          <w:sz w:val="20"/>
        </w:rPr>
      </w:pPr>
    </w:p>
    <w:p w:rsidR="00D057BD" w:rsidRPr="00D057BD" w:rsidRDefault="00D057BD" w:rsidP="00D057BD">
      <w:pPr>
        <w:pStyle w:val="Heading1"/>
        <w:jc w:val="left"/>
      </w:pPr>
      <w:r w:rsidRPr="00D057BD">
        <w:t>References</w:t>
      </w:r>
    </w:p>
    <w:p w:rsidR="00D057BD" w:rsidRPr="00D057BD" w:rsidRDefault="00D057BD" w:rsidP="00D057BD">
      <w:pPr>
        <w:tabs>
          <w:tab w:val="left" w:pos="2430"/>
        </w:tabs>
        <w:jc w:val="left"/>
        <w:rPr>
          <w:sz w:val="20"/>
        </w:rPr>
      </w:pPr>
      <w:smartTag w:uri="urn:schemas-microsoft-com:office:smarttags" w:element="place">
        <w:smartTag w:uri="urn:schemas-microsoft-com:office:smarttags" w:element="City">
          <w:r w:rsidRPr="00D057BD">
            <w:rPr>
              <w:sz w:val="20"/>
            </w:rPr>
            <w:t>Barrett</w:t>
          </w:r>
        </w:smartTag>
        <w:r w:rsidRPr="00D057BD">
          <w:rPr>
            <w:sz w:val="20"/>
          </w:rPr>
          <w:t xml:space="preserve">, </w:t>
        </w:r>
        <w:smartTag w:uri="urn:schemas-microsoft-com:office:smarttags" w:element="country-region">
          <w:r w:rsidRPr="00D057BD">
            <w:rPr>
              <w:sz w:val="20"/>
            </w:rPr>
            <w:t>S.A.</w:t>
          </w:r>
        </w:smartTag>
      </w:smartTag>
      <w:r w:rsidRPr="00D057BD">
        <w:rPr>
          <w:sz w:val="20"/>
        </w:rPr>
        <w:t xml:space="preserve"> &amp; E.W. Gifford 1933.  </w:t>
      </w:r>
      <w:r w:rsidRPr="00D057BD">
        <w:rPr>
          <w:i/>
          <w:sz w:val="20"/>
        </w:rPr>
        <w:t xml:space="preserve">Miwok material culture: Indian life of the </w:t>
      </w:r>
      <w:smartTag w:uri="urn:schemas-microsoft-com:office:smarttags" w:element="place">
        <w:r w:rsidRPr="00D057BD">
          <w:rPr>
            <w:i/>
            <w:sz w:val="20"/>
          </w:rPr>
          <w:t>Yosemite</w:t>
        </w:r>
      </w:smartTag>
      <w:r w:rsidRPr="00D057BD">
        <w:rPr>
          <w:i/>
          <w:sz w:val="20"/>
        </w:rPr>
        <w:t xml:space="preserve"> region.</w:t>
      </w:r>
      <w:r w:rsidRPr="00D057BD">
        <w:rPr>
          <w:sz w:val="20"/>
        </w:rPr>
        <w:t xml:space="preserve">  Bulletin of </w:t>
      </w:r>
      <w:smartTag w:uri="urn:schemas-microsoft-com:office:smarttags" w:element="place">
        <w:smartTag w:uri="urn:schemas-microsoft-com:office:smarttags" w:element="PlaceName">
          <w:r w:rsidRPr="00D057BD">
            <w:rPr>
              <w:sz w:val="20"/>
            </w:rPr>
            <w:t>Milwaukee</w:t>
          </w:r>
        </w:smartTag>
        <w:r w:rsidRPr="00D057BD">
          <w:rPr>
            <w:sz w:val="20"/>
          </w:rPr>
          <w:t xml:space="preserve"> </w:t>
        </w:r>
        <w:smartTag w:uri="urn:schemas-microsoft-com:office:smarttags" w:element="PlaceName">
          <w:r w:rsidRPr="00D057BD">
            <w:rPr>
              <w:sz w:val="20"/>
            </w:rPr>
            <w:t>Public</w:t>
          </w:r>
        </w:smartTag>
        <w:r w:rsidRPr="00D057BD">
          <w:rPr>
            <w:sz w:val="20"/>
          </w:rPr>
          <w:t xml:space="preserve"> </w:t>
        </w:r>
        <w:smartTag w:uri="urn:schemas-microsoft-com:office:smarttags" w:element="PlaceType">
          <w:r w:rsidRPr="00D057BD">
            <w:rPr>
              <w:sz w:val="20"/>
            </w:rPr>
            <w:t>Museum</w:t>
          </w:r>
        </w:smartTag>
      </w:smartTag>
      <w:r w:rsidRPr="00D057BD">
        <w:rPr>
          <w:sz w:val="20"/>
        </w:rPr>
        <w:t xml:space="preserve"> Vol. 2, No. 4.  Yosemite Association, </w:t>
      </w:r>
      <w:smartTag w:uri="urn:schemas-microsoft-com:office:smarttags" w:element="place">
        <w:smartTag w:uri="urn:schemas-microsoft-com:office:smarttags" w:element="City">
          <w:r w:rsidRPr="00D057BD">
            <w:rPr>
              <w:sz w:val="20"/>
            </w:rPr>
            <w:t>Yosemite National Park</w:t>
          </w:r>
        </w:smartTag>
        <w:r w:rsidRPr="00D057BD">
          <w:rPr>
            <w:sz w:val="20"/>
          </w:rPr>
          <w:t xml:space="preserve">, </w:t>
        </w:r>
        <w:smartTag w:uri="urn:schemas-microsoft-com:office:smarttags" w:element="State">
          <w:r w:rsidRPr="00D057BD">
            <w:rPr>
              <w:sz w:val="20"/>
            </w:rPr>
            <w:t>CA</w:t>
          </w:r>
        </w:smartTag>
      </w:smartTag>
      <w:r w:rsidRPr="00D057BD">
        <w:rPr>
          <w:sz w:val="20"/>
        </w:rPr>
        <w:t xml:space="preserve">.  388 pp.  </w:t>
      </w:r>
    </w:p>
    <w:p w:rsidR="00D057BD" w:rsidRPr="00D057BD" w:rsidRDefault="00D057BD" w:rsidP="00D057BD">
      <w:pPr>
        <w:tabs>
          <w:tab w:val="left" w:pos="2430"/>
        </w:tabs>
        <w:jc w:val="left"/>
        <w:rPr>
          <w:sz w:val="20"/>
        </w:rPr>
      </w:pPr>
    </w:p>
    <w:p w:rsidR="00D057BD" w:rsidRPr="00D057BD" w:rsidRDefault="00D057BD" w:rsidP="00D057BD">
      <w:pPr>
        <w:tabs>
          <w:tab w:val="left" w:pos="2430"/>
        </w:tabs>
        <w:jc w:val="left"/>
        <w:rPr>
          <w:sz w:val="20"/>
        </w:rPr>
      </w:pPr>
      <w:r w:rsidRPr="00D057BD">
        <w:rPr>
          <w:sz w:val="20"/>
        </w:rPr>
        <w:t xml:space="preserve">Brenzel, K.N., Editor 2001.  </w:t>
      </w:r>
      <w:r w:rsidRPr="00D057BD">
        <w:rPr>
          <w:i/>
          <w:sz w:val="20"/>
        </w:rPr>
        <w:t>Western garden book</w:t>
      </w:r>
      <w:r w:rsidRPr="00D057BD">
        <w:rPr>
          <w:sz w:val="20"/>
        </w:rPr>
        <w:t xml:space="preserve">.  Sunset Publishing Corp., </w:t>
      </w:r>
      <w:smartTag w:uri="urn:schemas-microsoft-com:office:smarttags" w:element="place">
        <w:smartTag w:uri="urn:schemas-microsoft-com:office:smarttags" w:element="City">
          <w:r w:rsidRPr="00D057BD">
            <w:rPr>
              <w:sz w:val="20"/>
            </w:rPr>
            <w:t>Menlo Park</w:t>
          </w:r>
        </w:smartTag>
        <w:r w:rsidRPr="00D057BD">
          <w:rPr>
            <w:sz w:val="20"/>
          </w:rPr>
          <w:t xml:space="preserve">, </w:t>
        </w:r>
        <w:smartTag w:uri="urn:schemas-microsoft-com:office:smarttags" w:element="State">
          <w:r w:rsidRPr="00D057BD">
            <w:rPr>
              <w:sz w:val="20"/>
            </w:rPr>
            <w:t>CA</w:t>
          </w:r>
        </w:smartTag>
      </w:smartTag>
      <w:r w:rsidRPr="00D057BD">
        <w:rPr>
          <w:sz w:val="20"/>
        </w:rPr>
        <w:t xml:space="preserve">.  768 pp.  </w:t>
      </w:r>
    </w:p>
    <w:p w:rsidR="00D057BD" w:rsidRPr="00D057BD" w:rsidRDefault="00D057BD" w:rsidP="00D057BD">
      <w:pPr>
        <w:tabs>
          <w:tab w:val="left" w:pos="2430"/>
        </w:tabs>
        <w:jc w:val="left"/>
        <w:rPr>
          <w:sz w:val="20"/>
        </w:rPr>
      </w:pPr>
    </w:p>
    <w:p w:rsidR="00D057BD" w:rsidRPr="00D057BD" w:rsidRDefault="00D057BD" w:rsidP="00D057BD">
      <w:pPr>
        <w:tabs>
          <w:tab w:val="left" w:pos="2430"/>
        </w:tabs>
        <w:jc w:val="left"/>
        <w:rPr>
          <w:sz w:val="20"/>
        </w:rPr>
      </w:pPr>
      <w:r w:rsidRPr="00D057BD">
        <w:rPr>
          <w:sz w:val="20"/>
        </w:rPr>
        <w:t xml:space="preserve">Burns, R.M. &amp; B.H. Honkala 1990.  </w:t>
      </w:r>
      <w:r w:rsidRPr="00D057BD">
        <w:rPr>
          <w:i/>
          <w:sz w:val="20"/>
        </w:rPr>
        <w:t>Silvics of North American, Volume 1, Conifers.</w:t>
      </w:r>
      <w:r w:rsidRPr="00D057BD">
        <w:rPr>
          <w:sz w:val="20"/>
        </w:rPr>
        <w:t xml:space="preserve">  Agricultural Handbook 654, Forest </w:t>
      </w:r>
      <w:smartTag w:uri="urn:schemas-microsoft-com:office:smarttags" w:element="City">
        <w:r w:rsidRPr="00D057BD">
          <w:rPr>
            <w:sz w:val="20"/>
          </w:rPr>
          <w:t>Service</w:t>
        </w:r>
      </w:smartTag>
      <w:r w:rsidRPr="00D057BD">
        <w:rPr>
          <w:sz w:val="20"/>
        </w:rPr>
        <w:t xml:space="preserve">, </w:t>
      </w:r>
      <w:smartTag w:uri="urn:schemas-microsoft-com:office:smarttags" w:element="country-region">
        <w:r w:rsidRPr="00D057BD">
          <w:rPr>
            <w:sz w:val="20"/>
          </w:rPr>
          <w:t>U.S.</w:t>
        </w:r>
      </w:smartTag>
      <w:r w:rsidRPr="00D057BD">
        <w:rPr>
          <w:sz w:val="20"/>
        </w:rPr>
        <w:t xml:space="preserve"> Department of Agriculture, </w:t>
      </w:r>
      <w:smartTag w:uri="urn:schemas-microsoft-com:office:smarttags" w:element="place">
        <w:smartTag w:uri="urn:schemas-microsoft-com:office:smarttags" w:element="City">
          <w:r w:rsidRPr="00D057BD">
            <w:rPr>
              <w:sz w:val="20"/>
            </w:rPr>
            <w:t>Washington</w:t>
          </w:r>
        </w:smartTag>
        <w:r w:rsidRPr="00D057BD">
          <w:rPr>
            <w:sz w:val="20"/>
          </w:rPr>
          <w:t xml:space="preserve"> </w:t>
        </w:r>
        <w:smartTag w:uri="urn:schemas-microsoft-com:office:smarttags" w:element="State">
          <w:r w:rsidRPr="00D057BD">
            <w:rPr>
              <w:sz w:val="20"/>
            </w:rPr>
            <w:t>D.C.</w:t>
          </w:r>
        </w:smartTag>
      </w:smartTag>
      <w:r w:rsidRPr="00D057BD">
        <w:rPr>
          <w:sz w:val="20"/>
        </w:rPr>
        <w:t xml:space="preserve"> Pp. 443-441.  </w:t>
      </w:r>
    </w:p>
    <w:p w:rsidR="00D057BD" w:rsidRPr="00D057BD" w:rsidRDefault="00D057BD" w:rsidP="00D057BD">
      <w:pPr>
        <w:tabs>
          <w:tab w:val="left" w:pos="2430"/>
        </w:tabs>
        <w:jc w:val="left"/>
        <w:rPr>
          <w:sz w:val="20"/>
        </w:rPr>
      </w:pPr>
    </w:p>
    <w:p w:rsidR="00D057BD" w:rsidRPr="00D057BD" w:rsidRDefault="00D057BD" w:rsidP="00D057BD">
      <w:pPr>
        <w:jc w:val="left"/>
        <w:rPr>
          <w:sz w:val="20"/>
        </w:rPr>
      </w:pPr>
      <w:r w:rsidRPr="00D057BD">
        <w:rPr>
          <w:sz w:val="20"/>
        </w:rPr>
        <w:t xml:space="preserve">Cope, Amy B. 1993.  </w:t>
      </w:r>
      <w:r w:rsidRPr="00D057BD">
        <w:rPr>
          <w:i/>
          <w:sz w:val="20"/>
        </w:rPr>
        <w:t>Pinus radiata</w:t>
      </w:r>
      <w:r w:rsidRPr="00D057BD">
        <w:rPr>
          <w:sz w:val="20"/>
        </w:rPr>
        <w:t xml:space="preserve">.  IN: </w:t>
      </w:r>
      <w:smartTag w:uri="urn:schemas-microsoft-com:office:smarttags" w:element="country-region">
        <w:r w:rsidRPr="00D057BD">
          <w:rPr>
            <w:sz w:val="20"/>
          </w:rPr>
          <w:t>U.S.</w:t>
        </w:r>
      </w:smartTag>
      <w:r w:rsidRPr="00D057BD">
        <w:rPr>
          <w:sz w:val="20"/>
        </w:rPr>
        <w:t xml:space="preserve"> Department of Agriculture, </w:t>
      </w:r>
      <w:smartTag w:uri="urn:schemas-microsoft-com:office:smarttags" w:element="place">
        <w:r w:rsidRPr="00D057BD">
          <w:rPr>
            <w:sz w:val="20"/>
          </w:rPr>
          <w:t>Forest</w:t>
        </w:r>
      </w:smartTag>
      <w:r w:rsidRPr="00D057BD">
        <w:rPr>
          <w:sz w:val="20"/>
        </w:rPr>
        <w:t xml:space="preserve"> Service, Rocky Mountain Research Station, Fire Sciences Laboratory 2001, May.  </w:t>
      </w:r>
      <w:r w:rsidRPr="00D057BD">
        <w:rPr>
          <w:i/>
          <w:sz w:val="20"/>
        </w:rPr>
        <w:t>Fire Effects Information System</w:t>
      </w:r>
      <w:r w:rsidRPr="00D057BD">
        <w:rPr>
          <w:sz w:val="20"/>
        </w:rPr>
        <w:t xml:space="preserve">, [Online]. Available: </w:t>
      </w:r>
      <w:hyperlink r:id="rId9" w:history="1">
        <w:r w:rsidRPr="00D057BD">
          <w:rPr>
            <w:rStyle w:val="Hyperlink"/>
            <w:color w:val="auto"/>
            <w:sz w:val="20"/>
          </w:rPr>
          <w:t>http://ww</w:t>
        </w:r>
        <w:r w:rsidRPr="00D057BD">
          <w:rPr>
            <w:rStyle w:val="Hyperlink"/>
            <w:color w:val="auto"/>
            <w:sz w:val="20"/>
          </w:rPr>
          <w:t>w</w:t>
        </w:r>
        <w:r w:rsidRPr="00D057BD">
          <w:rPr>
            <w:rStyle w:val="Hyperlink"/>
            <w:color w:val="auto"/>
            <w:sz w:val="20"/>
          </w:rPr>
          <w:t>.fs.fed.us/database/feis/</w:t>
        </w:r>
      </w:hyperlink>
      <w:r w:rsidRPr="00D057BD">
        <w:rPr>
          <w:sz w:val="20"/>
        </w:rPr>
        <w:t xml:space="preserve">.  [Accessed:  20 October 2001].  </w:t>
      </w:r>
    </w:p>
    <w:p w:rsidR="00D057BD" w:rsidRPr="00D057BD" w:rsidRDefault="00D057BD" w:rsidP="00D057BD">
      <w:pPr>
        <w:tabs>
          <w:tab w:val="left" w:pos="2430"/>
        </w:tabs>
        <w:jc w:val="left"/>
        <w:rPr>
          <w:sz w:val="20"/>
        </w:rPr>
      </w:pPr>
    </w:p>
    <w:p w:rsidR="00D057BD" w:rsidRPr="00D057BD" w:rsidRDefault="00D057BD" w:rsidP="00D057BD">
      <w:pPr>
        <w:tabs>
          <w:tab w:val="left" w:pos="2430"/>
        </w:tabs>
        <w:jc w:val="left"/>
        <w:rPr>
          <w:sz w:val="20"/>
        </w:rPr>
      </w:pPr>
      <w:r w:rsidRPr="00D057BD">
        <w:rPr>
          <w:sz w:val="20"/>
        </w:rPr>
        <w:t xml:space="preserve">Couplan, F. 1998.  </w:t>
      </w:r>
      <w:r w:rsidRPr="00D057BD">
        <w:rPr>
          <w:i/>
          <w:sz w:val="20"/>
        </w:rPr>
        <w:t xml:space="preserve">The encyclopedia of edible plants of </w:t>
      </w:r>
      <w:smartTag w:uri="urn:schemas-microsoft-com:office:smarttags" w:element="place">
        <w:r w:rsidRPr="00D057BD">
          <w:rPr>
            <w:i/>
            <w:sz w:val="20"/>
          </w:rPr>
          <w:t>North America</w:t>
        </w:r>
      </w:smartTag>
      <w:r w:rsidRPr="00D057BD">
        <w:rPr>
          <w:i/>
          <w:sz w:val="20"/>
        </w:rPr>
        <w:t>.</w:t>
      </w:r>
      <w:r w:rsidRPr="00D057BD">
        <w:rPr>
          <w:sz w:val="20"/>
        </w:rPr>
        <w:t xml:space="preserve">  Keats Publishing, </w:t>
      </w:r>
      <w:smartTag w:uri="urn:schemas-microsoft-com:office:smarttags" w:element="place">
        <w:smartTag w:uri="urn:schemas-microsoft-com:office:smarttags" w:element="City">
          <w:r w:rsidRPr="00D057BD">
            <w:rPr>
              <w:sz w:val="20"/>
            </w:rPr>
            <w:t>New Canaan</w:t>
          </w:r>
        </w:smartTag>
        <w:r w:rsidRPr="00D057BD">
          <w:rPr>
            <w:sz w:val="20"/>
          </w:rPr>
          <w:t xml:space="preserve">, </w:t>
        </w:r>
        <w:smartTag w:uri="urn:schemas-microsoft-com:office:smarttags" w:element="State">
          <w:r w:rsidRPr="00D057BD">
            <w:rPr>
              <w:sz w:val="20"/>
            </w:rPr>
            <w:t>Connecticut</w:t>
          </w:r>
        </w:smartTag>
      </w:smartTag>
      <w:r w:rsidRPr="00D057BD">
        <w:rPr>
          <w:sz w:val="20"/>
        </w:rPr>
        <w:t xml:space="preserve">.  584 pp.  </w:t>
      </w:r>
    </w:p>
    <w:p w:rsidR="00D057BD" w:rsidRPr="00D057BD" w:rsidRDefault="00D057BD" w:rsidP="00D057BD">
      <w:pPr>
        <w:tabs>
          <w:tab w:val="left" w:pos="2430"/>
        </w:tabs>
        <w:jc w:val="left"/>
        <w:rPr>
          <w:sz w:val="20"/>
        </w:rPr>
      </w:pPr>
    </w:p>
    <w:p w:rsidR="00D057BD" w:rsidRPr="00D057BD" w:rsidRDefault="00D057BD" w:rsidP="00D057BD">
      <w:pPr>
        <w:tabs>
          <w:tab w:val="left" w:pos="2430"/>
        </w:tabs>
        <w:jc w:val="left"/>
        <w:rPr>
          <w:sz w:val="20"/>
        </w:rPr>
      </w:pPr>
      <w:r w:rsidRPr="00D057BD">
        <w:rPr>
          <w:sz w:val="20"/>
        </w:rPr>
        <w:t xml:space="preserve">Dallman, P.R. 1998.  </w:t>
      </w:r>
      <w:r w:rsidRPr="00D057BD">
        <w:rPr>
          <w:i/>
          <w:sz w:val="20"/>
        </w:rPr>
        <w:t>Plant life in the world’s Mediterranean climates: California</w:t>
      </w:r>
      <w:r w:rsidRPr="00D057BD">
        <w:rPr>
          <w:sz w:val="20"/>
        </w:rPr>
        <w:t xml:space="preserve">.  Fremontia, Vol. 26, No. 2.  Pp18-27.  </w:t>
      </w:r>
    </w:p>
    <w:p w:rsidR="00D057BD" w:rsidRPr="00D057BD" w:rsidRDefault="00D057BD" w:rsidP="00D057BD">
      <w:pPr>
        <w:tabs>
          <w:tab w:val="left" w:pos="2430"/>
        </w:tabs>
        <w:jc w:val="left"/>
        <w:rPr>
          <w:sz w:val="20"/>
        </w:rPr>
      </w:pPr>
    </w:p>
    <w:p w:rsidR="00D057BD" w:rsidRPr="00D057BD" w:rsidRDefault="00D057BD" w:rsidP="00D057BD">
      <w:pPr>
        <w:tabs>
          <w:tab w:val="left" w:pos="2430"/>
        </w:tabs>
        <w:jc w:val="left"/>
        <w:rPr>
          <w:sz w:val="20"/>
        </w:rPr>
      </w:pPr>
      <w:r w:rsidRPr="00D057BD">
        <w:rPr>
          <w:sz w:val="20"/>
        </w:rPr>
        <w:t xml:space="preserve">Emery, D.E. 1988.  </w:t>
      </w:r>
      <w:r w:rsidRPr="00D057BD">
        <w:rPr>
          <w:i/>
          <w:sz w:val="20"/>
        </w:rPr>
        <w:t xml:space="preserve">Seed propagation of native </w:t>
      </w:r>
      <w:smartTag w:uri="urn:schemas-microsoft-com:office:smarttags" w:element="place">
        <w:smartTag w:uri="urn:schemas-microsoft-com:office:smarttags" w:element="State">
          <w:r w:rsidRPr="00D057BD">
            <w:rPr>
              <w:i/>
              <w:sz w:val="20"/>
            </w:rPr>
            <w:t>California</w:t>
          </w:r>
        </w:smartTag>
      </w:smartTag>
      <w:r w:rsidRPr="00D057BD">
        <w:rPr>
          <w:i/>
          <w:sz w:val="20"/>
        </w:rPr>
        <w:t xml:space="preserve"> plants</w:t>
      </w:r>
      <w:r w:rsidRPr="00D057BD">
        <w:rPr>
          <w:sz w:val="20"/>
        </w:rPr>
        <w:t xml:space="preserve">.  </w:t>
      </w:r>
      <w:smartTag w:uri="urn:schemas-microsoft-com:office:smarttags" w:element="PlaceName">
        <w:r w:rsidRPr="00D057BD">
          <w:rPr>
            <w:sz w:val="20"/>
          </w:rPr>
          <w:t>Santa Barbara</w:t>
        </w:r>
      </w:smartTag>
      <w:r w:rsidRPr="00D057BD">
        <w:rPr>
          <w:sz w:val="20"/>
        </w:rPr>
        <w:t xml:space="preserve"> </w:t>
      </w:r>
      <w:smartTag w:uri="urn:schemas-microsoft-com:office:smarttags" w:element="PlaceType">
        <w:r w:rsidRPr="00D057BD">
          <w:rPr>
            <w:sz w:val="20"/>
          </w:rPr>
          <w:t>Botanic Garden</w:t>
        </w:r>
      </w:smartTag>
      <w:r w:rsidRPr="00D057BD">
        <w:rPr>
          <w:sz w:val="20"/>
        </w:rPr>
        <w:t xml:space="preserve">, </w:t>
      </w:r>
      <w:smartTag w:uri="urn:schemas-microsoft-com:office:smarttags" w:element="place">
        <w:smartTag w:uri="urn:schemas-microsoft-com:office:smarttags" w:element="City">
          <w:r w:rsidRPr="00D057BD">
            <w:rPr>
              <w:sz w:val="20"/>
            </w:rPr>
            <w:t>Santa Barbara</w:t>
          </w:r>
        </w:smartTag>
        <w:r w:rsidRPr="00D057BD">
          <w:rPr>
            <w:sz w:val="20"/>
          </w:rPr>
          <w:t xml:space="preserve">, </w:t>
        </w:r>
        <w:smartTag w:uri="urn:schemas-microsoft-com:office:smarttags" w:element="State">
          <w:r w:rsidRPr="00D057BD">
            <w:rPr>
              <w:sz w:val="20"/>
            </w:rPr>
            <w:t>California</w:t>
          </w:r>
        </w:smartTag>
      </w:smartTag>
      <w:r w:rsidRPr="00D057BD">
        <w:rPr>
          <w:sz w:val="20"/>
        </w:rPr>
        <w:t xml:space="preserve">.  115 pp.  </w:t>
      </w:r>
    </w:p>
    <w:p w:rsidR="00D057BD" w:rsidRPr="00D057BD" w:rsidRDefault="00D057BD" w:rsidP="00D057BD">
      <w:pPr>
        <w:tabs>
          <w:tab w:val="left" w:pos="2430"/>
        </w:tabs>
        <w:jc w:val="left"/>
        <w:rPr>
          <w:sz w:val="20"/>
        </w:rPr>
      </w:pPr>
    </w:p>
    <w:p w:rsidR="00D057BD" w:rsidRPr="00D057BD" w:rsidRDefault="00D057BD" w:rsidP="00D057BD">
      <w:pPr>
        <w:tabs>
          <w:tab w:val="left" w:pos="2430"/>
        </w:tabs>
        <w:jc w:val="left"/>
        <w:rPr>
          <w:sz w:val="20"/>
        </w:rPr>
      </w:pPr>
      <w:r w:rsidRPr="00D057BD">
        <w:rPr>
          <w:sz w:val="20"/>
        </w:rPr>
        <w:lastRenderedPageBreak/>
        <w:t xml:space="preserve">Fages, P. 1937.  </w:t>
      </w:r>
      <w:r w:rsidRPr="00D057BD">
        <w:rPr>
          <w:i/>
          <w:sz w:val="20"/>
        </w:rPr>
        <w:t>A historical, political, and natural description of California</w:t>
      </w:r>
      <w:r w:rsidRPr="00D057BD">
        <w:rPr>
          <w:sz w:val="20"/>
        </w:rPr>
        <w:t xml:space="preserve">.  Translation by H.I. Priestley, </w:t>
      </w:r>
      <w:smartTag w:uri="urn:schemas-microsoft-com:office:smarttags" w:element="PlaceType">
        <w:r w:rsidRPr="00D057BD">
          <w:rPr>
            <w:sz w:val="20"/>
          </w:rPr>
          <w:t>University</w:t>
        </w:r>
      </w:smartTag>
      <w:r w:rsidRPr="00D057BD">
        <w:rPr>
          <w:sz w:val="20"/>
        </w:rPr>
        <w:t xml:space="preserve"> of </w:t>
      </w:r>
      <w:smartTag w:uri="urn:schemas-microsoft-com:office:smarttags" w:element="PlaceName">
        <w:r w:rsidRPr="00D057BD">
          <w:rPr>
            <w:sz w:val="20"/>
          </w:rPr>
          <w:t>California</w:t>
        </w:r>
      </w:smartTag>
      <w:r w:rsidRPr="00D057BD">
        <w:rPr>
          <w:sz w:val="20"/>
        </w:rPr>
        <w:t xml:space="preserve"> Press, </w:t>
      </w:r>
      <w:smartTag w:uri="urn:schemas-microsoft-com:office:smarttags" w:element="place">
        <w:smartTag w:uri="urn:schemas-microsoft-com:office:smarttags" w:element="City">
          <w:r w:rsidRPr="00D057BD">
            <w:rPr>
              <w:sz w:val="20"/>
            </w:rPr>
            <w:t>Berkeley</w:t>
          </w:r>
        </w:smartTag>
        <w:r w:rsidRPr="00D057BD">
          <w:rPr>
            <w:sz w:val="20"/>
          </w:rPr>
          <w:t xml:space="preserve">, </w:t>
        </w:r>
        <w:smartTag w:uri="urn:schemas-microsoft-com:office:smarttags" w:element="State">
          <w:r w:rsidRPr="00D057BD">
            <w:rPr>
              <w:sz w:val="20"/>
            </w:rPr>
            <w:t>California</w:t>
          </w:r>
        </w:smartTag>
      </w:smartTag>
      <w:r w:rsidRPr="00D057BD">
        <w:rPr>
          <w:sz w:val="20"/>
        </w:rPr>
        <w:t xml:space="preserve">.  83 pp.  </w:t>
      </w:r>
    </w:p>
    <w:p w:rsidR="00D057BD" w:rsidRPr="00D057BD" w:rsidRDefault="00D057BD" w:rsidP="00D057BD">
      <w:pPr>
        <w:tabs>
          <w:tab w:val="left" w:pos="2430"/>
        </w:tabs>
        <w:jc w:val="left"/>
        <w:rPr>
          <w:sz w:val="20"/>
        </w:rPr>
      </w:pPr>
    </w:p>
    <w:p w:rsidR="00D057BD" w:rsidRPr="00D057BD" w:rsidRDefault="00D057BD" w:rsidP="00D057BD">
      <w:pPr>
        <w:tabs>
          <w:tab w:val="left" w:pos="2430"/>
        </w:tabs>
        <w:jc w:val="left"/>
        <w:rPr>
          <w:sz w:val="20"/>
        </w:rPr>
      </w:pPr>
      <w:r w:rsidRPr="00D057BD">
        <w:rPr>
          <w:sz w:val="20"/>
        </w:rPr>
        <w:t xml:space="preserve">Heinsen, V. 1972.  </w:t>
      </w:r>
      <w:r w:rsidRPr="00D057BD">
        <w:rPr>
          <w:i/>
          <w:sz w:val="20"/>
        </w:rPr>
        <w:t xml:space="preserve">The medicinal herbs of </w:t>
      </w:r>
      <w:smartTag w:uri="urn:schemas-microsoft-com:office:smarttags" w:element="place">
        <w:r w:rsidRPr="00D057BD">
          <w:rPr>
            <w:i/>
            <w:sz w:val="20"/>
          </w:rPr>
          <w:t>Mission</w:t>
        </w:r>
      </w:smartTag>
      <w:r w:rsidRPr="00D057BD">
        <w:rPr>
          <w:i/>
          <w:sz w:val="20"/>
        </w:rPr>
        <w:t xml:space="preserve"> San Antonio de Padua. </w:t>
      </w:r>
      <w:smartTag w:uri="urn:schemas-microsoft-com:office:smarttags" w:element="place">
        <w:smartTag w:uri="urn:schemas-microsoft-com:office:smarttags" w:element="City">
          <w:r w:rsidRPr="00D057BD">
            <w:rPr>
              <w:sz w:val="20"/>
            </w:rPr>
            <w:t>Lockwood</w:t>
          </w:r>
        </w:smartTag>
        <w:r w:rsidRPr="00D057BD">
          <w:rPr>
            <w:sz w:val="20"/>
          </w:rPr>
          <w:t xml:space="preserve">, </w:t>
        </w:r>
        <w:smartTag w:uri="urn:schemas-microsoft-com:office:smarttags" w:element="State">
          <w:r w:rsidRPr="00D057BD">
            <w:rPr>
              <w:sz w:val="20"/>
            </w:rPr>
            <w:t>California</w:t>
          </w:r>
        </w:smartTag>
      </w:smartTag>
      <w:r w:rsidRPr="00D057BD">
        <w:rPr>
          <w:sz w:val="20"/>
        </w:rPr>
        <w:t xml:space="preserve">.  46 pp.  </w:t>
      </w:r>
    </w:p>
    <w:p w:rsidR="00D057BD" w:rsidRPr="00D057BD" w:rsidRDefault="00D057BD" w:rsidP="00D057BD">
      <w:pPr>
        <w:tabs>
          <w:tab w:val="left" w:pos="2430"/>
        </w:tabs>
        <w:jc w:val="left"/>
        <w:rPr>
          <w:sz w:val="20"/>
        </w:rPr>
      </w:pPr>
    </w:p>
    <w:p w:rsidR="00D057BD" w:rsidRPr="00D057BD" w:rsidRDefault="00D057BD" w:rsidP="00D057BD">
      <w:pPr>
        <w:tabs>
          <w:tab w:val="left" w:pos="2430"/>
        </w:tabs>
        <w:jc w:val="left"/>
        <w:rPr>
          <w:sz w:val="20"/>
        </w:rPr>
      </w:pPr>
      <w:r w:rsidRPr="00D057BD">
        <w:rPr>
          <w:sz w:val="20"/>
        </w:rPr>
        <w:t xml:space="preserve">Heizer, R.F. &amp; A.B. Elsasser 1980.  </w:t>
      </w:r>
      <w:r w:rsidRPr="00D057BD">
        <w:rPr>
          <w:i/>
          <w:sz w:val="20"/>
        </w:rPr>
        <w:t xml:space="preserve">The natural world of the </w:t>
      </w:r>
      <w:smartTag w:uri="urn:schemas-microsoft-com:office:smarttags" w:element="place">
        <w:smartTag w:uri="urn:schemas-microsoft-com:office:smarttags" w:element="State">
          <w:r w:rsidRPr="00D057BD">
            <w:rPr>
              <w:i/>
              <w:sz w:val="20"/>
            </w:rPr>
            <w:t>California</w:t>
          </w:r>
        </w:smartTag>
      </w:smartTag>
      <w:r w:rsidRPr="00D057BD">
        <w:rPr>
          <w:i/>
          <w:sz w:val="20"/>
        </w:rPr>
        <w:t xml:space="preserve"> Indians.</w:t>
      </w:r>
      <w:r w:rsidRPr="00D057BD">
        <w:rPr>
          <w:sz w:val="20"/>
        </w:rPr>
        <w:t xml:space="preserve">  </w:t>
      </w:r>
      <w:smartTag w:uri="urn:schemas-microsoft-com:office:smarttags" w:element="PlaceType">
        <w:r w:rsidRPr="00D057BD">
          <w:rPr>
            <w:sz w:val="20"/>
          </w:rPr>
          <w:t>University</w:t>
        </w:r>
      </w:smartTag>
      <w:r w:rsidRPr="00D057BD">
        <w:rPr>
          <w:sz w:val="20"/>
        </w:rPr>
        <w:t xml:space="preserve"> of </w:t>
      </w:r>
      <w:smartTag w:uri="urn:schemas-microsoft-com:office:smarttags" w:element="PlaceName">
        <w:r w:rsidRPr="00D057BD">
          <w:rPr>
            <w:sz w:val="20"/>
          </w:rPr>
          <w:t>California</w:t>
        </w:r>
      </w:smartTag>
      <w:r w:rsidRPr="00D057BD">
        <w:rPr>
          <w:sz w:val="20"/>
        </w:rPr>
        <w:t xml:space="preserve"> Press, </w:t>
      </w:r>
      <w:smartTag w:uri="urn:schemas-microsoft-com:office:smarttags" w:element="City">
        <w:r w:rsidRPr="00D057BD">
          <w:rPr>
            <w:sz w:val="20"/>
          </w:rPr>
          <w:t>Berkeley</w:t>
        </w:r>
      </w:smartTag>
      <w:r w:rsidRPr="00D057BD">
        <w:rPr>
          <w:sz w:val="20"/>
        </w:rPr>
        <w:t xml:space="preserve"> and </w:t>
      </w:r>
      <w:smartTag w:uri="urn:schemas-microsoft-com:office:smarttags" w:element="place">
        <w:smartTag w:uri="urn:schemas-microsoft-com:office:smarttags" w:element="City">
          <w:r w:rsidRPr="00D057BD">
            <w:rPr>
              <w:sz w:val="20"/>
            </w:rPr>
            <w:t>Los Angeles</w:t>
          </w:r>
        </w:smartTag>
        <w:r w:rsidRPr="00D057BD">
          <w:rPr>
            <w:sz w:val="20"/>
          </w:rPr>
          <w:t xml:space="preserve">, </w:t>
        </w:r>
        <w:smartTag w:uri="urn:schemas-microsoft-com:office:smarttags" w:element="State">
          <w:r w:rsidRPr="00D057BD">
            <w:rPr>
              <w:sz w:val="20"/>
            </w:rPr>
            <w:t>California</w:t>
          </w:r>
        </w:smartTag>
      </w:smartTag>
      <w:r w:rsidRPr="00D057BD">
        <w:rPr>
          <w:sz w:val="20"/>
        </w:rPr>
        <w:t xml:space="preserve">.  271 pp.  </w:t>
      </w:r>
    </w:p>
    <w:p w:rsidR="00D057BD" w:rsidRPr="00D057BD" w:rsidRDefault="00D057BD" w:rsidP="00D057BD">
      <w:pPr>
        <w:tabs>
          <w:tab w:val="left" w:pos="2430"/>
        </w:tabs>
        <w:jc w:val="left"/>
        <w:rPr>
          <w:i/>
          <w:sz w:val="20"/>
        </w:rPr>
      </w:pPr>
      <w:r w:rsidRPr="00D057BD">
        <w:rPr>
          <w:sz w:val="20"/>
        </w:rPr>
        <w:t xml:space="preserve">Hickman, J.D., Editor 1993.  </w:t>
      </w:r>
      <w:r w:rsidRPr="00D057BD">
        <w:rPr>
          <w:i/>
          <w:sz w:val="20"/>
        </w:rPr>
        <w:t xml:space="preserve">The Jepson manual: Higher plants of </w:t>
      </w:r>
      <w:smartTag w:uri="urn:schemas-microsoft-com:office:smarttags" w:element="State">
        <w:smartTag w:uri="urn:schemas-microsoft-com:office:smarttags" w:element="place">
          <w:r w:rsidRPr="00D057BD">
            <w:rPr>
              <w:i/>
              <w:sz w:val="20"/>
            </w:rPr>
            <w:t>California</w:t>
          </w:r>
        </w:smartTag>
      </w:smartTag>
      <w:r w:rsidRPr="00D057BD">
        <w:rPr>
          <w:i/>
          <w:sz w:val="20"/>
        </w:rPr>
        <w:t xml:space="preserve">.  </w:t>
      </w:r>
      <w:smartTag w:uri="urn:schemas-microsoft-com:office:smarttags" w:element="PlaceType">
        <w:r w:rsidRPr="00D057BD">
          <w:rPr>
            <w:sz w:val="20"/>
          </w:rPr>
          <w:t>University</w:t>
        </w:r>
      </w:smartTag>
      <w:r w:rsidRPr="00D057BD">
        <w:rPr>
          <w:sz w:val="20"/>
        </w:rPr>
        <w:t xml:space="preserve"> of </w:t>
      </w:r>
      <w:smartTag w:uri="urn:schemas-microsoft-com:office:smarttags" w:element="PlaceName">
        <w:r w:rsidRPr="00D057BD">
          <w:rPr>
            <w:sz w:val="20"/>
          </w:rPr>
          <w:t>California</w:t>
        </w:r>
      </w:smartTag>
      <w:r w:rsidRPr="00D057BD">
        <w:rPr>
          <w:sz w:val="20"/>
        </w:rPr>
        <w:t xml:space="preserve"> Press, </w:t>
      </w:r>
      <w:smartTag w:uri="urn:schemas-microsoft-com:office:smarttags" w:element="place">
        <w:smartTag w:uri="urn:schemas-microsoft-com:office:smarttags" w:element="City">
          <w:r w:rsidRPr="00D057BD">
            <w:rPr>
              <w:sz w:val="20"/>
            </w:rPr>
            <w:t>Berkeley</w:t>
          </w:r>
        </w:smartTag>
        <w:r w:rsidRPr="00D057BD">
          <w:rPr>
            <w:sz w:val="20"/>
          </w:rPr>
          <w:t xml:space="preserve">, </w:t>
        </w:r>
        <w:smartTag w:uri="urn:schemas-microsoft-com:office:smarttags" w:element="State">
          <w:r w:rsidRPr="00D057BD">
            <w:rPr>
              <w:sz w:val="20"/>
            </w:rPr>
            <w:t>California</w:t>
          </w:r>
        </w:smartTag>
      </w:smartTag>
      <w:r w:rsidRPr="00D057BD">
        <w:rPr>
          <w:sz w:val="20"/>
        </w:rPr>
        <w:t xml:space="preserve">.  1400 pp.  </w:t>
      </w:r>
    </w:p>
    <w:p w:rsidR="00D057BD" w:rsidRPr="00D057BD" w:rsidRDefault="00D057BD" w:rsidP="00D057BD">
      <w:pPr>
        <w:tabs>
          <w:tab w:val="left" w:pos="2430"/>
        </w:tabs>
        <w:jc w:val="left"/>
        <w:rPr>
          <w:i/>
          <w:sz w:val="20"/>
        </w:rPr>
      </w:pPr>
    </w:p>
    <w:p w:rsidR="00D057BD" w:rsidRPr="00D057BD" w:rsidRDefault="00D057BD" w:rsidP="00D057BD">
      <w:pPr>
        <w:tabs>
          <w:tab w:val="left" w:pos="2430"/>
        </w:tabs>
        <w:jc w:val="left"/>
        <w:rPr>
          <w:sz w:val="20"/>
        </w:rPr>
      </w:pPr>
      <w:r w:rsidRPr="00D057BD">
        <w:rPr>
          <w:sz w:val="20"/>
        </w:rPr>
        <w:t xml:space="preserve">Hillyard, D. 1997.  </w:t>
      </w:r>
      <w:r w:rsidRPr="00D057BD">
        <w:rPr>
          <w:i/>
          <w:sz w:val="20"/>
        </w:rPr>
        <w:t xml:space="preserve">Challenges in conserving </w:t>
      </w:r>
      <w:smartTag w:uri="urn:schemas-microsoft-com:office:smarttags" w:element="place">
        <w:smartTag w:uri="urn:schemas-microsoft-com:office:smarttags" w:element="City">
          <w:r w:rsidRPr="00D057BD">
            <w:rPr>
              <w:i/>
              <w:sz w:val="20"/>
            </w:rPr>
            <w:t>Monterey</w:t>
          </w:r>
        </w:smartTag>
      </w:smartTag>
      <w:r w:rsidRPr="00D057BD">
        <w:rPr>
          <w:i/>
          <w:sz w:val="20"/>
        </w:rPr>
        <w:t xml:space="preserve"> pine forest.</w:t>
      </w:r>
      <w:r w:rsidRPr="00D057BD">
        <w:rPr>
          <w:sz w:val="20"/>
        </w:rPr>
        <w:t xml:space="preserve">  Fremontia, Vol. 15, No. 2.  Pp. 16-20.  </w:t>
      </w:r>
    </w:p>
    <w:p w:rsidR="00D057BD" w:rsidRPr="00D057BD" w:rsidRDefault="00D057BD" w:rsidP="00D057BD">
      <w:pPr>
        <w:tabs>
          <w:tab w:val="left" w:pos="2430"/>
        </w:tabs>
        <w:jc w:val="left"/>
        <w:rPr>
          <w:sz w:val="20"/>
        </w:rPr>
      </w:pPr>
    </w:p>
    <w:p w:rsidR="00D057BD" w:rsidRPr="00D057BD" w:rsidRDefault="00D057BD" w:rsidP="00D057BD">
      <w:pPr>
        <w:tabs>
          <w:tab w:val="left" w:pos="2430"/>
        </w:tabs>
        <w:jc w:val="left"/>
        <w:rPr>
          <w:sz w:val="20"/>
        </w:rPr>
      </w:pPr>
      <w:r w:rsidRPr="00D057BD">
        <w:rPr>
          <w:sz w:val="20"/>
        </w:rPr>
        <w:t xml:space="preserve">Kleintjes, P.K. &amp; D.L. Dahlsten 1994.  </w:t>
      </w:r>
      <w:r w:rsidRPr="00D057BD">
        <w:rPr>
          <w:i/>
          <w:sz w:val="20"/>
        </w:rPr>
        <w:t xml:space="preserve">Foraging behavior and nestling diet of chestnut-backed chickadees in </w:t>
      </w:r>
      <w:smartTag w:uri="urn:schemas-microsoft-com:office:smarttags" w:element="City">
        <w:smartTag w:uri="urn:schemas-microsoft-com:office:smarttags" w:element="place">
          <w:r w:rsidRPr="00D057BD">
            <w:rPr>
              <w:i/>
              <w:sz w:val="20"/>
            </w:rPr>
            <w:t>Monterey</w:t>
          </w:r>
        </w:smartTag>
      </w:smartTag>
      <w:r w:rsidRPr="00D057BD">
        <w:rPr>
          <w:i/>
          <w:sz w:val="20"/>
        </w:rPr>
        <w:t xml:space="preserve"> pine.</w:t>
      </w:r>
      <w:r w:rsidRPr="00D057BD">
        <w:rPr>
          <w:sz w:val="20"/>
        </w:rPr>
        <w:t xml:space="preserve">  The Condor, Vol. 96.  Pp.  647-653.  </w:t>
      </w:r>
    </w:p>
    <w:p w:rsidR="00D057BD" w:rsidRPr="00D057BD" w:rsidRDefault="00D057BD" w:rsidP="00D057BD">
      <w:pPr>
        <w:tabs>
          <w:tab w:val="left" w:pos="2430"/>
        </w:tabs>
        <w:jc w:val="left"/>
        <w:rPr>
          <w:i/>
          <w:sz w:val="20"/>
        </w:rPr>
      </w:pPr>
    </w:p>
    <w:p w:rsidR="00D057BD" w:rsidRPr="00D057BD" w:rsidRDefault="00D057BD" w:rsidP="00D057BD">
      <w:pPr>
        <w:tabs>
          <w:tab w:val="left" w:pos="2430"/>
        </w:tabs>
        <w:jc w:val="left"/>
        <w:rPr>
          <w:sz w:val="20"/>
        </w:rPr>
      </w:pPr>
      <w:r w:rsidRPr="00D057BD">
        <w:rPr>
          <w:sz w:val="20"/>
        </w:rPr>
        <w:t xml:space="preserve">Labadie, E.L. 1978.  </w:t>
      </w:r>
      <w:r w:rsidRPr="00D057BD">
        <w:rPr>
          <w:i/>
          <w:sz w:val="20"/>
        </w:rPr>
        <w:t xml:space="preserve">Native plants for use in the </w:t>
      </w:r>
      <w:smartTag w:uri="urn:schemas-microsoft-com:office:smarttags" w:element="place">
        <w:smartTag w:uri="urn:schemas-microsoft-com:office:smarttags" w:element="State">
          <w:r w:rsidRPr="00D057BD">
            <w:rPr>
              <w:i/>
              <w:sz w:val="20"/>
            </w:rPr>
            <w:t>California</w:t>
          </w:r>
        </w:smartTag>
      </w:smartTag>
      <w:r w:rsidRPr="00D057BD">
        <w:rPr>
          <w:i/>
          <w:sz w:val="20"/>
        </w:rPr>
        <w:t xml:space="preserve"> landscape.</w:t>
      </w:r>
      <w:r w:rsidRPr="00D057BD">
        <w:rPr>
          <w:sz w:val="20"/>
        </w:rPr>
        <w:t xml:space="preserve">  </w:t>
      </w:r>
      <w:smartTag w:uri="urn:schemas-microsoft-com:office:smarttags" w:element="PlaceName">
        <w:r w:rsidRPr="00D057BD">
          <w:rPr>
            <w:sz w:val="20"/>
          </w:rPr>
          <w:t>Sierra</w:t>
        </w:r>
      </w:smartTag>
      <w:r w:rsidRPr="00D057BD">
        <w:rPr>
          <w:sz w:val="20"/>
        </w:rPr>
        <w:t xml:space="preserve"> </w:t>
      </w:r>
      <w:smartTag w:uri="urn:schemas-microsoft-com:office:smarttags" w:element="PlaceType">
        <w:r w:rsidRPr="00D057BD">
          <w:rPr>
            <w:sz w:val="20"/>
          </w:rPr>
          <w:t>City</w:t>
        </w:r>
      </w:smartTag>
      <w:r w:rsidRPr="00D057BD">
        <w:rPr>
          <w:sz w:val="20"/>
        </w:rPr>
        <w:t xml:space="preserve"> Press, </w:t>
      </w:r>
      <w:smartTag w:uri="urn:schemas-microsoft-com:office:smarttags" w:element="place">
        <w:smartTag w:uri="urn:schemas-microsoft-com:office:smarttags" w:element="City">
          <w:r w:rsidRPr="00D057BD">
            <w:rPr>
              <w:sz w:val="20"/>
            </w:rPr>
            <w:t>Sierra City</w:t>
          </w:r>
        </w:smartTag>
        <w:r w:rsidRPr="00D057BD">
          <w:rPr>
            <w:sz w:val="20"/>
          </w:rPr>
          <w:t xml:space="preserve">, </w:t>
        </w:r>
        <w:smartTag w:uri="urn:schemas-microsoft-com:office:smarttags" w:element="State">
          <w:r w:rsidRPr="00D057BD">
            <w:rPr>
              <w:sz w:val="20"/>
            </w:rPr>
            <w:t>California</w:t>
          </w:r>
        </w:smartTag>
      </w:smartTag>
      <w:r w:rsidRPr="00D057BD">
        <w:rPr>
          <w:sz w:val="20"/>
        </w:rPr>
        <w:t xml:space="preserve">.  248 pp.  </w:t>
      </w:r>
    </w:p>
    <w:p w:rsidR="00D057BD" w:rsidRPr="00D057BD" w:rsidRDefault="00D057BD" w:rsidP="00D057BD">
      <w:pPr>
        <w:tabs>
          <w:tab w:val="left" w:pos="2430"/>
        </w:tabs>
        <w:jc w:val="left"/>
        <w:rPr>
          <w:sz w:val="20"/>
        </w:rPr>
      </w:pPr>
    </w:p>
    <w:p w:rsidR="00D057BD" w:rsidRPr="00D057BD" w:rsidRDefault="00D057BD" w:rsidP="00D057BD">
      <w:pPr>
        <w:tabs>
          <w:tab w:val="left" w:pos="2430"/>
        </w:tabs>
        <w:jc w:val="left"/>
        <w:rPr>
          <w:sz w:val="20"/>
        </w:rPr>
      </w:pPr>
      <w:r w:rsidRPr="00D057BD">
        <w:rPr>
          <w:sz w:val="20"/>
        </w:rPr>
        <w:t xml:space="preserve">Leonard, N. N. 1968.  </w:t>
      </w:r>
      <w:r w:rsidRPr="00D057BD">
        <w:rPr>
          <w:i/>
          <w:sz w:val="20"/>
        </w:rPr>
        <w:t>Part 1: Salvage investigations at the Pico Creek.</w:t>
      </w:r>
      <w:r w:rsidRPr="00D057BD">
        <w:rPr>
          <w:sz w:val="20"/>
        </w:rPr>
        <w:t xml:space="preserve">  Archaeological salvage of the Pico Creek and Little Pico Creek sites, in </w:t>
      </w:r>
      <w:smartTag w:uri="urn:schemas-microsoft-com:office:smarttags" w:element="place">
        <w:smartTag w:uri="urn:schemas-microsoft-com:office:smarttags" w:element="City">
          <w:r w:rsidRPr="00D057BD">
            <w:rPr>
              <w:sz w:val="20"/>
            </w:rPr>
            <w:t>Luis Obispo County</w:t>
          </w:r>
        </w:smartTag>
        <w:r w:rsidRPr="00D057BD">
          <w:rPr>
            <w:sz w:val="20"/>
          </w:rPr>
          <w:t xml:space="preserve">, </w:t>
        </w:r>
        <w:smartTag w:uri="urn:schemas-microsoft-com:office:smarttags" w:element="State">
          <w:r w:rsidRPr="00D057BD">
            <w:rPr>
              <w:sz w:val="20"/>
            </w:rPr>
            <w:t>California</w:t>
          </w:r>
        </w:smartTag>
      </w:smartTag>
      <w:r w:rsidRPr="00D057BD">
        <w:rPr>
          <w:i/>
          <w:sz w:val="20"/>
        </w:rPr>
        <w:t>.</w:t>
      </w:r>
      <w:r w:rsidRPr="00D057BD">
        <w:rPr>
          <w:sz w:val="20"/>
        </w:rPr>
        <w:t xml:space="preserve">  Archives of </w:t>
      </w:r>
      <w:smartTag w:uri="urn:schemas-microsoft-com:office:smarttags" w:element="State">
        <w:smartTag w:uri="urn:schemas-microsoft-com:office:smarttags" w:element="place">
          <w:r w:rsidRPr="00D057BD">
            <w:rPr>
              <w:sz w:val="20"/>
            </w:rPr>
            <w:t>California</w:t>
          </w:r>
        </w:smartTag>
      </w:smartTag>
      <w:r w:rsidRPr="00D057BD">
        <w:rPr>
          <w:sz w:val="20"/>
        </w:rPr>
        <w:t xml:space="preserve"> Archaeology Paper No. 4. Coyote Press, </w:t>
      </w:r>
      <w:smartTag w:uri="urn:schemas-microsoft-com:office:smarttags" w:element="place">
        <w:smartTag w:uri="urn:schemas-microsoft-com:office:smarttags" w:element="City">
          <w:r w:rsidRPr="00D057BD">
            <w:rPr>
              <w:sz w:val="20"/>
            </w:rPr>
            <w:t>Salinas</w:t>
          </w:r>
        </w:smartTag>
        <w:r w:rsidRPr="00D057BD">
          <w:rPr>
            <w:sz w:val="20"/>
          </w:rPr>
          <w:t xml:space="preserve">, </w:t>
        </w:r>
        <w:smartTag w:uri="urn:schemas-microsoft-com:office:smarttags" w:element="State">
          <w:r w:rsidRPr="00D057BD">
            <w:rPr>
              <w:sz w:val="20"/>
            </w:rPr>
            <w:t>California</w:t>
          </w:r>
        </w:smartTag>
      </w:smartTag>
      <w:r w:rsidRPr="00D057BD">
        <w:rPr>
          <w:sz w:val="20"/>
        </w:rPr>
        <w:t xml:space="preserve">.  </w:t>
      </w:r>
    </w:p>
    <w:p w:rsidR="00D057BD" w:rsidRPr="00D057BD" w:rsidRDefault="00D057BD" w:rsidP="00D057BD">
      <w:pPr>
        <w:tabs>
          <w:tab w:val="left" w:pos="2430"/>
        </w:tabs>
        <w:jc w:val="left"/>
        <w:rPr>
          <w:sz w:val="20"/>
        </w:rPr>
      </w:pPr>
    </w:p>
    <w:p w:rsidR="00D057BD" w:rsidRPr="00D057BD" w:rsidRDefault="00D057BD" w:rsidP="00D057BD">
      <w:pPr>
        <w:tabs>
          <w:tab w:val="left" w:pos="2430"/>
        </w:tabs>
        <w:jc w:val="left"/>
        <w:rPr>
          <w:sz w:val="20"/>
        </w:rPr>
      </w:pPr>
      <w:r w:rsidRPr="00D057BD">
        <w:rPr>
          <w:sz w:val="20"/>
        </w:rPr>
        <w:t xml:space="preserve">Millar, C.I. 1998.  </w:t>
      </w:r>
      <w:r w:rsidRPr="00D057BD">
        <w:rPr>
          <w:i/>
          <w:sz w:val="20"/>
        </w:rPr>
        <w:t xml:space="preserve">Reconsidering the conservation of </w:t>
      </w:r>
      <w:smartTag w:uri="urn:schemas-microsoft-com:office:smarttags" w:element="place">
        <w:smartTag w:uri="urn:schemas-microsoft-com:office:smarttags" w:element="City">
          <w:r w:rsidRPr="00D057BD">
            <w:rPr>
              <w:i/>
              <w:sz w:val="20"/>
            </w:rPr>
            <w:t>Monterey</w:t>
          </w:r>
        </w:smartTag>
      </w:smartTag>
      <w:r w:rsidRPr="00D057BD">
        <w:rPr>
          <w:i/>
          <w:sz w:val="20"/>
        </w:rPr>
        <w:t xml:space="preserve"> pine.</w:t>
      </w:r>
      <w:r w:rsidRPr="00D057BD">
        <w:rPr>
          <w:sz w:val="20"/>
        </w:rPr>
        <w:t xml:space="preserve">  Fremontia Vol. 26, No. 3.  Pp 12-16.  </w:t>
      </w:r>
    </w:p>
    <w:p w:rsidR="00D057BD" w:rsidRPr="00D057BD" w:rsidRDefault="00D057BD" w:rsidP="00D057BD">
      <w:pPr>
        <w:tabs>
          <w:tab w:val="left" w:pos="2430"/>
        </w:tabs>
        <w:jc w:val="left"/>
        <w:rPr>
          <w:sz w:val="20"/>
        </w:rPr>
      </w:pPr>
    </w:p>
    <w:p w:rsidR="00D057BD" w:rsidRPr="00D057BD" w:rsidRDefault="00D057BD" w:rsidP="00D057BD">
      <w:pPr>
        <w:tabs>
          <w:tab w:val="left" w:pos="2430"/>
        </w:tabs>
        <w:jc w:val="left"/>
        <w:rPr>
          <w:sz w:val="20"/>
        </w:rPr>
      </w:pPr>
      <w:r w:rsidRPr="00D057BD">
        <w:rPr>
          <w:sz w:val="20"/>
        </w:rPr>
        <w:t xml:space="preserve">Moerman, D.E. 1998.  </w:t>
      </w:r>
      <w:r w:rsidRPr="00D057BD">
        <w:rPr>
          <w:i/>
          <w:sz w:val="20"/>
        </w:rPr>
        <w:t>Native American ethnobotany</w:t>
      </w:r>
      <w:r w:rsidRPr="00D057BD">
        <w:rPr>
          <w:sz w:val="20"/>
        </w:rPr>
        <w:t xml:space="preserve">.  Timber Press, </w:t>
      </w:r>
      <w:smartTag w:uri="urn:schemas-microsoft-com:office:smarttags" w:element="place">
        <w:smartTag w:uri="urn:schemas-microsoft-com:office:smarttags" w:element="City">
          <w:r w:rsidRPr="00D057BD">
            <w:rPr>
              <w:sz w:val="20"/>
            </w:rPr>
            <w:t>Portland</w:t>
          </w:r>
        </w:smartTag>
        <w:r w:rsidRPr="00D057BD">
          <w:rPr>
            <w:sz w:val="20"/>
          </w:rPr>
          <w:t xml:space="preserve">, </w:t>
        </w:r>
        <w:smartTag w:uri="urn:schemas-microsoft-com:office:smarttags" w:element="State">
          <w:r w:rsidRPr="00D057BD">
            <w:rPr>
              <w:sz w:val="20"/>
            </w:rPr>
            <w:t>Oregon</w:t>
          </w:r>
        </w:smartTag>
      </w:smartTag>
      <w:r w:rsidRPr="00D057BD">
        <w:rPr>
          <w:sz w:val="20"/>
        </w:rPr>
        <w:t xml:space="preserve">.  927 pp.  </w:t>
      </w:r>
    </w:p>
    <w:p w:rsidR="00D057BD" w:rsidRPr="00D057BD" w:rsidRDefault="00D057BD" w:rsidP="00D057BD">
      <w:pPr>
        <w:tabs>
          <w:tab w:val="left" w:pos="2430"/>
        </w:tabs>
        <w:jc w:val="left"/>
        <w:rPr>
          <w:i/>
          <w:sz w:val="20"/>
        </w:rPr>
      </w:pPr>
    </w:p>
    <w:p w:rsidR="00D057BD" w:rsidRPr="00D057BD" w:rsidRDefault="00D057BD" w:rsidP="00D057BD">
      <w:pPr>
        <w:tabs>
          <w:tab w:val="left" w:pos="2430"/>
        </w:tabs>
        <w:jc w:val="left"/>
        <w:rPr>
          <w:sz w:val="20"/>
        </w:rPr>
      </w:pPr>
      <w:r w:rsidRPr="00D057BD">
        <w:rPr>
          <w:sz w:val="20"/>
        </w:rPr>
        <w:t xml:space="preserve">Munz P.A. &amp; D.D. Keck 1963.  </w:t>
      </w:r>
      <w:r w:rsidRPr="00D057BD">
        <w:rPr>
          <w:i/>
          <w:sz w:val="20"/>
        </w:rPr>
        <w:t xml:space="preserve">A </w:t>
      </w:r>
      <w:smartTag w:uri="urn:schemas-microsoft-com:office:smarttags" w:element="place">
        <w:smartTag w:uri="urn:schemas-microsoft-com:office:smarttags" w:element="State">
          <w:r w:rsidRPr="00D057BD">
            <w:rPr>
              <w:i/>
              <w:sz w:val="20"/>
            </w:rPr>
            <w:t>California</w:t>
          </w:r>
        </w:smartTag>
      </w:smartTag>
      <w:r w:rsidRPr="00D057BD">
        <w:rPr>
          <w:i/>
          <w:sz w:val="20"/>
        </w:rPr>
        <w:t xml:space="preserve"> flora.</w:t>
      </w:r>
      <w:r w:rsidRPr="00D057BD">
        <w:rPr>
          <w:sz w:val="20"/>
        </w:rPr>
        <w:t xml:space="preserve">  </w:t>
      </w:r>
      <w:smartTag w:uri="urn:schemas-microsoft-com:office:smarttags" w:element="PlaceType">
        <w:r w:rsidRPr="00D057BD">
          <w:rPr>
            <w:sz w:val="20"/>
          </w:rPr>
          <w:t>University</w:t>
        </w:r>
      </w:smartTag>
      <w:r w:rsidRPr="00D057BD">
        <w:rPr>
          <w:sz w:val="20"/>
        </w:rPr>
        <w:t xml:space="preserve"> of </w:t>
      </w:r>
      <w:smartTag w:uri="urn:schemas-microsoft-com:office:smarttags" w:element="PlaceName">
        <w:r w:rsidRPr="00D057BD">
          <w:rPr>
            <w:sz w:val="20"/>
          </w:rPr>
          <w:t>California</w:t>
        </w:r>
      </w:smartTag>
      <w:r w:rsidRPr="00D057BD">
        <w:rPr>
          <w:sz w:val="20"/>
        </w:rPr>
        <w:t xml:space="preserve"> Press, Berkeley &amp; </w:t>
      </w:r>
      <w:smartTag w:uri="urn:schemas-microsoft-com:office:smarttags" w:element="place">
        <w:smartTag w:uri="urn:schemas-microsoft-com:office:smarttags" w:element="City">
          <w:r w:rsidRPr="00D057BD">
            <w:rPr>
              <w:sz w:val="20"/>
            </w:rPr>
            <w:t>Los Angeles</w:t>
          </w:r>
        </w:smartTag>
        <w:r w:rsidRPr="00D057BD">
          <w:rPr>
            <w:sz w:val="20"/>
          </w:rPr>
          <w:t xml:space="preserve">, </w:t>
        </w:r>
        <w:smartTag w:uri="urn:schemas-microsoft-com:office:smarttags" w:element="State">
          <w:r w:rsidRPr="00D057BD">
            <w:rPr>
              <w:sz w:val="20"/>
            </w:rPr>
            <w:t>California</w:t>
          </w:r>
        </w:smartTag>
      </w:smartTag>
      <w:r w:rsidRPr="00D057BD">
        <w:rPr>
          <w:sz w:val="20"/>
        </w:rPr>
        <w:t xml:space="preserve">.  1681 pp.  </w:t>
      </w:r>
    </w:p>
    <w:p w:rsidR="00D057BD" w:rsidRPr="00D057BD" w:rsidRDefault="00D057BD" w:rsidP="00D057BD">
      <w:pPr>
        <w:tabs>
          <w:tab w:val="left" w:pos="2430"/>
        </w:tabs>
        <w:jc w:val="left"/>
        <w:rPr>
          <w:sz w:val="20"/>
        </w:rPr>
      </w:pPr>
    </w:p>
    <w:p w:rsidR="00D057BD" w:rsidRPr="00D057BD" w:rsidRDefault="00D057BD" w:rsidP="00D057BD">
      <w:pPr>
        <w:tabs>
          <w:tab w:val="left" w:pos="2430"/>
        </w:tabs>
        <w:jc w:val="left"/>
        <w:rPr>
          <w:sz w:val="20"/>
        </w:rPr>
      </w:pPr>
      <w:r w:rsidRPr="00D057BD">
        <w:rPr>
          <w:sz w:val="20"/>
        </w:rPr>
        <w:t xml:space="preserve">Murphey, E.V.A. 1959.  </w:t>
      </w:r>
      <w:r w:rsidRPr="00D057BD">
        <w:rPr>
          <w:i/>
          <w:sz w:val="20"/>
        </w:rPr>
        <w:t xml:space="preserve">Indian uses of native plants.  </w:t>
      </w:r>
      <w:smartTag w:uri="urn:schemas-microsoft-com:office:smarttags" w:element="PlaceName">
        <w:r w:rsidRPr="00D057BD">
          <w:rPr>
            <w:sz w:val="20"/>
          </w:rPr>
          <w:t>Mendocino</w:t>
        </w:r>
      </w:smartTag>
      <w:r w:rsidRPr="00D057BD">
        <w:rPr>
          <w:sz w:val="20"/>
        </w:rPr>
        <w:t xml:space="preserve"> </w:t>
      </w:r>
      <w:smartTag w:uri="urn:schemas-microsoft-com:office:smarttags" w:element="PlaceType">
        <w:r w:rsidRPr="00D057BD">
          <w:rPr>
            <w:sz w:val="20"/>
          </w:rPr>
          <w:t>County</w:t>
        </w:r>
      </w:smartTag>
      <w:r w:rsidRPr="00D057BD">
        <w:rPr>
          <w:sz w:val="20"/>
        </w:rPr>
        <w:t xml:space="preserve"> Historical Society, </w:t>
      </w:r>
      <w:smartTag w:uri="urn:schemas-microsoft-com:office:smarttags" w:element="place">
        <w:smartTag w:uri="urn:schemas-microsoft-com:office:smarttags" w:element="City">
          <w:r w:rsidRPr="00D057BD">
            <w:rPr>
              <w:sz w:val="20"/>
            </w:rPr>
            <w:t>Fort Bragg</w:t>
          </w:r>
        </w:smartTag>
        <w:r w:rsidRPr="00D057BD">
          <w:rPr>
            <w:sz w:val="20"/>
          </w:rPr>
          <w:t xml:space="preserve">, </w:t>
        </w:r>
        <w:smartTag w:uri="urn:schemas-microsoft-com:office:smarttags" w:element="State">
          <w:r w:rsidRPr="00D057BD">
            <w:rPr>
              <w:sz w:val="20"/>
            </w:rPr>
            <w:t>California</w:t>
          </w:r>
        </w:smartTag>
      </w:smartTag>
      <w:r w:rsidRPr="00D057BD">
        <w:rPr>
          <w:sz w:val="20"/>
        </w:rPr>
        <w:t xml:space="preserve">.  81 pp.  </w:t>
      </w:r>
    </w:p>
    <w:p w:rsidR="00D057BD" w:rsidRPr="00D057BD" w:rsidRDefault="00D057BD" w:rsidP="00D057BD">
      <w:pPr>
        <w:tabs>
          <w:tab w:val="left" w:pos="2430"/>
        </w:tabs>
        <w:jc w:val="left"/>
        <w:rPr>
          <w:sz w:val="20"/>
        </w:rPr>
      </w:pPr>
    </w:p>
    <w:p w:rsidR="00D057BD" w:rsidRPr="00D057BD" w:rsidRDefault="00D057BD" w:rsidP="00D057BD">
      <w:pPr>
        <w:tabs>
          <w:tab w:val="left" w:pos="2430"/>
        </w:tabs>
        <w:jc w:val="left"/>
        <w:rPr>
          <w:sz w:val="20"/>
        </w:rPr>
      </w:pPr>
      <w:r w:rsidRPr="00D057BD">
        <w:rPr>
          <w:sz w:val="20"/>
        </w:rPr>
        <w:t xml:space="preserve">Schmidt, M.G. 1980.  </w:t>
      </w:r>
      <w:r w:rsidRPr="00D057BD">
        <w:rPr>
          <w:i/>
          <w:sz w:val="20"/>
        </w:rPr>
        <w:t xml:space="preserve">Growing </w:t>
      </w:r>
      <w:smartTag w:uri="urn:schemas-microsoft-com:office:smarttags" w:element="place">
        <w:smartTag w:uri="urn:schemas-microsoft-com:office:smarttags" w:element="State">
          <w:r w:rsidRPr="00D057BD">
            <w:rPr>
              <w:i/>
              <w:sz w:val="20"/>
            </w:rPr>
            <w:t>California</w:t>
          </w:r>
        </w:smartTag>
      </w:smartTag>
      <w:r w:rsidRPr="00D057BD">
        <w:rPr>
          <w:i/>
          <w:sz w:val="20"/>
        </w:rPr>
        <w:t xml:space="preserve"> native plants.</w:t>
      </w:r>
      <w:r w:rsidRPr="00D057BD">
        <w:rPr>
          <w:sz w:val="20"/>
        </w:rPr>
        <w:t xml:space="preserve">  </w:t>
      </w:r>
      <w:smartTag w:uri="urn:schemas-microsoft-com:office:smarttags" w:element="PlaceType">
        <w:r w:rsidRPr="00D057BD">
          <w:rPr>
            <w:sz w:val="20"/>
          </w:rPr>
          <w:t>University</w:t>
        </w:r>
      </w:smartTag>
      <w:r w:rsidRPr="00D057BD">
        <w:rPr>
          <w:sz w:val="20"/>
        </w:rPr>
        <w:t xml:space="preserve"> of </w:t>
      </w:r>
      <w:smartTag w:uri="urn:schemas-microsoft-com:office:smarttags" w:element="PlaceName">
        <w:r w:rsidRPr="00D057BD">
          <w:rPr>
            <w:sz w:val="20"/>
          </w:rPr>
          <w:t>California</w:t>
        </w:r>
      </w:smartTag>
      <w:r w:rsidRPr="00D057BD">
        <w:rPr>
          <w:sz w:val="20"/>
        </w:rPr>
        <w:t xml:space="preserve"> Press, </w:t>
      </w:r>
      <w:smartTag w:uri="urn:schemas-microsoft-com:office:smarttags" w:element="place">
        <w:smartTag w:uri="urn:schemas-microsoft-com:office:smarttags" w:element="City">
          <w:r w:rsidRPr="00D057BD">
            <w:rPr>
              <w:sz w:val="20"/>
            </w:rPr>
            <w:t>Berkeley</w:t>
          </w:r>
        </w:smartTag>
        <w:r w:rsidRPr="00D057BD">
          <w:rPr>
            <w:sz w:val="20"/>
          </w:rPr>
          <w:t xml:space="preserve">, </w:t>
        </w:r>
        <w:smartTag w:uri="urn:schemas-microsoft-com:office:smarttags" w:element="State">
          <w:r w:rsidRPr="00D057BD">
            <w:rPr>
              <w:sz w:val="20"/>
            </w:rPr>
            <w:t>California</w:t>
          </w:r>
        </w:smartTag>
      </w:smartTag>
      <w:r w:rsidRPr="00D057BD">
        <w:rPr>
          <w:sz w:val="20"/>
        </w:rPr>
        <w:t xml:space="preserve">.  366 pp.  </w:t>
      </w:r>
    </w:p>
    <w:p w:rsidR="00D057BD" w:rsidRPr="00D057BD" w:rsidRDefault="00D057BD" w:rsidP="00D057BD">
      <w:pPr>
        <w:tabs>
          <w:tab w:val="left" w:pos="2430"/>
        </w:tabs>
        <w:jc w:val="left"/>
        <w:rPr>
          <w:sz w:val="20"/>
        </w:rPr>
      </w:pPr>
    </w:p>
    <w:p w:rsidR="00D057BD" w:rsidRPr="00D057BD" w:rsidRDefault="00D057BD" w:rsidP="00D057BD">
      <w:pPr>
        <w:tabs>
          <w:tab w:val="left" w:pos="2430"/>
        </w:tabs>
        <w:jc w:val="left"/>
        <w:rPr>
          <w:sz w:val="20"/>
        </w:rPr>
      </w:pPr>
      <w:r w:rsidRPr="00D057BD">
        <w:rPr>
          <w:sz w:val="20"/>
        </w:rPr>
        <w:t xml:space="preserve">Strike, S.S. 1994.  </w:t>
      </w:r>
      <w:r w:rsidRPr="00D057BD">
        <w:rPr>
          <w:i/>
          <w:sz w:val="20"/>
        </w:rPr>
        <w:t xml:space="preserve">Ethnobotany of the </w:t>
      </w:r>
      <w:smartTag w:uri="urn:schemas-microsoft-com:office:smarttags" w:element="State">
        <w:r w:rsidRPr="00D057BD">
          <w:rPr>
            <w:i/>
            <w:sz w:val="20"/>
          </w:rPr>
          <w:t>California</w:t>
        </w:r>
      </w:smartTag>
      <w:r w:rsidRPr="00D057BD">
        <w:rPr>
          <w:i/>
          <w:sz w:val="20"/>
        </w:rPr>
        <w:t xml:space="preserve"> Indians Vol. 2: Aboriginal uses of </w:t>
      </w:r>
      <w:smartTag w:uri="urn:schemas-microsoft-com:office:smarttags" w:element="State">
        <w:smartTag w:uri="urn:schemas-microsoft-com:office:smarttags" w:element="place">
          <w:r w:rsidRPr="00D057BD">
            <w:rPr>
              <w:i/>
              <w:sz w:val="20"/>
            </w:rPr>
            <w:t>California</w:t>
          </w:r>
        </w:smartTag>
      </w:smartTag>
      <w:r w:rsidRPr="00D057BD">
        <w:rPr>
          <w:i/>
          <w:sz w:val="20"/>
        </w:rPr>
        <w:t xml:space="preserve">’s </w:t>
      </w:r>
      <w:r w:rsidRPr="00D057BD">
        <w:rPr>
          <w:i/>
          <w:sz w:val="20"/>
        </w:rPr>
        <w:lastRenderedPageBreak/>
        <w:t>indigenous plants.</w:t>
      </w:r>
      <w:r w:rsidRPr="00D057BD">
        <w:rPr>
          <w:sz w:val="20"/>
        </w:rPr>
        <w:t xml:space="preserve">  Koeltz Scientific Books </w:t>
      </w:r>
      <w:smartTag w:uri="urn:schemas-microsoft-com:office:smarttags" w:element="country-region">
        <w:r w:rsidRPr="00D057BD">
          <w:rPr>
            <w:sz w:val="20"/>
          </w:rPr>
          <w:t>USA</w:t>
        </w:r>
      </w:smartTag>
      <w:r w:rsidRPr="00D057BD">
        <w:rPr>
          <w:sz w:val="20"/>
        </w:rPr>
        <w:t xml:space="preserve">, </w:t>
      </w:r>
      <w:smartTag w:uri="urn:schemas-microsoft-com:office:smarttags" w:element="place">
        <w:smartTag w:uri="urn:schemas-microsoft-com:office:smarttags" w:element="City">
          <w:r w:rsidRPr="00D057BD">
            <w:rPr>
              <w:sz w:val="20"/>
            </w:rPr>
            <w:t>Champaign</w:t>
          </w:r>
        </w:smartTag>
        <w:r w:rsidRPr="00D057BD">
          <w:rPr>
            <w:sz w:val="20"/>
          </w:rPr>
          <w:t xml:space="preserve">, </w:t>
        </w:r>
        <w:smartTag w:uri="urn:schemas-microsoft-com:office:smarttags" w:element="State">
          <w:r w:rsidRPr="00D057BD">
            <w:rPr>
              <w:sz w:val="20"/>
            </w:rPr>
            <w:t>Illinois</w:t>
          </w:r>
        </w:smartTag>
      </w:smartTag>
      <w:r w:rsidRPr="00D057BD">
        <w:rPr>
          <w:sz w:val="20"/>
        </w:rPr>
        <w:t xml:space="preserve">.  210 pp.  </w:t>
      </w:r>
    </w:p>
    <w:p w:rsidR="00D057BD" w:rsidRPr="00D057BD" w:rsidRDefault="00D057BD" w:rsidP="00D057BD">
      <w:pPr>
        <w:tabs>
          <w:tab w:val="left" w:pos="2430"/>
        </w:tabs>
        <w:jc w:val="left"/>
        <w:rPr>
          <w:sz w:val="20"/>
        </w:rPr>
      </w:pPr>
    </w:p>
    <w:p w:rsidR="00D057BD" w:rsidRPr="00D057BD" w:rsidRDefault="00D057BD" w:rsidP="00D057BD">
      <w:pPr>
        <w:tabs>
          <w:tab w:val="left" w:pos="2430"/>
        </w:tabs>
        <w:jc w:val="left"/>
        <w:rPr>
          <w:sz w:val="20"/>
        </w:rPr>
      </w:pPr>
      <w:r w:rsidRPr="00D057BD">
        <w:rPr>
          <w:sz w:val="20"/>
        </w:rPr>
        <w:t xml:space="preserve">Webber, C. 1998.  </w:t>
      </w:r>
      <w:r w:rsidRPr="00D057BD">
        <w:rPr>
          <w:i/>
          <w:sz w:val="20"/>
        </w:rPr>
        <w:t>Pinus radiata</w:t>
      </w:r>
      <w:r w:rsidRPr="00D057BD">
        <w:rPr>
          <w:sz w:val="20"/>
        </w:rPr>
        <w:t xml:space="preserve">.  </w:t>
      </w:r>
      <w:smartTag w:uri="urn:schemas-microsoft-com:office:smarttags" w:element="place">
        <w:smartTag w:uri="urn:schemas-microsoft-com:office:smarttags" w:element="PlaceName">
          <w:r w:rsidRPr="00D057BD">
            <w:rPr>
              <w:sz w:val="20"/>
            </w:rPr>
            <w:t>California</w:t>
          </w:r>
        </w:smartTag>
        <w:r w:rsidRPr="00D057BD">
          <w:rPr>
            <w:sz w:val="20"/>
          </w:rPr>
          <w:t xml:space="preserve"> </w:t>
        </w:r>
        <w:smartTag w:uri="urn:schemas-microsoft-com:office:smarttags" w:element="PlaceType">
          <w:r w:rsidRPr="00D057BD">
            <w:rPr>
              <w:sz w:val="20"/>
            </w:rPr>
            <w:t>Academy</w:t>
          </w:r>
        </w:smartTag>
      </w:smartTag>
      <w:r w:rsidRPr="00D057BD">
        <w:rPr>
          <w:sz w:val="20"/>
        </w:rPr>
        <w:t xml:space="preserve"> of Sciences.  Digital Library Project, </w:t>
      </w:r>
      <w:smartTag w:uri="urn:schemas-microsoft-com:office:smarttags" w:element="PlaceType">
        <w:r w:rsidRPr="00D057BD">
          <w:rPr>
            <w:sz w:val="20"/>
          </w:rPr>
          <w:t>University</w:t>
        </w:r>
      </w:smartTag>
      <w:r w:rsidRPr="00D057BD">
        <w:rPr>
          <w:sz w:val="20"/>
        </w:rPr>
        <w:t xml:space="preserve"> of </w:t>
      </w:r>
      <w:smartTag w:uri="urn:schemas-microsoft-com:office:smarttags" w:element="PlaceName">
        <w:r w:rsidRPr="00D057BD">
          <w:rPr>
            <w:sz w:val="20"/>
          </w:rPr>
          <w:t>California</w:t>
        </w:r>
      </w:smartTag>
      <w:r w:rsidRPr="00D057BD">
        <w:rPr>
          <w:sz w:val="20"/>
        </w:rPr>
        <w:t xml:space="preserve">, </w:t>
      </w:r>
      <w:smartTag w:uri="urn:schemas-microsoft-com:office:smarttags" w:element="place">
        <w:smartTag w:uri="urn:schemas-microsoft-com:office:smarttags" w:element="City">
          <w:r w:rsidRPr="00D057BD">
            <w:rPr>
              <w:sz w:val="20"/>
            </w:rPr>
            <w:t>Berkeley</w:t>
          </w:r>
        </w:smartTag>
      </w:smartTag>
      <w:r w:rsidRPr="00D057BD">
        <w:rPr>
          <w:sz w:val="20"/>
        </w:rPr>
        <w:t xml:space="preserve">.  [Online]  Available: http://elib.cs.berkeley.edu/cgi/img_query? seq_num=17181&amp;one=T. [15 October 2001].  </w:t>
      </w:r>
    </w:p>
    <w:p w:rsidR="00D057BD" w:rsidRPr="00D057BD" w:rsidRDefault="00D057BD" w:rsidP="00D057BD">
      <w:pPr>
        <w:pStyle w:val="HTMLBody"/>
        <w:tabs>
          <w:tab w:val="left" w:pos="2430"/>
        </w:tabs>
        <w:autoSpaceDE/>
        <w:autoSpaceDN/>
        <w:adjustRightInd/>
        <w:rPr>
          <w:rFonts w:ascii="Times New Roman" w:hAnsi="Times New Roman"/>
        </w:rPr>
      </w:pPr>
    </w:p>
    <w:p w:rsidR="00D057BD" w:rsidRPr="00D057BD" w:rsidRDefault="00D057BD" w:rsidP="00D057BD">
      <w:pPr>
        <w:tabs>
          <w:tab w:val="left" w:pos="2430"/>
        </w:tabs>
        <w:jc w:val="left"/>
        <w:rPr>
          <w:sz w:val="20"/>
        </w:rPr>
      </w:pPr>
      <w:r w:rsidRPr="00D057BD">
        <w:rPr>
          <w:sz w:val="20"/>
        </w:rPr>
        <w:t xml:space="preserve">Young, J. A. &amp; C.G. Young 1992.  </w:t>
      </w:r>
      <w:r w:rsidRPr="00D057BD">
        <w:rPr>
          <w:i/>
          <w:sz w:val="20"/>
        </w:rPr>
        <w:t xml:space="preserve">Seeds of woody plants in </w:t>
      </w:r>
      <w:smartTag w:uri="urn:schemas-microsoft-com:office:smarttags" w:element="place">
        <w:r w:rsidRPr="00D057BD">
          <w:rPr>
            <w:i/>
            <w:sz w:val="20"/>
          </w:rPr>
          <w:t>North America</w:t>
        </w:r>
      </w:smartTag>
      <w:r w:rsidRPr="00D057BD">
        <w:rPr>
          <w:i/>
          <w:sz w:val="20"/>
        </w:rPr>
        <w:t>.</w:t>
      </w:r>
      <w:r w:rsidRPr="00D057BD">
        <w:rPr>
          <w:sz w:val="20"/>
        </w:rPr>
        <w:t xml:space="preserve">  Dioscorides Press, </w:t>
      </w:r>
      <w:smartTag w:uri="urn:schemas-microsoft-com:office:smarttags" w:element="place">
        <w:smartTag w:uri="urn:schemas-microsoft-com:office:smarttags" w:element="City">
          <w:r w:rsidRPr="00D057BD">
            <w:rPr>
              <w:sz w:val="20"/>
            </w:rPr>
            <w:t>Portland</w:t>
          </w:r>
        </w:smartTag>
        <w:r w:rsidRPr="00D057BD">
          <w:rPr>
            <w:sz w:val="20"/>
          </w:rPr>
          <w:t xml:space="preserve">, </w:t>
        </w:r>
        <w:smartTag w:uri="urn:schemas-microsoft-com:office:smarttags" w:element="State">
          <w:r w:rsidRPr="00D057BD">
            <w:rPr>
              <w:sz w:val="20"/>
            </w:rPr>
            <w:t>Oregon</w:t>
          </w:r>
        </w:smartTag>
      </w:smartTag>
      <w:r w:rsidRPr="00D057BD">
        <w:rPr>
          <w:sz w:val="20"/>
        </w:rPr>
        <w:t xml:space="preserve">.  Pp. 248-266.  </w:t>
      </w:r>
    </w:p>
    <w:p w:rsidR="00D057BD" w:rsidRPr="00D057BD" w:rsidRDefault="00D057BD" w:rsidP="00D057BD">
      <w:pPr>
        <w:tabs>
          <w:tab w:val="left" w:pos="2430"/>
        </w:tabs>
        <w:jc w:val="left"/>
        <w:rPr>
          <w:sz w:val="20"/>
        </w:rPr>
      </w:pPr>
    </w:p>
    <w:p w:rsidR="00D057BD" w:rsidRPr="00D057BD" w:rsidRDefault="00D057BD" w:rsidP="00D057BD">
      <w:pPr>
        <w:pStyle w:val="Heading1"/>
        <w:jc w:val="left"/>
      </w:pPr>
      <w:r w:rsidRPr="00D057BD">
        <w:t xml:space="preserve">Prepared By: </w:t>
      </w:r>
    </w:p>
    <w:p w:rsidR="00D057BD" w:rsidRPr="00D057BD" w:rsidRDefault="00D057BD" w:rsidP="00D057BD">
      <w:pPr>
        <w:pStyle w:val="Heading8"/>
        <w:tabs>
          <w:tab w:val="clear" w:pos="2430"/>
        </w:tabs>
        <w:ind w:left="0"/>
        <w:jc w:val="left"/>
      </w:pPr>
      <w:r w:rsidRPr="00D057BD">
        <w:t>Diana L. Immel</w:t>
      </w:r>
    </w:p>
    <w:p w:rsidR="00D057BD" w:rsidRPr="00D057BD" w:rsidRDefault="00D057BD" w:rsidP="00D057BD">
      <w:pPr>
        <w:pStyle w:val="Footer"/>
        <w:tabs>
          <w:tab w:val="clear" w:pos="4320"/>
          <w:tab w:val="clear" w:pos="8640"/>
        </w:tabs>
        <w:jc w:val="left"/>
        <w:rPr>
          <w:sz w:val="20"/>
        </w:rPr>
      </w:pPr>
      <w:r w:rsidRPr="00D057BD">
        <w:rPr>
          <w:sz w:val="20"/>
        </w:rPr>
        <w:t>Formerly USDA, NRCS, National Plant Data Center, c/o Environmental Horticulture Department, University of California, Davis, California</w:t>
      </w:r>
    </w:p>
    <w:p w:rsidR="00D057BD" w:rsidRPr="00D057BD" w:rsidRDefault="00D057BD" w:rsidP="00D057BD">
      <w:pPr>
        <w:pStyle w:val="Footer"/>
        <w:tabs>
          <w:tab w:val="clear" w:pos="4320"/>
          <w:tab w:val="clear" w:pos="8640"/>
        </w:tabs>
        <w:jc w:val="left"/>
        <w:rPr>
          <w:sz w:val="20"/>
        </w:rPr>
      </w:pPr>
    </w:p>
    <w:p w:rsidR="00D057BD" w:rsidRPr="00D057BD" w:rsidRDefault="00D057BD" w:rsidP="00D057BD">
      <w:pPr>
        <w:pStyle w:val="Heading1"/>
        <w:jc w:val="left"/>
      </w:pPr>
      <w:r w:rsidRPr="00D057BD">
        <w:t xml:space="preserve">Species Coordinator: </w:t>
      </w:r>
    </w:p>
    <w:p w:rsidR="00D057BD" w:rsidRPr="00D057BD" w:rsidRDefault="00D057BD" w:rsidP="00D057BD">
      <w:pPr>
        <w:pStyle w:val="Heading5"/>
        <w:ind w:left="0"/>
        <w:jc w:val="left"/>
        <w:rPr>
          <w:b w:val="0"/>
          <w:i/>
        </w:rPr>
      </w:pPr>
      <w:r w:rsidRPr="00D057BD">
        <w:rPr>
          <w:b w:val="0"/>
          <w:i/>
        </w:rPr>
        <w:t>M. Kat Anderson</w:t>
      </w:r>
    </w:p>
    <w:p w:rsidR="00D057BD" w:rsidRPr="00D057BD" w:rsidRDefault="00D057BD" w:rsidP="00D057BD">
      <w:pPr>
        <w:pStyle w:val="Footer"/>
        <w:tabs>
          <w:tab w:val="clear" w:pos="4320"/>
          <w:tab w:val="clear" w:pos="8640"/>
        </w:tabs>
        <w:jc w:val="left"/>
        <w:rPr>
          <w:sz w:val="20"/>
        </w:rPr>
      </w:pPr>
      <w:r w:rsidRPr="00D057BD">
        <w:rPr>
          <w:sz w:val="20"/>
        </w:rPr>
        <w:t xml:space="preserve">USDA, NRCS, </w:t>
      </w:r>
      <w:smartTag w:uri="urn:schemas-microsoft-com:office:smarttags" w:element="place">
        <w:smartTag w:uri="urn:schemas-microsoft-com:office:smarttags" w:element="PlaceName">
          <w:r w:rsidRPr="00D057BD">
            <w:rPr>
              <w:sz w:val="20"/>
            </w:rPr>
            <w:t>National</w:t>
          </w:r>
        </w:smartTag>
        <w:r w:rsidRPr="00D057BD">
          <w:rPr>
            <w:sz w:val="20"/>
          </w:rPr>
          <w:t xml:space="preserve"> </w:t>
        </w:r>
        <w:smartTag w:uri="urn:schemas-microsoft-com:office:smarttags" w:element="PlaceName">
          <w:r w:rsidRPr="00D057BD">
            <w:rPr>
              <w:sz w:val="20"/>
            </w:rPr>
            <w:t>Plant</w:t>
          </w:r>
        </w:smartTag>
        <w:r w:rsidRPr="00D057BD">
          <w:rPr>
            <w:sz w:val="20"/>
          </w:rPr>
          <w:t xml:space="preserve"> </w:t>
        </w:r>
        <w:smartTag w:uri="urn:schemas-microsoft-com:office:smarttags" w:element="PlaceName">
          <w:r w:rsidRPr="00D057BD">
            <w:rPr>
              <w:sz w:val="20"/>
            </w:rPr>
            <w:t>Data</w:t>
          </w:r>
        </w:smartTag>
        <w:r w:rsidRPr="00D057BD">
          <w:rPr>
            <w:sz w:val="20"/>
          </w:rPr>
          <w:t xml:space="preserve"> </w:t>
        </w:r>
        <w:smartTag w:uri="urn:schemas-microsoft-com:office:smarttags" w:element="PlaceType">
          <w:r w:rsidRPr="00D057BD">
            <w:rPr>
              <w:sz w:val="20"/>
            </w:rPr>
            <w:t>Center</w:t>
          </w:r>
        </w:smartTag>
      </w:smartTag>
      <w:r w:rsidRPr="00D057BD">
        <w:rPr>
          <w:sz w:val="20"/>
        </w:rPr>
        <w:t>, c/o</w:t>
      </w:r>
    </w:p>
    <w:p w:rsidR="00D057BD" w:rsidRPr="00D057BD" w:rsidRDefault="00D057BD" w:rsidP="00D057BD">
      <w:pPr>
        <w:pStyle w:val="BodyTextIndent"/>
        <w:tabs>
          <w:tab w:val="clear" w:pos="2430"/>
        </w:tabs>
        <w:ind w:left="0"/>
        <w:jc w:val="left"/>
      </w:pPr>
      <w:r w:rsidRPr="00D057BD">
        <w:t xml:space="preserve">Plant Sciences Department, </w:t>
      </w:r>
      <w:smartTag w:uri="urn:schemas-microsoft-com:office:smarttags" w:element="PlaceType">
        <w:r w:rsidRPr="00D057BD">
          <w:t>University</w:t>
        </w:r>
      </w:smartTag>
      <w:r w:rsidRPr="00D057BD">
        <w:t xml:space="preserve"> of </w:t>
      </w:r>
      <w:smartTag w:uri="urn:schemas-microsoft-com:office:smarttags" w:element="PlaceName">
        <w:r w:rsidRPr="00D057BD">
          <w:t>California</w:t>
        </w:r>
      </w:smartTag>
      <w:r w:rsidRPr="00D057BD">
        <w:t xml:space="preserve">, </w:t>
      </w:r>
      <w:smartTag w:uri="urn:schemas-microsoft-com:office:smarttags" w:element="place">
        <w:smartTag w:uri="urn:schemas-microsoft-com:office:smarttags" w:element="City">
          <w:r w:rsidRPr="00D057BD">
            <w:t>Davis</w:t>
          </w:r>
        </w:smartTag>
        <w:r w:rsidRPr="00D057BD">
          <w:t xml:space="preserve">, </w:t>
        </w:r>
        <w:smartTag w:uri="urn:schemas-microsoft-com:office:smarttags" w:element="State">
          <w:r w:rsidRPr="00D057BD">
            <w:t>California</w:t>
          </w:r>
        </w:smartTag>
      </w:smartTag>
    </w:p>
    <w:p w:rsidR="00D057BD" w:rsidRDefault="00D057BD" w:rsidP="00D057BD">
      <w:pPr>
        <w:pStyle w:val="BodyTextIndent"/>
        <w:tabs>
          <w:tab w:val="clear" w:pos="2430"/>
        </w:tabs>
        <w:ind w:left="0"/>
      </w:pPr>
    </w:p>
    <w:p w:rsidR="00D057BD" w:rsidRDefault="00D057BD" w:rsidP="00D057BD">
      <w:pPr>
        <w:pStyle w:val="Heading5"/>
        <w:ind w:left="0"/>
        <w:jc w:val="left"/>
        <w:rPr>
          <w:b w:val="0"/>
          <w:sz w:val="16"/>
        </w:rPr>
      </w:pPr>
      <w:r>
        <w:rPr>
          <w:b w:val="0"/>
          <w:sz w:val="16"/>
        </w:rPr>
        <w:t>Edited: 05apr02 ahv; 29may03 ahv; 060803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6F9" w:rsidRDefault="00D626F9">
      <w:r>
        <w:separator/>
      </w:r>
    </w:p>
  </w:endnote>
  <w:endnote w:type="continuationSeparator" w:id="0">
    <w:p w:rsidR="00D626F9" w:rsidRDefault="00D626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6F9" w:rsidRDefault="00D626F9">
      <w:r>
        <w:separator/>
      </w:r>
    </w:p>
  </w:footnote>
  <w:footnote w:type="continuationSeparator" w:id="0">
    <w:p w:rsidR="00D626F9" w:rsidRDefault="00D626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E455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1444A"/>
    <w:rsid w:val="00024DE6"/>
    <w:rsid w:val="000578C2"/>
    <w:rsid w:val="000607FF"/>
    <w:rsid w:val="000867C9"/>
    <w:rsid w:val="000A1774"/>
    <w:rsid w:val="000F1970"/>
    <w:rsid w:val="001478F1"/>
    <w:rsid w:val="00183135"/>
    <w:rsid w:val="001B6C75"/>
    <w:rsid w:val="001C4209"/>
    <w:rsid w:val="001D562E"/>
    <w:rsid w:val="001D6A53"/>
    <w:rsid w:val="001E455E"/>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A7226"/>
    <w:rsid w:val="004E2BD6"/>
    <w:rsid w:val="004F75FB"/>
    <w:rsid w:val="00520FAC"/>
    <w:rsid w:val="00537A06"/>
    <w:rsid w:val="00592CFA"/>
    <w:rsid w:val="005A2740"/>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47921"/>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057BD"/>
    <w:rsid w:val="00D53A51"/>
    <w:rsid w:val="00D626F9"/>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customStyle="1" w:styleId="HTMLBody">
    <w:name w:val="HTML Body"/>
    <w:rsid w:val="00D057BD"/>
    <w:pPr>
      <w:autoSpaceDE w:val="0"/>
      <w:autoSpaceDN w:val="0"/>
      <w:adjustRightInd w:val="0"/>
    </w:pPr>
    <w:rPr>
      <w:rFonts w:ascii="Arial" w:hAnsi="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www.fs.fed.us/database/fei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MONTEREY PINE</vt:lpstr>
    </vt:vector>
  </TitlesOfParts>
  <Company>USDA NRCS National Plant Data Center</Company>
  <LinksUpToDate>false</LinksUpToDate>
  <CharactersWithSpaces>17009</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6488176</vt:i4>
      </vt:variant>
      <vt:variant>
        <vt:i4>0</vt:i4>
      </vt:variant>
      <vt:variant>
        <vt:i4>0</vt:i4>
      </vt:variant>
      <vt:variant>
        <vt:i4>5</vt:i4>
      </vt:variant>
      <vt:variant>
        <vt:lpwstr>http://www.fs.fed.us/database/feis/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MONTEREY PINE</dc:title>
  <dc:subject>Pinus radiata D. Don</dc:subject>
  <dc:creator>J. Scott Peterson</dc:creator>
  <cp:keywords/>
  <cp:lastModifiedBy>William Farrell</cp:lastModifiedBy>
  <cp:revision>2</cp:revision>
  <cp:lastPrinted>2003-06-09T21:39:00Z</cp:lastPrinted>
  <dcterms:created xsi:type="dcterms:W3CDTF">2011-01-25T19:07:00Z</dcterms:created>
  <dcterms:modified xsi:type="dcterms:W3CDTF">2011-01-25T19:07:00Z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