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Pr="00830F95" w:rsidRDefault="00CD49CC">
      <w:pPr>
        <w:pStyle w:val="Header"/>
        <w:tabs>
          <w:tab w:val="clear" w:pos="4320"/>
          <w:tab w:val="clear" w:pos="8640"/>
        </w:tabs>
        <w:rPr>
          <w:sz w:val="16"/>
          <w:szCs w:val="16"/>
        </w:rPr>
      </w:pPr>
    </w:p>
    <w:p w:rsidR="00CD49CC" w:rsidRPr="00830F95" w:rsidRDefault="00CD49CC">
      <w:pPr>
        <w:rPr>
          <w:sz w:val="16"/>
          <w:szCs w:val="16"/>
        </w:rPr>
        <w:sectPr w:rsidR="00CD49CC" w:rsidRPr="00830F95">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95C6F" w:rsidRDefault="006B2920" w:rsidP="000578C2">
            <w:pPr>
              <w:pStyle w:val="TitleHeader"/>
              <w:rPr>
                <w:i/>
              </w:rPr>
            </w:pPr>
            <w:r>
              <w:lastRenderedPageBreak/>
              <w:t>golden currant</w:t>
            </w:r>
          </w:p>
        </w:tc>
      </w:tr>
      <w:tr w:rsidR="00CD49CC">
        <w:tblPrEx>
          <w:tblCellMar>
            <w:top w:w="0" w:type="dxa"/>
            <w:bottom w:w="0" w:type="dxa"/>
          </w:tblCellMar>
        </w:tblPrEx>
        <w:tc>
          <w:tcPr>
            <w:tcW w:w="4410" w:type="dxa"/>
          </w:tcPr>
          <w:p w:rsidR="00CD49CC" w:rsidRPr="00C95C6F" w:rsidRDefault="006B2920" w:rsidP="008F6154">
            <w:pPr>
              <w:pStyle w:val="Titlesubheader1"/>
            </w:pPr>
            <w:r>
              <w:rPr>
                <w:i/>
              </w:rPr>
              <w:t>Ribes aureum</w:t>
            </w:r>
            <w:r w:rsidR="000F1970" w:rsidRPr="008F3D5A">
              <w:t xml:space="preserve"> </w:t>
            </w:r>
            <w:r>
              <w:t>Pursh</w:t>
            </w:r>
            <w:r w:rsidR="009756B9">
              <w:t xml:space="preserve"> var. </w:t>
            </w:r>
            <w:r w:rsidR="005224B4">
              <w:rPr>
                <w:i/>
              </w:rPr>
              <w:t xml:space="preserve">gracillimum </w:t>
            </w:r>
            <w:r w:rsidR="005224B4" w:rsidRPr="005224B4">
              <w:t>(Coville &amp; Britt.) Jepson</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6B4B3E">
              <w:t>S</w:t>
            </w:r>
            <w:r>
              <w:t xml:space="preserve">ymbol = </w:t>
            </w:r>
            <w:r w:rsidR="00233A8E">
              <w:t>RIAU</w:t>
            </w:r>
            <w:r w:rsidR="005224B4">
              <w:t>G</w:t>
            </w:r>
          </w:p>
        </w:tc>
      </w:tr>
    </w:tbl>
    <w:p w:rsidR="00CD49CC" w:rsidRPr="004A50AC" w:rsidRDefault="00CD49CC" w:rsidP="004A50AC">
      <w:pPr>
        <w:jc w:val="left"/>
        <w:rPr>
          <w:sz w:val="20"/>
        </w:rPr>
      </w:pPr>
    </w:p>
    <w:p w:rsidR="00183135" w:rsidRPr="00C95C6F" w:rsidRDefault="00183135" w:rsidP="00183135">
      <w:pPr>
        <w:pStyle w:val="Header2"/>
      </w:pPr>
      <w:r>
        <w:t>Contributed by</w:t>
      </w:r>
      <w:r w:rsidRPr="00C95C6F">
        <w:t xml:space="preserve">: </w:t>
      </w:r>
      <w:smartTag w:uri="urn:schemas-microsoft-com:office:smarttags" w:element="PlaceName">
        <w:r w:rsidR="006B2920">
          <w:t>USDA</w:t>
        </w:r>
      </w:smartTag>
      <w:r w:rsidR="006B2920">
        <w:t xml:space="preserve"> </w:t>
      </w:r>
      <w:smartTag w:uri="urn:schemas-microsoft-com:office:smarttags" w:element="PlaceName">
        <w:r w:rsidR="006B2920">
          <w:t>NRCS</w:t>
        </w:r>
      </w:smartTag>
      <w:r w:rsidR="006B2920">
        <w:t xml:space="preserve"> </w:t>
      </w:r>
      <w:smartTag w:uri="urn:schemas-microsoft-com:office:smarttags" w:element="PlaceName">
        <w:r w:rsidR="006B2920">
          <w:t>National</w:t>
        </w:r>
      </w:smartTag>
      <w:r w:rsidR="006B2920">
        <w:t xml:space="preserve"> </w:t>
      </w:r>
      <w:smartTag w:uri="urn:schemas-microsoft-com:office:smarttags" w:element="PlaceName">
        <w:r w:rsidR="006B2920">
          <w:t>Plant</w:t>
        </w:r>
      </w:smartTag>
      <w:r w:rsidR="006B2920">
        <w:t xml:space="preserve"> </w:t>
      </w:r>
      <w:smartTag w:uri="urn:schemas-microsoft-com:office:smarttags" w:element="PlaceName">
        <w:r w:rsidR="006B2920">
          <w:t>Data</w:t>
        </w:r>
      </w:smartTag>
      <w:r w:rsidR="006B2920">
        <w:t xml:space="preserve"> </w:t>
      </w:r>
      <w:smartTag w:uri="urn:schemas-microsoft-com:office:smarttags" w:element="PlaceType">
        <w:r w:rsidR="006B2920">
          <w:t>Center</w:t>
        </w:r>
      </w:smartTag>
      <w:r w:rsidR="006B2920">
        <w:t xml:space="preserve"> &amp; the Biota of </w:t>
      </w:r>
      <w:smartTag w:uri="urn:schemas-microsoft-com:office:smarttags" w:element="place">
        <w:r w:rsidR="006B2920">
          <w:t>North America</w:t>
        </w:r>
      </w:smartTag>
      <w:r w:rsidR="006B2920">
        <w:t xml:space="preserve"> Program</w:t>
      </w:r>
    </w:p>
    <w:p w:rsidR="00D53A51" w:rsidRDefault="00D53A51" w:rsidP="004911C7">
      <w:pPr>
        <w:pStyle w:val="Heading3"/>
        <w:ind w:left="0" w:right="0"/>
        <w:jc w:val="left"/>
        <w:rPr>
          <w:color w:val="auto"/>
        </w:rPr>
      </w:pPr>
    </w:p>
    <w:p w:rsidR="006B2920" w:rsidRPr="006B2920" w:rsidRDefault="006B2920" w:rsidP="006B2920">
      <w:pPr>
        <w:pStyle w:val="Heading2"/>
        <w:jc w:val="left"/>
        <w:rPr>
          <w:color w:val="auto"/>
          <w:sz w:val="20"/>
        </w:rPr>
      </w:pPr>
      <w:r w:rsidRPr="006B2920">
        <w:rPr>
          <w:color w:val="auto"/>
          <w:sz w:val="20"/>
        </w:rPr>
        <w:t>Alternate Names</w:t>
      </w:r>
    </w:p>
    <w:p w:rsidR="006B2920" w:rsidRPr="006B2920" w:rsidRDefault="006B2920" w:rsidP="006B2920">
      <w:pPr>
        <w:jc w:val="left"/>
        <w:rPr>
          <w:sz w:val="20"/>
        </w:rPr>
      </w:pPr>
      <w:smartTag w:uri="urn:schemas-microsoft-com:office:smarttags" w:element="City">
        <w:smartTag w:uri="urn:schemas-microsoft-com:office:smarttags" w:element="place">
          <w:r w:rsidRPr="006B2920">
            <w:rPr>
              <w:sz w:val="20"/>
            </w:rPr>
            <w:t>Buffalo</w:t>
          </w:r>
        </w:smartTag>
      </w:smartTag>
      <w:r w:rsidRPr="006B2920">
        <w:rPr>
          <w:sz w:val="20"/>
        </w:rPr>
        <w:t xml:space="preserve"> currant, fragrant golden currant, golden flowering currant, clove currant, spicebush</w:t>
      </w:r>
    </w:p>
    <w:p w:rsidR="006B2920" w:rsidRPr="006B2920" w:rsidRDefault="006B2920" w:rsidP="006B2920">
      <w:pPr>
        <w:jc w:val="left"/>
        <w:rPr>
          <w:sz w:val="20"/>
        </w:rPr>
      </w:pPr>
    </w:p>
    <w:p w:rsidR="006B2920" w:rsidRPr="006B2920" w:rsidRDefault="006B2920" w:rsidP="006B2920">
      <w:pPr>
        <w:pStyle w:val="Heading2"/>
        <w:jc w:val="left"/>
        <w:rPr>
          <w:color w:val="auto"/>
          <w:sz w:val="20"/>
        </w:rPr>
      </w:pPr>
      <w:r w:rsidRPr="006B2920">
        <w:rPr>
          <w:color w:val="auto"/>
          <w:sz w:val="20"/>
        </w:rPr>
        <w:t>Uses</w:t>
      </w:r>
    </w:p>
    <w:p w:rsidR="006B2920" w:rsidRPr="006B2920" w:rsidRDefault="006B2920" w:rsidP="006B2920">
      <w:pPr>
        <w:jc w:val="left"/>
        <w:rPr>
          <w:sz w:val="20"/>
        </w:rPr>
      </w:pPr>
      <w:r w:rsidRPr="006B2920">
        <w:rPr>
          <w:i/>
          <w:sz w:val="20"/>
        </w:rPr>
        <w:t>Wildlife</w:t>
      </w:r>
      <w:r w:rsidRPr="006B2920">
        <w:rPr>
          <w:sz w:val="20"/>
        </w:rPr>
        <w:t xml:space="preserve">: Fruits of </w:t>
      </w:r>
      <w:r w:rsidRPr="006B2920">
        <w:rPr>
          <w:i/>
          <w:sz w:val="20"/>
        </w:rPr>
        <w:t>Ribes</w:t>
      </w:r>
      <w:r w:rsidRPr="006B2920">
        <w:rPr>
          <w:sz w:val="20"/>
        </w:rPr>
        <w:t xml:space="preserve"> species, including the golden currant, are a valuable food source for songbirds, chipmunks, ground squirrels, as well as numerous wildlife species and other animals.</w:t>
      </w:r>
    </w:p>
    <w:p w:rsidR="006B2920" w:rsidRPr="006B2920" w:rsidRDefault="006B2920" w:rsidP="006B2920">
      <w:pPr>
        <w:jc w:val="left"/>
        <w:rPr>
          <w:sz w:val="20"/>
        </w:rPr>
      </w:pPr>
    </w:p>
    <w:p w:rsidR="006B2920" w:rsidRPr="006B2920" w:rsidRDefault="006B2920" w:rsidP="006B2920">
      <w:pPr>
        <w:jc w:val="left"/>
        <w:rPr>
          <w:sz w:val="20"/>
        </w:rPr>
      </w:pPr>
      <w:r w:rsidRPr="006B2920">
        <w:rPr>
          <w:i/>
          <w:sz w:val="20"/>
        </w:rPr>
        <w:t>Ethnobotanic</w:t>
      </w:r>
      <w:r w:rsidRPr="006B2920">
        <w:rPr>
          <w:sz w:val="20"/>
        </w:rPr>
        <w:t xml:space="preserve">: The sweet and flavorful fruits are full of seeds but are popular for making jam, jelly, pie, and even ice cream.  Some western Indian tribes used </w:t>
      </w:r>
      <w:r w:rsidRPr="006B2920">
        <w:rPr>
          <w:sz w:val="20"/>
        </w:rPr>
        <w:lastRenderedPageBreak/>
        <w:t>currants (</w:t>
      </w:r>
      <w:r w:rsidRPr="006B2920">
        <w:rPr>
          <w:i/>
          <w:sz w:val="20"/>
        </w:rPr>
        <w:t>Ribes</w:t>
      </w:r>
      <w:r w:rsidRPr="006B2920">
        <w:rPr>
          <w:sz w:val="20"/>
        </w:rPr>
        <w:t xml:space="preserve"> species) for making pemmican.  The Kiowa Indians believed that snakes were afraid of the currant bush and used it as a snakebite remedy.  Other tribes have used the fruits to color clay pots. </w:t>
      </w:r>
    </w:p>
    <w:p w:rsidR="006B2920" w:rsidRPr="006B2920" w:rsidRDefault="006B2920" w:rsidP="006B2920">
      <w:pPr>
        <w:jc w:val="left"/>
        <w:rPr>
          <w:sz w:val="20"/>
        </w:rPr>
      </w:pPr>
      <w:r w:rsidRPr="006B2920">
        <w:rPr>
          <w:sz w:val="20"/>
        </w:rPr>
        <w:t xml:space="preserve"> </w:t>
      </w:r>
    </w:p>
    <w:p w:rsidR="006B2920" w:rsidRPr="006B2920" w:rsidRDefault="006B2920" w:rsidP="006B2920">
      <w:pPr>
        <w:jc w:val="left"/>
        <w:rPr>
          <w:sz w:val="20"/>
        </w:rPr>
      </w:pPr>
      <w:r>
        <w:rPr>
          <w:noProof/>
        </w:rPr>
        <w:pict>
          <v:shapetype id="_x0000_t202" coordsize="21600,21600" o:spt="202" path="m,l,21600r21600,l21600,xe">
            <v:stroke joinstyle="miter"/>
            <v:path gradientshapeok="t" o:connecttype="rect"/>
          </v:shapetype>
          <v:shape id="_x0000_s1064" type="#_x0000_t202" style="position:absolute;margin-left:4.05pt;margin-top:-210.8pt;width:201.6pt;height:309.6pt;z-index:251657728" stroked="f">
            <v:textbox>
              <w:txbxContent>
                <w:p w:rsidR="006B2920" w:rsidRDefault="00FA34AB" w:rsidP="006B2920">
                  <w:r>
                    <w:rPr>
                      <w:noProof/>
                    </w:rPr>
                    <w:drawing>
                      <wp:inline distT="0" distB="0" distL="0" distR="0">
                        <wp:extent cx="2371725" cy="3562350"/>
                        <wp:effectExtent l="19050" t="0" r="9525" b="0"/>
                        <wp:docPr id="2" name="Picture 2" descr="Image of Golden currant (Ribes aure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of Golden currant (Ribes aureum)"/>
                                <pic:cNvPicPr>
                                  <a:picLocks noChangeAspect="1" noChangeArrowheads="1"/>
                                </pic:cNvPicPr>
                              </pic:nvPicPr>
                              <pic:blipFill>
                                <a:blip r:embed="rId8"/>
                                <a:srcRect/>
                                <a:stretch>
                                  <a:fillRect/>
                                </a:stretch>
                              </pic:blipFill>
                              <pic:spPr bwMode="auto">
                                <a:xfrm>
                                  <a:off x="0" y="0"/>
                                  <a:ext cx="2371725" cy="3562350"/>
                                </a:xfrm>
                                <a:prstGeom prst="rect">
                                  <a:avLst/>
                                </a:prstGeom>
                                <a:noFill/>
                                <a:ln w="9525">
                                  <a:noFill/>
                                  <a:miter lim="800000"/>
                                  <a:headEnd/>
                                  <a:tailEnd/>
                                </a:ln>
                              </pic:spPr>
                            </pic:pic>
                          </a:graphicData>
                        </a:graphic>
                      </wp:inline>
                    </w:drawing>
                  </w:r>
                </w:p>
                <w:p w:rsidR="006B2920" w:rsidRDefault="006B2920" w:rsidP="006B2920">
                  <w:pPr>
                    <w:jc w:val="right"/>
                    <w:rPr>
                      <w:sz w:val="16"/>
                    </w:rPr>
                  </w:pPr>
                  <w:r>
                    <w:rPr>
                      <w:sz w:val="16"/>
                    </w:rPr>
                    <w:t>Botany Dept., NMNH, Smithsonian Institution</w:t>
                  </w:r>
                </w:p>
                <w:p w:rsidR="006B2920" w:rsidRDefault="006B2920" w:rsidP="006B2920">
                  <w:pPr>
                    <w:jc w:val="right"/>
                    <w:rPr>
                      <w:sz w:val="16"/>
                    </w:rPr>
                  </w:pPr>
                  <w:r>
                    <w:rPr>
                      <w:sz w:val="16"/>
                    </w:rPr>
                    <w:t>@ PLANTS</w:t>
                  </w:r>
                </w:p>
              </w:txbxContent>
            </v:textbox>
            <w10:wrap type="topAndBottom"/>
          </v:shape>
        </w:pict>
      </w:r>
      <w:r w:rsidRPr="006B2920">
        <w:rPr>
          <w:i/>
          <w:sz w:val="20"/>
        </w:rPr>
        <w:t>Conservation</w:t>
      </w:r>
      <w:r w:rsidRPr="006B2920">
        <w:rPr>
          <w:sz w:val="20"/>
        </w:rPr>
        <w:t>: The fragrant (clove odor), golden-yellow flowers of spring, yellowish to red fall foliage, edible fruits, and wide ecological range make golden currant a valued ornamental shrub for a variety of natural landscapes.  Golden currant is easily cultivated from seed or cuttings.</w:t>
      </w:r>
    </w:p>
    <w:p w:rsidR="006B2920" w:rsidRPr="006B2920" w:rsidRDefault="006B2920" w:rsidP="006B2920">
      <w:pPr>
        <w:jc w:val="left"/>
        <w:rPr>
          <w:sz w:val="20"/>
        </w:rPr>
      </w:pPr>
    </w:p>
    <w:p w:rsidR="006B2920" w:rsidRPr="006B2920" w:rsidRDefault="006B2920" w:rsidP="006B2920">
      <w:pPr>
        <w:pStyle w:val="Heading2"/>
        <w:jc w:val="left"/>
        <w:rPr>
          <w:color w:val="auto"/>
          <w:sz w:val="20"/>
        </w:rPr>
      </w:pPr>
      <w:r w:rsidRPr="006B2920">
        <w:rPr>
          <w:color w:val="auto"/>
          <w:sz w:val="20"/>
        </w:rPr>
        <w:t>Status</w:t>
      </w:r>
    </w:p>
    <w:p w:rsidR="006B2920" w:rsidRPr="006B2920" w:rsidRDefault="006B2920" w:rsidP="006B2920">
      <w:pPr>
        <w:jc w:val="left"/>
        <w:rPr>
          <w:sz w:val="20"/>
        </w:rPr>
      </w:pPr>
      <w:r w:rsidRPr="006B2920">
        <w:rPr>
          <w:sz w:val="20"/>
        </w:rPr>
        <w:t>Please consult the PLANTS Web site and your State Department of Natural Resources for this plant’s current status, such as, state noxious status and wetland indicator values.</w:t>
      </w:r>
    </w:p>
    <w:p w:rsidR="006B2920" w:rsidRPr="006B2920" w:rsidRDefault="006B2920" w:rsidP="006B2920">
      <w:pPr>
        <w:jc w:val="left"/>
        <w:rPr>
          <w:sz w:val="20"/>
        </w:rPr>
      </w:pPr>
    </w:p>
    <w:p w:rsidR="006B2920" w:rsidRPr="006B2920" w:rsidRDefault="006B2920" w:rsidP="006B2920">
      <w:pPr>
        <w:pStyle w:val="Heading2"/>
        <w:jc w:val="left"/>
        <w:rPr>
          <w:color w:val="auto"/>
          <w:sz w:val="20"/>
        </w:rPr>
      </w:pPr>
      <w:r w:rsidRPr="006B2920">
        <w:rPr>
          <w:color w:val="auto"/>
          <w:sz w:val="20"/>
        </w:rPr>
        <w:t xml:space="preserve">Description </w:t>
      </w:r>
    </w:p>
    <w:p w:rsidR="006B2920" w:rsidRPr="006B2920" w:rsidRDefault="006B2920" w:rsidP="006B2920">
      <w:pPr>
        <w:jc w:val="left"/>
        <w:rPr>
          <w:sz w:val="20"/>
        </w:rPr>
      </w:pPr>
      <w:r w:rsidRPr="006B2920">
        <w:rPr>
          <w:i/>
          <w:sz w:val="20"/>
        </w:rPr>
        <w:t>General</w:t>
      </w:r>
      <w:r w:rsidRPr="006B2920">
        <w:rPr>
          <w:sz w:val="20"/>
        </w:rPr>
        <w:t xml:space="preserve">: Currant family (Grossulariaceae).  A native shrub 1-3 m tall, spineless, with numerous, erect-arching branches forming an irregular crown up to 6 meters tall or more; bark gray to red-brown; rhizomatous.  Leaves deciduous, light green and glossy, alternate or clustered, orbicular or cuneate-ovate with 3-5 rounded lobes, (0.6-)1-2.5(4.7) cm long and wide, cuneate to subcordate at base, glabrous or sometimes lightly hairy beneath.  Flowers in short racemes of 5-10(-15), with the fragrance of cloves; long-tubed (from fused sepals) and trumpet-shaped, with 5 yellow sepal lobes spreading at the top, with 5, short, reddish petals inserted at the top of the tube.  Fruit a berry 6-10 mm diameter, globose to ellipsoid, ripening from green to yellow to red and finally black to dark purple, with numerous seeds.  The common name pertains to the conspicuous, golden flowers; “currant” is the general name for </w:t>
      </w:r>
      <w:r w:rsidRPr="006B2920">
        <w:rPr>
          <w:i/>
          <w:sz w:val="20"/>
        </w:rPr>
        <w:t>Ribes</w:t>
      </w:r>
      <w:r w:rsidRPr="006B2920">
        <w:rPr>
          <w:sz w:val="20"/>
        </w:rPr>
        <w:t xml:space="preserve"> fruit.  </w:t>
      </w:r>
    </w:p>
    <w:p w:rsidR="006B2920" w:rsidRPr="006B2920" w:rsidRDefault="006B2920" w:rsidP="006B2920">
      <w:pPr>
        <w:jc w:val="left"/>
        <w:rPr>
          <w:sz w:val="20"/>
        </w:rPr>
      </w:pPr>
    </w:p>
    <w:p w:rsidR="006B2920" w:rsidRPr="006B2920" w:rsidRDefault="006B2920" w:rsidP="006B2920">
      <w:pPr>
        <w:jc w:val="left"/>
        <w:rPr>
          <w:sz w:val="20"/>
        </w:rPr>
      </w:pPr>
      <w:r w:rsidRPr="006B2920">
        <w:rPr>
          <w:i/>
          <w:sz w:val="20"/>
        </w:rPr>
        <w:t>Variation within the species:</w:t>
      </w:r>
      <w:r w:rsidRPr="006B2920">
        <w:rPr>
          <w:sz w:val="20"/>
        </w:rPr>
        <w:t xml:space="preserve"> </w:t>
      </w:r>
      <w:r w:rsidRPr="006B2920">
        <w:rPr>
          <w:i/>
          <w:sz w:val="20"/>
        </w:rPr>
        <w:t>Ribes odoratum</w:t>
      </w:r>
      <w:r w:rsidRPr="006B2920">
        <w:rPr>
          <w:sz w:val="20"/>
        </w:rPr>
        <w:t xml:space="preserve">, often considered a distinct species, recognized by its considerably larger flowers, has been placed (re-placed, as var. </w:t>
      </w:r>
      <w:r w:rsidRPr="006B2920">
        <w:rPr>
          <w:i/>
          <w:sz w:val="20"/>
        </w:rPr>
        <w:t>villosum</w:t>
      </w:r>
      <w:r w:rsidRPr="006B2920">
        <w:rPr>
          <w:sz w:val="20"/>
        </w:rPr>
        <w:t xml:space="preserve">) as the eastern segment of the broader species.   </w:t>
      </w:r>
    </w:p>
    <w:p w:rsidR="006B2920" w:rsidRPr="006B2920" w:rsidRDefault="006B2920" w:rsidP="006B2920">
      <w:pPr>
        <w:jc w:val="left"/>
        <w:rPr>
          <w:sz w:val="20"/>
        </w:rPr>
      </w:pPr>
    </w:p>
    <w:p w:rsidR="006B2920" w:rsidRPr="006B2920" w:rsidRDefault="006B2920" w:rsidP="006B2920">
      <w:pPr>
        <w:jc w:val="left"/>
        <w:rPr>
          <w:sz w:val="20"/>
        </w:rPr>
      </w:pPr>
      <w:r w:rsidRPr="006B2920">
        <w:rPr>
          <w:sz w:val="20"/>
        </w:rPr>
        <w:t xml:space="preserve">Var. </w:t>
      </w:r>
      <w:r w:rsidRPr="006B2920">
        <w:rPr>
          <w:i/>
          <w:sz w:val="20"/>
        </w:rPr>
        <w:t>aureum</w:t>
      </w:r>
      <w:r w:rsidRPr="006B2920">
        <w:rPr>
          <w:sz w:val="20"/>
        </w:rPr>
        <w:t xml:space="preserve">  –  (golden currant)</w:t>
      </w:r>
    </w:p>
    <w:p w:rsidR="006B2920" w:rsidRPr="006B2920" w:rsidRDefault="006B2920" w:rsidP="006B2920">
      <w:pPr>
        <w:jc w:val="left"/>
        <w:rPr>
          <w:sz w:val="20"/>
        </w:rPr>
      </w:pPr>
      <w:r w:rsidRPr="006B2920">
        <w:rPr>
          <w:sz w:val="20"/>
        </w:rPr>
        <w:t xml:space="preserve">Var. </w:t>
      </w:r>
      <w:r w:rsidRPr="006B2920">
        <w:rPr>
          <w:i/>
          <w:sz w:val="20"/>
        </w:rPr>
        <w:t xml:space="preserve">gracillimum </w:t>
      </w:r>
      <w:r w:rsidRPr="006B2920">
        <w:rPr>
          <w:sz w:val="20"/>
        </w:rPr>
        <w:t>(Coville &amp; Britt.) Jepson  –  (golden currant)</w:t>
      </w:r>
    </w:p>
    <w:p w:rsidR="006B2920" w:rsidRPr="006B2920" w:rsidRDefault="006B2920" w:rsidP="006B2920">
      <w:pPr>
        <w:jc w:val="left"/>
        <w:rPr>
          <w:sz w:val="20"/>
        </w:rPr>
      </w:pPr>
      <w:r w:rsidRPr="006B2920">
        <w:rPr>
          <w:sz w:val="20"/>
        </w:rPr>
        <w:t xml:space="preserve">Var. </w:t>
      </w:r>
      <w:r w:rsidRPr="006B2920">
        <w:rPr>
          <w:i/>
          <w:sz w:val="20"/>
        </w:rPr>
        <w:t xml:space="preserve">villosum </w:t>
      </w:r>
      <w:r w:rsidRPr="006B2920">
        <w:rPr>
          <w:sz w:val="20"/>
        </w:rPr>
        <w:t>DC.  –  (fragrant golden currant, buffalo currant, clove currant)</w:t>
      </w:r>
    </w:p>
    <w:p w:rsidR="006B2920" w:rsidRPr="006B2920" w:rsidRDefault="006B2920" w:rsidP="006B2920">
      <w:pPr>
        <w:jc w:val="left"/>
        <w:rPr>
          <w:sz w:val="20"/>
        </w:rPr>
      </w:pPr>
      <w:r w:rsidRPr="006B2920">
        <w:rPr>
          <w:sz w:val="20"/>
        </w:rPr>
        <w:t xml:space="preserve">      synonym: </w:t>
      </w:r>
      <w:r w:rsidRPr="006B2920">
        <w:rPr>
          <w:i/>
          <w:sz w:val="20"/>
        </w:rPr>
        <w:t xml:space="preserve">Ribes odoratum </w:t>
      </w:r>
      <w:r w:rsidRPr="006B2920">
        <w:rPr>
          <w:sz w:val="20"/>
        </w:rPr>
        <w:t xml:space="preserve">H. Wendl.  </w:t>
      </w:r>
    </w:p>
    <w:p w:rsidR="006B2920" w:rsidRPr="006B2920" w:rsidRDefault="006B2920" w:rsidP="006B2920">
      <w:pPr>
        <w:jc w:val="left"/>
        <w:rPr>
          <w:sz w:val="20"/>
        </w:rPr>
      </w:pPr>
      <w:r w:rsidRPr="006B2920">
        <w:rPr>
          <w:sz w:val="20"/>
        </w:rPr>
        <w:t xml:space="preserve"> </w:t>
      </w:r>
    </w:p>
    <w:p w:rsidR="006B2920" w:rsidRPr="006B2920" w:rsidRDefault="006B2920" w:rsidP="006B2920">
      <w:pPr>
        <w:jc w:val="left"/>
        <w:rPr>
          <w:sz w:val="20"/>
        </w:rPr>
      </w:pPr>
      <w:r w:rsidRPr="006B2920">
        <w:rPr>
          <w:i/>
          <w:sz w:val="20"/>
        </w:rPr>
        <w:lastRenderedPageBreak/>
        <w:t>Distribution</w:t>
      </w:r>
      <w:r w:rsidRPr="006B2920">
        <w:rPr>
          <w:sz w:val="20"/>
        </w:rPr>
        <w:t xml:space="preserve">: Var. </w:t>
      </w:r>
      <w:r w:rsidRPr="006B2920">
        <w:rPr>
          <w:i/>
          <w:sz w:val="20"/>
        </w:rPr>
        <w:t>aureum</w:t>
      </w:r>
      <w:r w:rsidRPr="006B2920">
        <w:rPr>
          <w:sz w:val="20"/>
        </w:rPr>
        <w:t xml:space="preserve"> is widespread in the western US and southeastern </w:t>
      </w:r>
      <w:smartTag w:uri="urn:schemas-microsoft-com:office:smarttags" w:element="country-region">
        <w:r w:rsidRPr="006B2920">
          <w:rPr>
            <w:sz w:val="20"/>
          </w:rPr>
          <w:t>Canada</w:t>
        </w:r>
      </w:smartTag>
      <w:r w:rsidRPr="006B2920">
        <w:rPr>
          <w:sz w:val="20"/>
        </w:rPr>
        <w:t xml:space="preserve">, with populations in </w:t>
      </w:r>
      <w:smartTag w:uri="urn:schemas-microsoft-com:office:smarttags" w:element="State">
        <w:r w:rsidRPr="006B2920">
          <w:rPr>
            <w:sz w:val="20"/>
          </w:rPr>
          <w:t>Ontario</w:t>
        </w:r>
      </w:smartTag>
      <w:r w:rsidRPr="006B2920">
        <w:rPr>
          <w:sz w:val="20"/>
        </w:rPr>
        <w:t xml:space="preserve"> and perhaps </w:t>
      </w:r>
      <w:smartTag w:uri="urn:schemas-microsoft-com:office:smarttags" w:element="State">
        <w:r w:rsidRPr="006B2920">
          <w:rPr>
            <w:sz w:val="20"/>
          </w:rPr>
          <w:t>Quebec</w:t>
        </w:r>
      </w:smartTag>
      <w:r w:rsidRPr="006B2920">
        <w:rPr>
          <w:sz w:val="20"/>
        </w:rPr>
        <w:t xml:space="preserve">, as far south in the </w:t>
      </w:r>
      <w:smartTag w:uri="urn:schemas-microsoft-com:office:smarttags" w:element="country-region">
        <w:r w:rsidRPr="006B2920">
          <w:rPr>
            <w:sz w:val="20"/>
          </w:rPr>
          <w:t>US</w:t>
        </w:r>
      </w:smartTag>
      <w:r w:rsidRPr="006B2920">
        <w:rPr>
          <w:sz w:val="20"/>
        </w:rPr>
        <w:t xml:space="preserve"> as trans-Pecos </w:t>
      </w:r>
      <w:smartTag w:uri="urn:schemas-microsoft-com:office:smarttags" w:element="State">
        <w:smartTag w:uri="urn:schemas-microsoft-com:office:smarttags" w:element="place">
          <w:r w:rsidRPr="006B2920">
            <w:rPr>
              <w:sz w:val="20"/>
            </w:rPr>
            <w:t>Texas</w:t>
          </w:r>
        </w:smartTag>
      </w:smartTag>
      <w:r w:rsidRPr="006B2920">
        <w:rPr>
          <w:sz w:val="20"/>
        </w:rPr>
        <w:t xml:space="preserve">.  Var. </w:t>
      </w:r>
      <w:r w:rsidRPr="006B2920">
        <w:rPr>
          <w:i/>
          <w:sz w:val="20"/>
        </w:rPr>
        <w:t>gracillimum</w:t>
      </w:r>
      <w:r w:rsidRPr="006B2920">
        <w:rPr>
          <w:sz w:val="20"/>
        </w:rPr>
        <w:t xml:space="preserve"> is endemic to </w:t>
      </w:r>
      <w:smartTag w:uri="urn:schemas-microsoft-com:office:smarttags" w:element="State">
        <w:smartTag w:uri="urn:schemas-microsoft-com:office:smarttags" w:element="place">
          <w:r w:rsidRPr="006B2920">
            <w:rPr>
              <w:sz w:val="20"/>
            </w:rPr>
            <w:t>California</w:t>
          </w:r>
        </w:smartTag>
      </w:smartTag>
      <w:r w:rsidRPr="006B2920">
        <w:rPr>
          <w:sz w:val="20"/>
        </w:rPr>
        <w:t xml:space="preserve">.  Var. </w:t>
      </w:r>
      <w:r w:rsidRPr="006B2920">
        <w:rPr>
          <w:i/>
          <w:sz w:val="20"/>
        </w:rPr>
        <w:t>villosum</w:t>
      </w:r>
      <w:r w:rsidRPr="006B2920">
        <w:rPr>
          <w:sz w:val="20"/>
        </w:rPr>
        <w:t xml:space="preserve"> in the central US, from western </w:t>
      </w:r>
      <w:smartTag w:uri="urn:schemas-microsoft-com:office:smarttags" w:element="State">
        <w:r w:rsidRPr="006B2920">
          <w:rPr>
            <w:sz w:val="20"/>
          </w:rPr>
          <w:t>Texas</w:t>
        </w:r>
      </w:smartTag>
      <w:r w:rsidRPr="006B2920">
        <w:rPr>
          <w:sz w:val="20"/>
        </w:rPr>
        <w:t xml:space="preserve"> to </w:t>
      </w:r>
      <w:smartTag w:uri="urn:schemas-microsoft-com:office:smarttags" w:element="State">
        <w:r w:rsidRPr="006B2920">
          <w:rPr>
            <w:sz w:val="20"/>
          </w:rPr>
          <w:t>Montana</w:t>
        </w:r>
      </w:smartTag>
      <w:r w:rsidRPr="006B2920">
        <w:rPr>
          <w:sz w:val="20"/>
        </w:rPr>
        <w:t xml:space="preserve"> and eastward to </w:t>
      </w:r>
      <w:smartTag w:uri="urn:schemas-microsoft-com:office:smarttags" w:element="State">
        <w:r w:rsidRPr="006B2920">
          <w:rPr>
            <w:sz w:val="20"/>
          </w:rPr>
          <w:t>New York</w:t>
        </w:r>
      </w:smartTag>
      <w:r w:rsidRPr="006B2920">
        <w:rPr>
          <w:sz w:val="20"/>
        </w:rPr>
        <w:t xml:space="preserve"> and </w:t>
      </w:r>
      <w:smartTag w:uri="urn:schemas-microsoft-com:office:smarttags" w:element="State">
        <w:smartTag w:uri="urn:schemas-microsoft-com:office:smarttags" w:element="place">
          <w:r w:rsidRPr="006B2920">
            <w:rPr>
              <w:sz w:val="20"/>
            </w:rPr>
            <w:t>Vermont</w:t>
          </w:r>
        </w:smartTag>
      </w:smartTag>
      <w:r w:rsidRPr="006B2920">
        <w:rPr>
          <w:sz w:val="20"/>
        </w:rPr>
        <w:t xml:space="preserve">; it is absent from the Atlantic seaboard.  The species is naturalized in </w:t>
      </w:r>
      <w:smartTag w:uri="urn:schemas-microsoft-com:office:smarttags" w:element="place">
        <w:r w:rsidRPr="006B2920">
          <w:rPr>
            <w:sz w:val="20"/>
          </w:rPr>
          <w:t>Europe</w:t>
        </w:r>
      </w:smartTag>
      <w:r w:rsidRPr="006B2920">
        <w:rPr>
          <w:sz w:val="20"/>
        </w:rPr>
        <w:t xml:space="preserve"> from garden escapes.  For current distribution, please consult the Plant Profile page for this species on the PLANTS Web site. </w:t>
      </w:r>
    </w:p>
    <w:p w:rsidR="006B2920" w:rsidRPr="006B2920" w:rsidRDefault="006B2920" w:rsidP="006B2920">
      <w:pPr>
        <w:jc w:val="left"/>
        <w:rPr>
          <w:sz w:val="20"/>
        </w:rPr>
      </w:pPr>
    </w:p>
    <w:p w:rsidR="006B2920" w:rsidRPr="006B2920" w:rsidRDefault="006B2920" w:rsidP="006B2920">
      <w:pPr>
        <w:pStyle w:val="Heading2"/>
        <w:jc w:val="left"/>
        <w:rPr>
          <w:color w:val="auto"/>
          <w:sz w:val="20"/>
        </w:rPr>
      </w:pPr>
      <w:r w:rsidRPr="006B2920">
        <w:rPr>
          <w:color w:val="auto"/>
          <w:sz w:val="20"/>
        </w:rPr>
        <w:t xml:space="preserve">Adaptation </w:t>
      </w:r>
    </w:p>
    <w:p w:rsidR="006B2920" w:rsidRPr="006B2920" w:rsidRDefault="006B2920" w:rsidP="006B2920">
      <w:pPr>
        <w:jc w:val="left"/>
        <w:rPr>
          <w:sz w:val="20"/>
        </w:rPr>
      </w:pPr>
      <w:r w:rsidRPr="006B2920">
        <w:rPr>
          <w:sz w:val="20"/>
        </w:rPr>
        <w:t xml:space="preserve">Golden currant grows in grasslands, coniferous forests and woodlands, and riparian and mountain shrub communities.  It occurs on floodplains, along streams, in ravines and washes, by springs, and on mountain slopes, at elevations of about 800–2600 meters.  It is generally an early to mid-seral species in western coniferous forests.  Var. </w:t>
      </w:r>
      <w:r w:rsidRPr="006B2920">
        <w:rPr>
          <w:i/>
          <w:sz w:val="20"/>
        </w:rPr>
        <w:t>villosum</w:t>
      </w:r>
      <w:r w:rsidRPr="006B2920">
        <w:rPr>
          <w:sz w:val="20"/>
        </w:rPr>
        <w:t xml:space="preserve"> occurs on cliffs, rocky slopes, ravines, bluffs, open hillside, and thicket margins, often in sandy habitats.  Golden currant is somewhat shade tolerant and may grow in open, scattered, and dense pine stands, but it is usually suppressed by a denser canopy.  </w:t>
      </w:r>
    </w:p>
    <w:p w:rsidR="006B2920" w:rsidRPr="006B2920" w:rsidRDefault="006B2920" w:rsidP="006B2920">
      <w:pPr>
        <w:jc w:val="left"/>
        <w:rPr>
          <w:sz w:val="20"/>
        </w:rPr>
      </w:pPr>
    </w:p>
    <w:p w:rsidR="006B2920" w:rsidRPr="006B2920" w:rsidRDefault="006B2920" w:rsidP="006B2920">
      <w:pPr>
        <w:jc w:val="left"/>
        <w:rPr>
          <w:sz w:val="20"/>
        </w:rPr>
      </w:pPr>
      <w:r w:rsidRPr="006B2920">
        <w:rPr>
          <w:sz w:val="20"/>
        </w:rPr>
        <w:t xml:space="preserve">Flowering (March–)April–June, just after appearance of the leaves; fruiting (May–)June–August.  </w:t>
      </w:r>
    </w:p>
    <w:p w:rsidR="006B2920" w:rsidRPr="006B2920" w:rsidRDefault="006B2920" w:rsidP="006B2920">
      <w:pPr>
        <w:jc w:val="left"/>
        <w:rPr>
          <w:sz w:val="20"/>
        </w:rPr>
      </w:pPr>
    </w:p>
    <w:p w:rsidR="006B2920" w:rsidRPr="006B2920" w:rsidRDefault="006B2920" w:rsidP="006B2920">
      <w:pPr>
        <w:pStyle w:val="Heading2"/>
        <w:jc w:val="left"/>
        <w:rPr>
          <w:color w:val="auto"/>
          <w:sz w:val="20"/>
        </w:rPr>
      </w:pPr>
      <w:r w:rsidRPr="006B2920">
        <w:rPr>
          <w:color w:val="auto"/>
          <w:sz w:val="20"/>
        </w:rPr>
        <w:t>Establishment</w:t>
      </w:r>
    </w:p>
    <w:p w:rsidR="006B2920" w:rsidRPr="006B2920" w:rsidRDefault="006B2920" w:rsidP="006B2920">
      <w:pPr>
        <w:jc w:val="left"/>
        <w:rPr>
          <w:sz w:val="20"/>
        </w:rPr>
      </w:pPr>
      <w:r w:rsidRPr="006B2920">
        <w:rPr>
          <w:sz w:val="20"/>
        </w:rPr>
        <w:t xml:space="preserve">Plants of </w:t>
      </w:r>
      <w:r w:rsidRPr="006B2920">
        <w:rPr>
          <w:i/>
          <w:sz w:val="20"/>
        </w:rPr>
        <w:t>Ribes</w:t>
      </w:r>
      <w:r w:rsidRPr="006B2920">
        <w:rPr>
          <w:sz w:val="20"/>
        </w:rPr>
        <w:t xml:space="preserve"> generally begin fruiting after 3 years.  Seeds may remain viable in the soil and duff for many years.  Germination is enhanced by scarification, but relatively good germination of golden currant seeds was obtained by stratification at -2.2–2.2 degrees C for 60 days without scarification.  </w:t>
      </w:r>
    </w:p>
    <w:p w:rsidR="006B2920" w:rsidRPr="006B2920" w:rsidRDefault="006B2920" w:rsidP="006B2920">
      <w:pPr>
        <w:jc w:val="left"/>
        <w:rPr>
          <w:sz w:val="20"/>
        </w:rPr>
      </w:pPr>
    </w:p>
    <w:p w:rsidR="006B2920" w:rsidRPr="006B2920" w:rsidRDefault="006B2920" w:rsidP="006B2920">
      <w:pPr>
        <w:jc w:val="left"/>
        <w:rPr>
          <w:sz w:val="20"/>
        </w:rPr>
      </w:pPr>
      <w:r w:rsidRPr="006B2920">
        <w:rPr>
          <w:sz w:val="20"/>
        </w:rPr>
        <w:t xml:space="preserve">Golden currant transplants well and forms suckers.  Plants can also be grown from cuttings.  It reproduces vegetatively by rhizomes, sprouting after cutting and fire.  </w:t>
      </w:r>
    </w:p>
    <w:p w:rsidR="006B2920" w:rsidRPr="006B2920" w:rsidRDefault="006B2920" w:rsidP="006B2920">
      <w:pPr>
        <w:jc w:val="left"/>
        <w:rPr>
          <w:sz w:val="20"/>
        </w:rPr>
      </w:pPr>
    </w:p>
    <w:p w:rsidR="006B2920" w:rsidRPr="006B2920" w:rsidRDefault="006B2920" w:rsidP="006B2920">
      <w:pPr>
        <w:pStyle w:val="Heading2"/>
        <w:jc w:val="left"/>
        <w:rPr>
          <w:color w:val="auto"/>
          <w:sz w:val="20"/>
        </w:rPr>
      </w:pPr>
      <w:r w:rsidRPr="006B2920">
        <w:rPr>
          <w:color w:val="auto"/>
          <w:sz w:val="20"/>
        </w:rPr>
        <w:t>Management</w:t>
      </w:r>
    </w:p>
    <w:p w:rsidR="006B2920" w:rsidRPr="006B2920" w:rsidRDefault="006B2920" w:rsidP="006B2920">
      <w:pPr>
        <w:jc w:val="left"/>
        <w:rPr>
          <w:sz w:val="20"/>
        </w:rPr>
      </w:pPr>
      <w:r w:rsidRPr="006B2920">
        <w:rPr>
          <w:sz w:val="20"/>
        </w:rPr>
        <w:t xml:space="preserve">Golden currant can be used to re-vegetate roadsides and disturbed areas, such as mine spoils and rangeland.  It is rated mostly good in initial establishment, growth rate. persistence, germination, seed production, ease of planting, and natural spread.  It tolerates shearing and may be used on dry, exposed sites in a range of soil types, and it is a good soil stabilizer.  </w:t>
      </w:r>
    </w:p>
    <w:p w:rsidR="006B2920" w:rsidRPr="006B2920" w:rsidRDefault="006B2920" w:rsidP="006B2920">
      <w:pPr>
        <w:jc w:val="left"/>
        <w:rPr>
          <w:sz w:val="20"/>
        </w:rPr>
      </w:pPr>
    </w:p>
    <w:p w:rsidR="006B2920" w:rsidRPr="006B2920" w:rsidRDefault="006B2920" w:rsidP="006B2920">
      <w:pPr>
        <w:jc w:val="left"/>
        <w:rPr>
          <w:sz w:val="20"/>
        </w:rPr>
      </w:pPr>
      <w:r w:rsidRPr="006B2920">
        <w:rPr>
          <w:sz w:val="20"/>
        </w:rPr>
        <w:t>Golden currant is an alternate host for white pine blister rust (</w:t>
      </w:r>
      <w:r w:rsidRPr="006B2920">
        <w:rPr>
          <w:i/>
          <w:sz w:val="20"/>
        </w:rPr>
        <w:t>Cronartium ribicola</w:t>
      </w:r>
      <w:r w:rsidRPr="006B2920">
        <w:rPr>
          <w:sz w:val="20"/>
        </w:rPr>
        <w:t xml:space="preserve">); this and other species of </w:t>
      </w:r>
      <w:r w:rsidRPr="006B2920">
        <w:rPr>
          <w:i/>
          <w:sz w:val="20"/>
        </w:rPr>
        <w:t>Ribes</w:t>
      </w:r>
      <w:r w:rsidRPr="006B2920">
        <w:rPr>
          <w:sz w:val="20"/>
        </w:rPr>
        <w:t xml:space="preserve"> have been targets of various eradication efforts where white pine is of commercial </w:t>
      </w:r>
      <w:r w:rsidRPr="006B2920">
        <w:rPr>
          <w:sz w:val="20"/>
        </w:rPr>
        <w:lastRenderedPageBreak/>
        <w:t xml:space="preserve">interest.   Please check the PLANTS Profile for this </w:t>
      </w:r>
      <w:r>
        <w:rPr>
          <w:sz w:val="20"/>
        </w:rPr>
        <w:t>plant</w:t>
      </w:r>
      <w:r w:rsidRPr="006B2920">
        <w:rPr>
          <w:sz w:val="20"/>
        </w:rPr>
        <w:t xml:space="preserve"> for links to additional information.</w:t>
      </w:r>
    </w:p>
    <w:p w:rsidR="006B2920" w:rsidRPr="006B2920" w:rsidRDefault="006B2920" w:rsidP="006B2920">
      <w:pPr>
        <w:jc w:val="left"/>
        <w:rPr>
          <w:sz w:val="20"/>
        </w:rPr>
      </w:pPr>
    </w:p>
    <w:p w:rsidR="006B2920" w:rsidRPr="006B2920" w:rsidRDefault="006B2920" w:rsidP="006B2920">
      <w:pPr>
        <w:jc w:val="left"/>
        <w:rPr>
          <w:sz w:val="20"/>
        </w:rPr>
      </w:pPr>
      <w:r w:rsidRPr="006B2920">
        <w:rPr>
          <w:sz w:val="20"/>
        </w:rPr>
        <w:t xml:space="preserve">Fire top-kills golden currant, but it can survive low- to moderate-severity fire by sprouting from rhizomes.    Such fires also scarify soil-stored seed and enhance germination.  Severe fire probably kills golden currant and may destroy soil-stored seeds.  </w:t>
      </w:r>
    </w:p>
    <w:p w:rsidR="006B2920" w:rsidRPr="006B2920" w:rsidRDefault="006B2920" w:rsidP="006B2920">
      <w:pPr>
        <w:jc w:val="left"/>
        <w:rPr>
          <w:sz w:val="20"/>
        </w:rPr>
      </w:pPr>
    </w:p>
    <w:p w:rsidR="006B2920" w:rsidRPr="006B2920" w:rsidRDefault="006B2920" w:rsidP="006B2920">
      <w:pPr>
        <w:pStyle w:val="Heading2"/>
        <w:jc w:val="left"/>
        <w:rPr>
          <w:color w:val="auto"/>
          <w:sz w:val="20"/>
        </w:rPr>
      </w:pPr>
      <w:r w:rsidRPr="006B2920">
        <w:rPr>
          <w:color w:val="auto"/>
          <w:sz w:val="20"/>
        </w:rPr>
        <w:t>Cultivars, Improved and Selected Materials (and area of origin)</w:t>
      </w:r>
    </w:p>
    <w:p w:rsidR="006B2920" w:rsidRPr="006B2920" w:rsidRDefault="006B2920" w:rsidP="006B2920">
      <w:pPr>
        <w:jc w:val="left"/>
        <w:rPr>
          <w:sz w:val="20"/>
        </w:rPr>
      </w:pPr>
      <w:r w:rsidRPr="006B2920">
        <w:rPr>
          <w:sz w:val="20"/>
        </w:rPr>
        <w:t xml:space="preserve">These plant materials are readily available from commercial sources.  One cultivar (‘Crandall’) has been referred to as "the </w:t>
      </w:r>
      <w:smartTag w:uri="urn:schemas-microsoft-com:office:smarttags" w:element="place">
        <w:r w:rsidRPr="006B2920">
          <w:rPr>
            <w:sz w:val="20"/>
          </w:rPr>
          <w:t>North Country</w:t>
        </w:r>
      </w:smartTag>
      <w:r w:rsidRPr="006B2920">
        <w:rPr>
          <w:sz w:val="20"/>
        </w:rPr>
        <w:t xml:space="preserve">'s answer to </w:t>
      </w:r>
      <w:r w:rsidRPr="006B2920">
        <w:rPr>
          <w:i/>
          <w:sz w:val="20"/>
        </w:rPr>
        <w:t>Forsythia</w:t>
      </w:r>
      <w:r w:rsidRPr="006B2920">
        <w:rPr>
          <w:sz w:val="20"/>
        </w:rPr>
        <w:t xml:space="preserve">."  Other horticultural selections have been made for hardiness, flower color and density, and fruit taste and size.  </w:t>
      </w:r>
    </w:p>
    <w:p w:rsidR="006B2920" w:rsidRPr="006B2920" w:rsidRDefault="006B2920" w:rsidP="006B2920">
      <w:pPr>
        <w:jc w:val="left"/>
        <w:rPr>
          <w:sz w:val="20"/>
        </w:rPr>
      </w:pPr>
    </w:p>
    <w:p w:rsidR="006B2920" w:rsidRPr="006B2920" w:rsidRDefault="006B2920" w:rsidP="006B2920">
      <w:pPr>
        <w:jc w:val="left"/>
        <w:rPr>
          <w:sz w:val="20"/>
        </w:rPr>
      </w:pPr>
      <w:r w:rsidRPr="006B2920">
        <w:rPr>
          <w:sz w:val="20"/>
        </w:rPr>
        <w:t>Contact your local Natural Resources Conservation Service (formerly Soil Conservation Service) office for more information.  Look in the phone book under ”United States Government.”  The Natural Resources Conservation Service will be listed under the subheading “Department of Agriculture.”</w:t>
      </w:r>
    </w:p>
    <w:p w:rsidR="006B2920" w:rsidRPr="006B2920" w:rsidRDefault="006B2920" w:rsidP="006B2920">
      <w:pPr>
        <w:jc w:val="left"/>
        <w:rPr>
          <w:sz w:val="20"/>
        </w:rPr>
      </w:pPr>
    </w:p>
    <w:p w:rsidR="006B2920" w:rsidRPr="006B2920" w:rsidRDefault="006B2920" w:rsidP="006B2920">
      <w:pPr>
        <w:pStyle w:val="Heading2"/>
        <w:jc w:val="left"/>
        <w:rPr>
          <w:color w:val="auto"/>
          <w:sz w:val="20"/>
        </w:rPr>
      </w:pPr>
      <w:r w:rsidRPr="006B2920">
        <w:rPr>
          <w:color w:val="auto"/>
          <w:sz w:val="20"/>
        </w:rPr>
        <w:t>References</w:t>
      </w:r>
    </w:p>
    <w:p w:rsidR="006B2920" w:rsidRPr="006B2920" w:rsidRDefault="006B2920" w:rsidP="006B2920">
      <w:pPr>
        <w:jc w:val="left"/>
        <w:rPr>
          <w:sz w:val="20"/>
        </w:rPr>
      </w:pPr>
      <w:r w:rsidRPr="006B2920">
        <w:rPr>
          <w:sz w:val="20"/>
        </w:rPr>
        <w:t xml:space="preserve">Conrad, C. E. 1987.  </w:t>
      </w:r>
      <w:r w:rsidRPr="006B2920">
        <w:rPr>
          <w:i/>
          <w:sz w:val="20"/>
        </w:rPr>
        <w:t>Common shrubs of chaparral and associated ecosystems of southern California</w:t>
      </w:r>
      <w:r w:rsidRPr="006B2920">
        <w:rPr>
          <w:sz w:val="20"/>
        </w:rPr>
        <w:t xml:space="preserve">.  Gen. Tech. Rep. PSW-99.  USDA, Forest Service, </w:t>
      </w:r>
      <w:smartTag w:uri="urn:schemas-microsoft-com:office:smarttags" w:element="PlaceName">
        <w:r w:rsidRPr="006B2920">
          <w:rPr>
            <w:sz w:val="20"/>
          </w:rPr>
          <w:t>Pacific</w:t>
        </w:r>
      </w:smartTag>
      <w:r w:rsidRPr="006B2920">
        <w:rPr>
          <w:sz w:val="20"/>
        </w:rPr>
        <w:t xml:space="preserve"> </w:t>
      </w:r>
      <w:smartTag w:uri="urn:schemas-microsoft-com:office:smarttags" w:element="PlaceName">
        <w:r w:rsidRPr="006B2920">
          <w:rPr>
            <w:sz w:val="20"/>
          </w:rPr>
          <w:t>Southwest</w:t>
        </w:r>
      </w:smartTag>
      <w:r w:rsidRPr="006B2920">
        <w:rPr>
          <w:sz w:val="20"/>
        </w:rPr>
        <w:t xml:space="preserve"> </w:t>
      </w:r>
      <w:smartTag w:uri="urn:schemas-microsoft-com:office:smarttags" w:element="PlaceType">
        <w:r w:rsidRPr="006B2920">
          <w:rPr>
            <w:sz w:val="20"/>
          </w:rPr>
          <w:t>Forest</w:t>
        </w:r>
      </w:smartTag>
      <w:r w:rsidRPr="006B2920">
        <w:rPr>
          <w:sz w:val="20"/>
        </w:rPr>
        <w:t xml:space="preserve"> and Range Experiment Station, </w:t>
      </w:r>
      <w:smartTag w:uri="urn:schemas-microsoft-com:office:smarttags" w:element="place">
        <w:smartTag w:uri="urn:schemas-microsoft-com:office:smarttags" w:element="City">
          <w:r w:rsidRPr="006B2920">
            <w:rPr>
              <w:sz w:val="20"/>
            </w:rPr>
            <w:t>Berkeley</w:t>
          </w:r>
        </w:smartTag>
        <w:r w:rsidRPr="006B2920">
          <w:rPr>
            <w:sz w:val="20"/>
          </w:rPr>
          <w:t xml:space="preserve">, </w:t>
        </w:r>
        <w:smartTag w:uri="urn:schemas-microsoft-com:office:smarttags" w:element="State">
          <w:r w:rsidRPr="006B2920">
            <w:rPr>
              <w:sz w:val="20"/>
            </w:rPr>
            <w:t>California</w:t>
          </w:r>
        </w:smartTag>
      </w:smartTag>
      <w:r w:rsidRPr="006B2920">
        <w:rPr>
          <w:sz w:val="20"/>
        </w:rPr>
        <w:t xml:space="preserve">.  </w:t>
      </w:r>
    </w:p>
    <w:p w:rsidR="006B2920" w:rsidRPr="006B2920" w:rsidRDefault="006B2920" w:rsidP="006B2920">
      <w:pPr>
        <w:jc w:val="left"/>
        <w:rPr>
          <w:sz w:val="20"/>
        </w:rPr>
      </w:pPr>
    </w:p>
    <w:p w:rsidR="006B2920" w:rsidRPr="006B2920" w:rsidRDefault="006B2920" w:rsidP="006B2920">
      <w:pPr>
        <w:jc w:val="left"/>
        <w:rPr>
          <w:sz w:val="20"/>
        </w:rPr>
      </w:pPr>
      <w:r w:rsidRPr="006B2920">
        <w:rPr>
          <w:sz w:val="20"/>
        </w:rPr>
        <w:t xml:space="preserve">Shaw, N. 1984.  </w:t>
      </w:r>
      <w:r w:rsidRPr="006B2920">
        <w:rPr>
          <w:i/>
          <w:sz w:val="20"/>
        </w:rPr>
        <w:t>Producing bareroot seedlings of native shrubs</w:t>
      </w:r>
      <w:r w:rsidRPr="006B2920">
        <w:rPr>
          <w:sz w:val="20"/>
        </w:rPr>
        <w:t xml:space="preserve">.  IN: P.M. Murphy (compiler).  </w:t>
      </w:r>
      <w:r w:rsidRPr="006B2920">
        <w:rPr>
          <w:i/>
          <w:sz w:val="20"/>
        </w:rPr>
        <w:t>The challenge of producing native plants for the Intermountain area</w:t>
      </w:r>
      <w:r w:rsidRPr="006B2920">
        <w:rPr>
          <w:sz w:val="20"/>
        </w:rPr>
        <w:t xml:space="preserve">.  Proceedings, Intermountain Nurseryman's Association conference; </w:t>
      </w:r>
      <w:smartTag w:uri="urn:schemas-microsoft-com:office:smarttags" w:element="place">
        <w:smartTag w:uri="urn:schemas-microsoft-com:office:smarttags" w:element="City">
          <w:r w:rsidRPr="006B2920">
            <w:rPr>
              <w:sz w:val="20"/>
            </w:rPr>
            <w:t>Las Vegas</w:t>
          </w:r>
        </w:smartTag>
        <w:r w:rsidRPr="006B2920">
          <w:rPr>
            <w:sz w:val="20"/>
          </w:rPr>
          <w:t xml:space="preserve">, </w:t>
        </w:r>
        <w:smartTag w:uri="urn:schemas-microsoft-com:office:smarttags" w:element="State">
          <w:r w:rsidRPr="006B2920">
            <w:rPr>
              <w:sz w:val="20"/>
            </w:rPr>
            <w:t>NV</w:t>
          </w:r>
        </w:smartTag>
      </w:smartTag>
      <w:r w:rsidRPr="006B2920">
        <w:rPr>
          <w:sz w:val="20"/>
        </w:rPr>
        <w:t xml:space="preserve">, 1983.  Gen. Tech. Rep. INT-168.  USDA, Forest Service, </w:t>
      </w:r>
      <w:smartTag w:uri="urn:schemas-microsoft-com:office:smarttags" w:element="PlaceType">
        <w:r w:rsidRPr="006B2920">
          <w:rPr>
            <w:sz w:val="20"/>
          </w:rPr>
          <w:t>Intermountain</w:t>
        </w:r>
      </w:smartTag>
      <w:r w:rsidRPr="006B2920">
        <w:rPr>
          <w:sz w:val="20"/>
        </w:rPr>
        <w:t xml:space="preserve"> </w:t>
      </w:r>
      <w:smartTag w:uri="urn:schemas-microsoft-com:office:smarttags" w:element="PlaceType">
        <w:r w:rsidRPr="006B2920">
          <w:rPr>
            <w:sz w:val="20"/>
          </w:rPr>
          <w:t>Forest</w:t>
        </w:r>
      </w:smartTag>
      <w:r w:rsidRPr="006B2920">
        <w:rPr>
          <w:sz w:val="20"/>
        </w:rPr>
        <w:t xml:space="preserve"> and Range Experiment Station, </w:t>
      </w:r>
      <w:smartTag w:uri="urn:schemas-microsoft-com:office:smarttags" w:element="place">
        <w:smartTag w:uri="urn:schemas-microsoft-com:office:smarttags" w:element="City">
          <w:r w:rsidRPr="006B2920">
            <w:rPr>
              <w:sz w:val="20"/>
            </w:rPr>
            <w:t>Ogden</w:t>
          </w:r>
        </w:smartTag>
        <w:r w:rsidRPr="006B2920">
          <w:rPr>
            <w:sz w:val="20"/>
          </w:rPr>
          <w:t xml:space="preserve">, </w:t>
        </w:r>
        <w:smartTag w:uri="urn:schemas-microsoft-com:office:smarttags" w:element="State">
          <w:r w:rsidRPr="006B2920">
            <w:rPr>
              <w:sz w:val="20"/>
            </w:rPr>
            <w:t>Utah</w:t>
          </w:r>
        </w:smartTag>
      </w:smartTag>
      <w:r w:rsidRPr="006B2920">
        <w:rPr>
          <w:sz w:val="20"/>
        </w:rPr>
        <w:t xml:space="preserve">.  </w:t>
      </w:r>
    </w:p>
    <w:p w:rsidR="006B2920" w:rsidRPr="006B2920" w:rsidRDefault="006B2920" w:rsidP="006B2920">
      <w:pPr>
        <w:jc w:val="left"/>
        <w:rPr>
          <w:sz w:val="20"/>
        </w:rPr>
      </w:pPr>
    </w:p>
    <w:p w:rsidR="006B2920" w:rsidRPr="006B2920" w:rsidRDefault="006B2920" w:rsidP="006B2920">
      <w:pPr>
        <w:jc w:val="left"/>
        <w:rPr>
          <w:sz w:val="20"/>
        </w:rPr>
      </w:pPr>
      <w:r w:rsidRPr="006B2920">
        <w:rPr>
          <w:sz w:val="20"/>
        </w:rPr>
        <w:t xml:space="preserve">Wasser, C.H. 1982.  </w:t>
      </w:r>
      <w:r w:rsidRPr="006B2920">
        <w:rPr>
          <w:i/>
          <w:sz w:val="20"/>
        </w:rPr>
        <w:t>Ecology and culture of selected species useful in revegetating disturbed lands in the West</w:t>
      </w:r>
      <w:r w:rsidRPr="006B2920">
        <w:rPr>
          <w:sz w:val="20"/>
        </w:rPr>
        <w:t xml:space="preserve">.  FWS/OBS-82/56.  USDI, Fish and Wildlife Service, </w:t>
      </w:r>
      <w:smartTag w:uri="urn:schemas-microsoft-com:office:smarttags" w:element="place">
        <w:smartTag w:uri="urn:schemas-microsoft-com:office:smarttags" w:element="City">
          <w:r w:rsidRPr="006B2920">
            <w:rPr>
              <w:sz w:val="20"/>
            </w:rPr>
            <w:t>Washington</w:t>
          </w:r>
        </w:smartTag>
        <w:r w:rsidRPr="006B2920">
          <w:rPr>
            <w:sz w:val="20"/>
          </w:rPr>
          <w:t xml:space="preserve">, </w:t>
        </w:r>
        <w:smartTag w:uri="urn:schemas-microsoft-com:office:smarttags" w:element="State">
          <w:r w:rsidRPr="006B2920">
            <w:rPr>
              <w:sz w:val="20"/>
            </w:rPr>
            <w:t>DC</w:t>
          </w:r>
        </w:smartTag>
      </w:smartTag>
      <w:r w:rsidRPr="006B2920">
        <w:rPr>
          <w:sz w:val="20"/>
        </w:rPr>
        <w:t xml:space="preserve">.  </w:t>
      </w:r>
    </w:p>
    <w:p w:rsidR="006B2920" w:rsidRPr="006B2920" w:rsidRDefault="006B2920" w:rsidP="006B2920">
      <w:pPr>
        <w:jc w:val="left"/>
        <w:rPr>
          <w:sz w:val="20"/>
        </w:rPr>
      </w:pPr>
    </w:p>
    <w:p w:rsidR="006B2920" w:rsidRPr="006B2920" w:rsidRDefault="006B2920" w:rsidP="006B2920">
      <w:pPr>
        <w:jc w:val="left"/>
        <w:rPr>
          <w:sz w:val="20"/>
        </w:rPr>
      </w:pPr>
      <w:r w:rsidRPr="006B2920">
        <w:rPr>
          <w:sz w:val="20"/>
        </w:rPr>
        <w:t xml:space="preserve">Winkler, G. 1987 (rev. K.A. Marshall 1995) </w:t>
      </w:r>
      <w:r w:rsidRPr="006B2920">
        <w:rPr>
          <w:i/>
          <w:sz w:val="20"/>
        </w:rPr>
        <w:t>Ribes aureum</w:t>
      </w:r>
      <w:r w:rsidRPr="006B2920">
        <w:rPr>
          <w:sz w:val="20"/>
        </w:rPr>
        <w:t xml:space="preserve">.  IN: W.C. Fischer (compiler).  </w:t>
      </w:r>
      <w:r w:rsidRPr="006B2920">
        <w:rPr>
          <w:i/>
          <w:sz w:val="20"/>
        </w:rPr>
        <w:t xml:space="preserve">The fire effects information system </w:t>
      </w:r>
      <w:r w:rsidRPr="006B2920">
        <w:rPr>
          <w:sz w:val="20"/>
        </w:rPr>
        <w:t xml:space="preserve">[Data base].  </w:t>
      </w:r>
      <w:smartTag w:uri="urn:schemas-microsoft-com:office:smarttags" w:element="PlaceName">
        <w:r w:rsidRPr="006B2920">
          <w:rPr>
            <w:sz w:val="20"/>
          </w:rPr>
          <w:t>USDA</w:t>
        </w:r>
      </w:smartTag>
      <w:r w:rsidRPr="006B2920">
        <w:rPr>
          <w:sz w:val="20"/>
        </w:rPr>
        <w:t xml:space="preserve"> </w:t>
      </w:r>
      <w:smartTag w:uri="urn:schemas-microsoft-com:office:smarttags" w:element="PlaceType">
        <w:r w:rsidRPr="006B2920">
          <w:rPr>
            <w:sz w:val="20"/>
          </w:rPr>
          <w:t>Forest</w:t>
        </w:r>
      </w:smartTag>
      <w:r w:rsidRPr="006B2920">
        <w:rPr>
          <w:sz w:val="20"/>
        </w:rPr>
        <w:t xml:space="preserve"> Service, Intermountain Research Station, Intermountain Fire Sciences Laboratory, </w:t>
      </w:r>
      <w:smartTag w:uri="urn:schemas-microsoft-com:office:smarttags" w:element="place">
        <w:smartTag w:uri="urn:schemas-microsoft-com:office:smarttags" w:element="City">
          <w:r w:rsidRPr="006B2920">
            <w:rPr>
              <w:sz w:val="20"/>
            </w:rPr>
            <w:t>Missoula</w:t>
          </w:r>
        </w:smartTag>
        <w:r w:rsidRPr="006B2920">
          <w:rPr>
            <w:sz w:val="20"/>
          </w:rPr>
          <w:t xml:space="preserve">, </w:t>
        </w:r>
        <w:smartTag w:uri="urn:schemas-microsoft-com:office:smarttags" w:element="State">
          <w:r w:rsidRPr="006B2920">
            <w:rPr>
              <w:sz w:val="20"/>
            </w:rPr>
            <w:t>Montana</w:t>
          </w:r>
        </w:smartTag>
      </w:smartTag>
      <w:r w:rsidRPr="006B2920">
        <w:rPr>
          <w:sz w:val="20"/>
        </w:rPr>
        <w:t xml:space="preserve">.  </w:t>
      </w:r>
    </w:p>
    <w:p w:rsidR="006B2920" w:rsidRPr="006B2920" w:rsidRDefault="006B2920" w:rsidP="006B2920">
      <w:pPr>
        <w:jc w:val="left"/>
        <w:rPr>
          <w:sz w:val="20"/>
        </w:rPr>
      </w:pPr>
      <w:r w:rsidRPr="006B2920">
        <w:rPr>
          <w:sz w:val="20"/>
        </w:rPr>
        <w:t xml:space="preserve"> </w:t>
      </w:r>
    </w:p>
    <w:p w:rsidR="006B2920" w:rsidRPr="006B2920" w:rsidRDefault="006B2920" w:rsidP="006B2920">
      <w:pPr>
        <w:pStyle w:val="Heading2"/>
        <w:jc w:val="left"/>
        <w:rPr>
          <w:color w:val="auto"/>
          <w:sz w:val="20"/>
        </w:rPr>
      </w:pPr>
      <w:r w:rsidRPr="006B2920">
        <w:rPr>
          <w:color w:val="auto"/>
          <w:sz w:val="20"/>
        </w:rPr>
        <w:t>Prepared By</w:t>
      </w:r>
    </w:p>
    <w:p w:rsidR="006B2920" w:rsidRPr="006B2920" w:rsidRDefault="006B2920" w:rsidP="006B2920">
      <w:pPr>
        <w:jc w:val="left"/>
        <w:rPr>
          <w:sz w:val="20"/>
        </w:rPr>
      </w:pPr>
      <w:r w:rsidRPr="006B2920">
        <w:rPr>
          <w:i/>
          <w:sz w:val="20"/>
        </w:rPr>
        <w:t>Guy Nesom</w:t>
      </w:r>
    </w:p>
    <w:p w:rsidR="006B2920" w:rsidRPr="006B2920" w:rsidRDefault="006B2920" w:rsidP="006B2920">
      <w:pPr>
        <w:jc w:val="left"/>
        <w:rPr>
          <w:sz w:val="20"/>
        </w:rPr>
      </w:pPr>
      <w:r w:rsidRPr="006B2920">
        <w:rPr>
          <w:sz w:val="20"/>
        </w:rPr>
        <w:lastRenderedPageBreak/>
        <w:t>Formerly BONAP, North Carolina Botanical Garden, University of North Carolina, Chapel Hill, North Carolina</w:t>
      </w:r>
    </w:p>
    <w:p w:rsidR="006B2920" w:rsidRPr="006B2920" w:rsidRDefault="006B2920" w:rsidP="006B2920">
      <w:pPr>
        <w:jc w:val="left"/>
        <w:rPr>
          <w:sz w:val="20"/>
        </w:rPr>
      </w:pPr>
    </w:p>
    <w:p w:rsidR="006B2920" w:rsidRPr="006B2920" w:rsidRDefault="006B2920" w:rsidP="006B2920">
      <w:pPr>
        <w:pStyle w:val="Heading2"/>
        <w:jc w:val="left"/>
        <w:rPr>
          <w:color w:val="auto"/>
          <w:sz w:val="20"/>
        </w:rPr>
      </w:pPr>
      <w:r w:rsidRPr="006B2920">
        <w:rPr>
          <w:color w:val="auto"/>
          <w:sz w:val="20"/>
        </w:rPr>
        <w:t>Species Coordinator</w:t>
      </w:r>
    </w:p>
    <w:p w:rsidR="006B2920" w:rsidRPr="005224B4" w:rsidRDefault="006B2920" w:rsidP="006B2920">
      <w:pPr>
        <w:pStyle w:val="Heading3"/>
        <w:ind w:left="0" w:right="0"/>
        <w:jc w:val="left"/>
        <w:rPr>
          <w:b w:val="0"/>
          <w:i/>
          <w:color w:val="auto"/>
        </w:rPr>
      </w:pPr>
      <w:r w:rsidRPr="005224B4">
        <w:rPr>
          <w:b w:val="0"/>
          <w:i/>
          <w:color w:val="auto"/>
        </w:rPr>
        <w:t>M. Kat Anderson</w:t>
      </w:r>
    </w:p>
    <w:p w:rsidR="006B2920" w:rsidRPr="006B2920" w:rsidRDefault="006B2920" w:rsidP="006B2920">
      <w:pPr>
        <w:jc w:val="left"/>
        <w:rPr>
          <w:sz w:val="20"/>
        </w:rPr>
      </w:pPr>
      <w:r w:rsidRPr="006B2920">
        <w:rPr>
          <w:sz w:val="20"/>
        </w:rPr>
        <w:t xml:space="preserve">USDA, NRCS, </w:t>
      </w:r>
      <w:smartTag w:uri="urn:schemas-microsoft-com:office:smarttags" w:element="PlaceName">
        <w:r w:rsidRPr="006B2920">
          <w:rPr>
            <w:sz w:val="20"/>
          </w:rPr>
          <w:t>National</w:t>
        </w:r>
      </w:smartTag>
      <w:r w:rsidRPr="006B2920">
        <w:rPr>
          <w:sz w:val="20"/>
        </w:rPr>
        <w:t xml:space="preserve"> </w:t>
      </w:r>
      <w:smartTag w:uri="urn:schemas-microsoft-com:office:smarttags" w:element="PlaceName">
        <w:r w:rsidRPr="006B2920">
          <w:rPr>
            <w:sz w:val="20"/>
          </w:rPr>
          <w:t>Plant</w:t>
        </w:r>
      </w:smartTag>
      <w:r w:rsidRPr="006B2920">
        <w:rPr>
          <w:sz w:val="20"/>
        </w:rPr>
        <w:t xml:space="preserve"> </w:t>
      </w:r>
      <w:smartTag w:uri="urn:schemas-microsoft-com:office:smarttags" w:element="PlaceName">
        <w:r w:rsidRPr="006B2920">
          <w:rPr>
            <w:sz w:val="20"/>
          </w:rPr>
          <w:t>Data</w:t>
        </w:r>
      </w:smartTag>
      <w:r w:rsidRPr="006B2920">
        <w:rPr>
          <w:sz w:val="20"/>
        </w:rPr>
        <w:t xml:space="preserve"> </w:t>
      </w:r>
      <w:smartTag w:uri="urn:schemas-microsoft-com:office:smarttags" w:element="PlaceType">
        <w:r w:rsidRPr="006B2920">
          <w:rPr>
            <w:sz w:val="20"/>
          </w:rPr>
          <w:t>Center</w:t>
        </w:r>
      </w:smartTag>
      <w:r w:rsidRPr="006B2920">
        <w:rPr>
          <w:sz w:val="20"/>
        </w:rPr>
        <w:t xml:space="preserve">, c/o Plant Sciences Dept., </w:t>
      </w:r>
      <w:smartTag w:uri="urn:schemas-microsoft-com:office:smarttags" w:element="place">
        <w:smartTag w:uri="urn:schemas-microsoft-com:office:smarttags" w:element="City">
          <w:r w:rsidRPr="006B2920">
            <w:rPr>
              <w:sz w:val="20"/>
            </w:rPr>
            <w:t>Davis</w:t>
          </w:r>
        </w:smartTag>
        <w:r w:rsidRPr="006B2920">
          <w:rPr>
            <w:sz w:val="20"/>
          </w:rPr>
          <w:t xml:space="preserve">, </w:t>
        </w:r>
        <w:smartTag w:uri="urn:schemas-microsoft-com:office:smarttags" w:element="State">
          <w:r w:rsidRPr="006B2920">
            <w:rPr>
              <w:sz w:val="20"/>
            </w:rPr>
            <w:t>California</w:t>
          </w:r>
        </w:smartTag>
      </w:smartTag>
    </w:p>
    <w:p w:rsidR="006B2920" w:rsidRDefault="006B2920" w:rsidP="006B2920"/>
    <w:p w:rsidR="006B2920" w:rsidRDefault="006B2920" w:rsidP="006B2920">
      <w:pPr>
        <w:jc w:val="left"/>
        <w:rPr>
          <w:sz w:val="16"/>
        </w:rPr>
      </w:pPr>
      <w:r>
        <w:rPr>
          <w:sz w:val="16"/>
        </w:rPr>
        <w:t>Edited: 19jun02 jsp; 03jun03 ahv; 060816 jsp</w:t>
      </w:r>
    </w:p>
    <w:p w:rsidR="00CD49CC" w:rsidRPr="001F7210" w:rsidRDefault="00CD49CC" w:rsidP="00BE5356">
      <w:pPr>
        <w:pStyle w:val="Footer1Italic"/>
        <w:rPr>
          <w:sz w:val="20"/>
        </w:rPr>
      </w:pPr>
    </w:p>
    <w:p w:rsidR="00F72ADF" w:rsidRPr="005A2740" w:rsidRDefault="00F72ADF" w:rsidP="00F72ADF">
      <w:pPr>
        <w:pStyle w:val="BodyText"/>
        <w:jc w:val="left"/>
        <w:rPr>
          <w:rStyle w:val="Footer1Char"/>
          <w:color w:val="auto"/>
          <w:szCs w:val="16"/>
        </w:rPr>
      </w:pPr>
      <w:r w:rsidRPr="005A2740">
        <w:rPr>
          <w:rStyle w:val="Footer1Char"/>
          <w:color w:val="auto"/>
          <w:szCs w:val="16"/>
        </w:rPr>
        <w:t>For more information about this and other plants, please contact your local NRCS field office or Conservation District, and visit the PLANTS Web site&lt;</w:t>
      </w:r>
      <w:hyperlink r:id="rId9" w:history="1">
        <w:r w:rsidRPr="005A2740">
          <w:rPr>
            <w:rStyle w:val="Hyperlink"/>
            <w:color w:val="auto"/>
            <w:sz w:val="16"/>
            <w:szCs w:val="16"/>
          </w:rPr>
          <w:t>http://plants.usda.gov</w:t>
        </w:r>
      </w:hyperlink>
      <w:r w:rsidRPr="005A2740">
        <w:rPr>
          <w:rStyle w:val="Footer1Char"/>
          <w:color w:val="auto"/>
          <w:szCs w:val="16"/>
        </w:rPr>
        <w:t>&gt; or the Plant Materials Program Web site &lt;</w:t>
      </w:r>
      <w:hyperlink r:id="rId10" w:history="1">
        <w:r w:rsidRPr="005A2740">
          <w:rPr>
            <w:rStyle w:val="Hyperlink"/>
            <w:color w:val="auto"/>
            <w:sz w:val="16"/>
            <w:szCs w:val="16"/>
          </w:rPr>
          <w:t>http://Plant-Materials.nrcs.usda.gov</w:t>
        </w:r>
      </w:hyperlink>
      <w:r w:rsidRPr="005A2740">
        <w:rPr>
          <w:rStyle w:val="Footer1Char"/>
          <w:color w:val="auto"/>
          <w:szCs w:val="16"/>
        </w:rPr>
        <w:t>&gt;</w:t>
      </w:r>
    </w:p>
    <w:p w:rsidR="00F72ADF" w:rsidRDefault="00F72ADF" w:rsidP="00F72ADF">
      <w:pPr>
        <w:pStyle w:val="Footer"/>
        <w:rPr>
          <w:rStyle w:val="PageNumber"/>
          <w:sz w:val="16"/>
        </w:rPr>
      </w:pP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country-region">
        <w:smartTag w:uri="urn:schemas-microsoft-com:office:smarttags" w:element="place">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1"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2"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DD41E3" w:rsidRPr="00DD41E3" w:rsidRDefault="00DD41E3" w:rsidP="00DD41E3">
      <w:pPr>
        <w:pStyle w:val="Footer"/>
        <w:jc w:val="left"/>
        <w:rPr>
          <w:sz w:val="20"/>
        </w:rPr>
      </w:pPr>
    </w:p>
    <w:sectPr w:rsidR="00DD41E3" w:rsidRPr="00DD41E3">
      <w:headerReference w:type="default" r:id="rId13"/>
      <w:footerReference w:type="default" r:id="rId14"/>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F791F" w:rsidRDefault="00FF791F">
      <w:r>
        <w:separator/>
      </w:r>
    </w:p>
  </w:endnote>
  <w:endnote w:type="continuationSeparator" w:id="0">
    <w:p w:rsidR="00FF791F" w:rsidRDefault="00FF791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20002A87" w:usb1="00000000" w:usb2="00000000" w:usb3="00000000" w:csb0="000001FF" w:csb1="00000000"/>
  </w:font>
  <w:font w:name="Antique Olive">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01D" w:rsidRPr="0036701D" w:rsidRDefault="0036701D" w:rsidP="001F7210">
    <w:pPr>
      <w:pStyle w:val="Header"/>
      <w:jc w:val="left"/>
      <w:rPr>
        <w:b/>
        <w:sz w:val="20"/>
      </w:rPr>
    </w:pP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8" w:rsidRPr="00F72ADF" w:rsidRDefault="00D62818" w:rsidP="001F72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F791F" w:rsidRDefault="00FF791F">
      <w:r>
        <w:separator/>
      </w:r>
    </w:p>
  </w:footnote>
  <w:footnote w:type="continuationSeparator" w:id="0">
    <w:p w:rsidR="00FF791F" w:rsidRDefault="00FF791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16F" w:rsidRDefault="004F75FB" w:rsidP="00B755F2">
    <w:pPr>
      <w:pStyle w:val="Header"/>
      <w:jc w:val="both"/>
      <w:rPr>
        <w:color w:val="000080"/>
        <w:sz w:val="64"/>
        <w:szCs w:val="64"/>
      </w:rPr>
    </w:pPr>
    <w:r>
      <w:rPr>
        <w:noProof/>
      </w:rPr>
      <w:pict>
        <v:line id="_x0000_s2110" style="position:absolute;left:0;text-align:left;z-index:251657728" from="-4.95pt,54.2pt" to="472.05pt,54.2pt" strokecolor="navy" strokeweight="3pt"/>
      </w:pict>
    </w:r>
    <w:r w:rsidR="00520FAC">
      <w:t xml:space="preserve">  </w:t>
    </w:r>
    <w:r w:rsidR="00FA34AB">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9B3" w:rsidRPr="003749B3" w:rsidRDefault="003749B3" w:rsidP="003749B3">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24DE6"/>
    <w:rsid w:val="000578C2"/>
    <w:rsid w:val="000607FF"/>
    <w:rsid w:val="000867C9"/>
    <w:rsid w:val="000A1774"/>
    <w:rsid w:val="000F1970"/>
    <w:rsid w:val="001478F1"/>
    <w:rsid w:val="00183135"/>
    <w:rsid w:val="00187656"/>
    <w:rsid w:val="001B6C75"/>
    <w:rsid w:val="001C4209"/>
    <w:rsid w:val="001C7D09"/>
    <w:rsid w:val="001D6A53"/>
    <w:rsid w:val="001E6B41"/>
    <w:rsid w:val="001F7210"/>
    <w:rsid w:val="002148DF"/>
    <w:rsid w:val="00222F37"/>
    <w:rsid w:val="00233A8E"/>
    <w:rsid w:val="002375B8"/>
    <w:rsid w:val="0026727E"/>
    <w:rsid w:val="002C45BA"/>
    <w:rsid w:val="00303F61"/>
    <w:rsid w:val="0036701D"/>
    <w:rsid w:val="003749B3"/>
    <w:rsid w:val="00377934"/>
    <w:rsid w:val="00395D33"/>
    <w:rsid w:val="003E4863"/>
    <w:rsid w:val="004032F8"/>
    <w:rsid w:val="004052E3"/>
    <w:rsid w:val="00416D52"/>
    <w:rsid w:val="004340C9"/>
    <w:rsid w:val="004364E5"/>
    <w:rsid w:val="00437F11"/>
    <w:rsid w:val="004500D1"/>
    <w:rsid w:val="0048212B"/>
    <w:rsid w:val="00485D14"/>
    <w:rsid w:val="004911C7"/>
    <w:rsid w:val="004A50AC"/>
    <w:rsid w:val="004E2BD6"/>
    <w:rsid w:val="004F75FB"/>
    <w:rsid w:val="00520FAC"/>
    <w:rsid w:val="005224B4"/>
    <w:rsid w:val="00543748"/>
    <w:rsid w:val="00592CFA"/>
    <w:rsid w:val="005A2740"/>
    <w:rsid w:val="005E45C3"/>
    <w:rsid w:val="005F57D8"/>
    <w:rsid w:val="0061608E"/>
    <w:rsid w:val="006333FE"/>
    <w:rsid w:val="0064486F"/>
    <w:rsid w:val="00660D73"/>
    <w:rsid w:val="006B2920"/>
    <w:rsid w:val="006B4B3E"/>
    <w:rsid w:val="006C7253"/>
    <w:rsid w:val="00712AC4"/>
    <w:rsid w:val="007A3680"/>
    <w:rsid w:val="007F3743"/>
    <w:rsid w:val="00830F95"/>
    <w:rsid w:val="0088325A"/>
    <w:rsid w:val="0089154B"/>
    <w:rsid w:val="008B3C33"/>
    <w:rsid w:val="008E6018"/>
    <w:rsid w:val="008F3D5A"/>
    <w:rsid w:val="008F52D9"/>
    <w:rsid w:val="008F6154"/>
    <w:rsid w:val="0090312B"/>
    <w:rsid w:val="009756B9"/>
    <w:rsid w:val="00982214"/>
    <w:rsid w:val="009B54E7"/>
    <w:rsid w:val="009F0497"/>
    <w:rsid w:val="00A06FE6"/>
    <w:rsid w:val="00A12175"/>
    <w:rsid w:val="00A8423D"/>
    <w:rsid w:val="00AB0F7A"/>
    <w:rsid w:val="00AD30BE"/>
    <w:rsid w:val="00B755F2"/>
    <w:rsid w:val="00B76A82"/>
    <w:rsid w:val="00B841F9"/>
    <w:rsid w:val="00B8425D"/>
    <w:rsid w:val="00BA0E82"/>
    <w:rsid w:val="00BD616F"/>
    <w:rsid w:val="00BE5356"/>
    <w:rsid w:val="00BF44A8"/>
    <w:rsid w:val="00C71B7B"/>
    <w:rsid w:val="00C81773"/>
    <w:rsid w:val="00C95C6F"/>
    <w:rsid w:val="00CC0A51"/>
    <w:rsid w:val="00CD49CC"/>
    <w:rsid w:val="00CF06F8"/>
    <w:rsid w:val="00CF7EC1"/>
    <w:rsid w:val="00D00A96"/>
    <w:rsid w:val="00D53A51"/>
    <w:rsid w:val="00D62818"/>
    <w:rsid w:val="00DB0716"/>
    <w:rsid w:val="00DD41E3"/>
    <w:rsid w:val="00E06CC9"/>
    <w:rsid w:val="00E219E4"/>
    <w:rsid w:val="00E93233"/>
    <w:rsid w:val="00F1350F"/>
    <w:rsid w:val="00F353F3"/>
    <w:rsid w:val="00F43617"/>
    <w:rsid w:val="00F43778"/>
    <w:rsid w:val="00F52BD1"/>
    <w:rsid w:val="00F725B1"/>
    <w:rsid w:val="00F72ADF"/>
    <w:rsid w:val="00F802DB"/>
    <w:rsid w:val="00F85F93"/>
    <w:rsid w:val="00F9482A"/>
    <w:rsid w:val="00FA009D"/>
    <w:rsid w:val="00FA34AB"/>
    <w:rsid w:val="00FF0390"/>
    <w:rsid w:val="00FF791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PlainText">
    <w:name w:val="Plain Text"/>
    <w:basedOn w:val="Normal"/>
    <w:rsid w:val="004911C7"/>
    <w:pPr>
      <w:jc w:val="left"/>
    </w:pPr>
    <w:rPr>
      <w:rFonts w:ascii="Courier New" w:hAnsi="Courier New"/>
      <w:sz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nrcs.usda.gov/about/civilright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www.usda.gov/oo/target.htm"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Plant-Materials.nrcs.usda.gov" TargetMode="External"/><Relationship Id="rId4" Type="http://schemas.openxmlformats.org/officeDocument/2006/relationships/footnotes" Target="footnotes.xml"/><Relationship Id="rId9" Type="http://schemas.openxmlformats.org/officeDocument/2006/relationships/hyperlink" Target="http://plants.usda.gov"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1326</Words>
  <Characters>7560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GOLDEN CURRANT</vt:lpstr>
    </vt:vector>
  </TitlesOfParts>
  <Company>USDA NRCS National Plant Data Center</Company>
  <LinksUpToDate>false</LinksUpToDate>
  <CharactersWithSpaces>8869</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GOLDEN CURRANT</dc:title>
  <dc:subject>Ribes aureum Pursh var. gracillimum (Coville &amp; Britt.) Jepson</dc:subject>
  <dc:creator>J. Scott Peterson</dc:creator>
  <cp:keywords/>
  <cp:lastModifiedBy>William Farrell</cp:lastModifiedBy>
  <cp:revision>2</cp:revision>
  <cp:lastPrinted>2003-06-09T21:39:00Z</cp:lastPrinted>
  <dcterms:created xsi:type="dcterms:W3CDTF">2011-01-25T19:17:00Z</dcterms:created>
  <dcterms:modified xsi:type="dcterms:W3CDTF">2011-01-25T19:17:00Z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1132867997</vt:i4>
  </property>
  <property fmtid="{D5CDD505-2E9C-101B-9397-08002B2CF9AE}" pid="3" name="_EmailSubject">
    <vt:lpwstr>New Plant Guide and Plant Fact Sheet Templates</vt:lpwstr>
  </property>
  <property fmtid="{D5CDD505-2E9C-101B-9397-08002B2CF9AE}" pid="4" name="_AuthorEmail">
    <vt:lpwstr>rnoricks@po.nrcs.usda.gov</vt:lpwstr>
  </property>
  <property fmtid="{D5CDD505-2E9C-101B-9397-08002B2CF9AE}" pid="5" name="_AuthorEmailDisplayName">
    <vt:lpwstr>Rebecca Noricks</vt:lpwstr>
  </property>
  <property fmtid="{D5CDD505-2E9C-101B-9397-08002B2CF9AE}" pid="6" name="_PreviousAdHocReviewCycleID">
    <vt:i4>-1603742833</vt:i4>
  </property>
  <property fmtid="{D5CDD505-2E9C-101B-9397-08002B2CF9AE}" pid="7" name="_ReviewingToolsShownOnce">
    <vt:lpwstr/>
  </property>
</Properties>
</file>