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003A9C" w:rsidP="000578C2">
            <w:pPr>
              <w:pStyle w:val="TitleHeader"/>
              <w:rPr>
                <w:i/>
              </w:rPr>
            </w:pPr>
            <w:r>
              <w:lastRenderedPageBreak/>
              <w:t>California laurel</w:t>
            </w:r>
          </w:p>
        </w:tc>
      </w:tr>
      <w:tr w:rsidR="00CD49CC">
        <w:tblPrEx>
          <w:tblCellMar>
            <w:top w:w="0" w:type="dxa"/>
            <w:bottom w:w="0" w:type="dxa"/>
          </w:tblCellMar>
        </w:tblPrEx>
        <w:tc>
          <w:tcPr>
            <w:tcW w:w="4410" w:type="dxa"/>
          </w:tcPr>
          <w:p w:rsidR="00CD49CC" w:rsidRPr="00C95C6F" w:rsidRDefault="00003A9C" w:rsidP="008F6154">
            <w:pPr>
              <w:pStyle w:val="Titlesubheader1"/>
            </w:pPr>
            <w:r>
              <w:rPr>
                <w:i/>
              </w:rPr>
              <w:t>Umbellularia californica</w:t>
            </w:r>
            <w:r w:rsidR="000F1970" w:rsidRPr="008F3D5A">
              <w:t xml:space="preserve"> </w:t>
            </w:r>
            <w:r>
              <w:t>(Hook. &amp; Arn.) Nutt.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003A9C">
              <w:t>UMCA</w:t>
            </w:r>
          </w:p>
        </w:tc>
      </w:tr>
    </w:tbl>
    <w:p w:rsidR="00CD49CC" w:rsidRPr="004A50AC" w:rsidRDefault="00CD49CC" w:rsidP="004A50AC">
      <w:pPr>
        <w:jc w:val="left"/>
        <w:rPr>
          <w:sz w:val="20"/>
        </w:rPr>
      </w:pPr>
    </w:p>
    <w:p w:rsidR="00183135" w:rsidRPr="002B3815" w:rsidRDefault="00183135" w:rsidP="00183135">
      <w:pPr>
        <w:pStyle w:val="Header2"/>
      </w:pPr>
      <w:r>
        <w:t>Contributed by</w:t>
      </w:r>
      <w:r w:rsidRPr="002B3815">
        <w:t xml:space="preserve">: </w:t>
      </w:r>
      <w:smartTag w:uri="urn:schemas-microsoft-com:office:smarttags" w:element="place">
        <w:smartTag w:uri="urn:schemas-microsoft-com:office:smarttags" w:element="PlaceName">
          <w:r w:rsidR="00003A9C" w:rsidRPr="002B3815">
            <w:t>USDA</w:t>
          </w:r>
        </w:smartTag>
        <w:r w:rsidR="00003A9C" w:rsidRPr="002B3815">
          <w:t xml:space="preserve"> </w:t>
        </w:r>
        <w:smartTag w:uri="urn:schemas-microsoft-com:office:smarttags" w:element="PlaceName">
          <w:r w:rsidR="00003A9C" w:rsidRPr="002B3815">
            <w:t>NRCS</w:t>
          </w:r>
        </w:smartTag>
        <w:r w:rsidR="00003A9C" w:rsidRPr="002B3815">
          <w:t xml:space="preserve"> </w:t>
        </w:r>
        <w:smartTag w:uri="urn:schemas-microsoft-com:office:smarttags" w:element="PlaceName">
          <w:r w:rsidR="00003A9C" w:rsidRPr="002B3815">
            <w:t>National</w:t>
          </w:r>
        </w:smartTag>
        <w:r w:rsidR="00003A9C" w:rsidRPr="002B3815">
          <w:t xml:space="preserve"> </w:t>
        </w:r>
        <w:smartTag w:uri="urn:schemas-microsoft-com:office:smarttags" w:element="PlaceName">
          <w:r w:rsidR="00003A9C" w:rsidRPr="002B3815">
            <w:t>Plant</w:t>
          </w:r>
        </w:smartTag>
        <w:r w:rsidR="00003A9C" w:rsidRPr="002B3815">
          <w:t xml:space="preserve"> </w:t>
        </w:r>
        <w:smartTag w:uri="urn:schemas-microsoft-com:office:smarttags" w:element="PlaceName">
          <w:r w:rsidR="00003A9C" w:rsidRPr="002B3815">
            <w:t>Data</w:t>
          </w:r>
        </w:smartTag>
        <w:r w:rsidR="00003A9C" w:rsidRPr="002B3815">
          <w:t xml:space="preserve"> </w:t>
        </w:r>
        <w:smartTag w:uri="urn:schemas-microsoft-com:office:smarttags" w:element="PlaceType">
          <w:r w:rsidR="00003A9C" w:rsidRPr="002B3815">
            <w:t>Center</w:t>
          </w:r>
        </w:smartTag>
      </w:smartTag>
    </w:p>
    <w:p w:rsidR="00D53A51" w:rsidRDefault="002B3815" w:rsidP="004911C7">
      <w:pPr>
        <w:pStyle w:val="Heading3"/>
        <w:ind w:left="0" w:right="0"/>
        <w:jc w:val="left"/>
        <w:rPr>
          <w:color w:val="auto"/>
        </w:rPr>
      </w:pPr>
      <w:r>
        <w:rPr>
          <w:noProof/>
          <w:color w:val="auto"/>
        </w:rPr>
        <w:pict>
          <v:shapetype id="_x0000_t202" coordsize="21600,21600" o:spt="202" path="m,l,21600r21600,l21600,xe">
            <v:stroke joinstyle="miter"/>
            <v:path gradientshapeok="t" o:connecttype="rect"/>
          </v:shapetype>
          <v:shape id="_x0000_s1065" type="#_x0000_t202" style="position:absolute;margin-left:-13.95pt;margin-top:11.25pt;width:244.35pt;height:180pt;z-index:251658240" stroked="f">
            <v:textbox style="mso-next-textbox:#_x0000_s1065">
              <w:txbxContent>
                <w:p w:rsidR="002B3815" w:rsidRDefault="00580581" w:rsidP="002B3815">
                  <w:pPr>
                    <w:jc w:val="right"/>
                    <w:rPr>
                      <w:sz w:val="16"/>
                    </w:rPr>
                  </w:pPr>
                  <w:r>
                    <w:rPr>
                      <w:noProof/>
                    </w:rPr>
                    <w:drawing>
                      <wp:inline distT="0" distB="0" distL="0" distR="0">
                        <wp:extent cx="2914650" cy="1952625"/>
                        <wp:effectExtent l="19050" t="0" r="0" b="0"/>
                        <wp:docPr id="2" name="Picture 2" descr="Image of California laurel (Umbellularia califor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California laurel (Umbellularia californica)"/>
                                <pic:cNvPicPr>
                                  <a:picLocks noChangeAspect="1" noChangeArrowheads="1"/>
                                </pic:cNvPicPr>
                              </pic:nvPicPr>
                              <pic:blipFill>
                                <a:blip r:embed="rId8"/>
                                <a:srcRect/>
                                <a:stretch>
                                  <a:fillRect/>
                                </a:stretch>
                              </pic:blipFill>
                              <pic:spPr bwMode="auto">
                                <a:xfrm>
                                  <a:off x="0" y="0"/>
                                  <a:ext cx="2914650" cy="1952625"/>
                                </a:xfrm>
                                <a:prstGeom prst="rect">
                                  <a:avLst/>
                                </a:prstGeom>
                                <a:noFill/>
                                <a:ln w="9525">
                                  <a:noFill/>
                                  <a:miter lim="800000"/>
                                  <a:headEnd/>
                                  <a:tailEnd/>
                                </a:ln>
                              </pic:spPr>
                            </pic:pic>
                          </a:graphicData>
                        </a:graphic>
                      </wp:inline>
                    </w:drawing>
                  </w:r>
                  <w:r w:rsidR="002B3815">
                    <w:rPr>
                      <w:sz w:val="16"/>
                    </w:rPr>
                    <w:t>© R.A. Seelig</w:t>
                  </w:r>
                </w:p>
                <w:p w:rsidR="002B3815" w:rsidRDefault="002B3815" w:rsidP="002B3815">
                  <w:pPr>
                    <w:jc w:val="right"/>
                  </w:pPr>
                  <w:r>
                    <w:rPr>
                      <w:sz w:val="16"/>
                    </w:rPr>
                    <w:t>@ PLANTS</w:t>
                  </w:r>
                </w:p>
              </w:txbxContent>
            </v:textbox>
            <w10:wrap type="topAndBottom"/>
          </v:shape>
        </w:pict>
      </w:r>
    </w:p>
    <w:p w:rsidR="002B3815" w:rsidRPr="002B3815" w:rsidRDefault="002B3815" w:rsidP="002B3815">
      <w:pPr>
        <w:tabs>
          <w:tab w:val="left" w:pos="2430"/>
        </w:tabs>
        <w:jc w:val="left"/>
        <w:rPr>
          <w:sz w:val="20"/>
        </w:rPr>
      </w:pPr>
      <w:r w:rsidRPr="002B3815">
        <w:rPr>
          <w:b/>
          <w:color w:val="FF0000"/>
          <w:sz w:val="20"/>
        </w:rPr>
        <w:t>Warning</w:t>
      </w:r>
      <w:r w:rsidRPr="002B3815">
        <w:rPr>
          <w:color w:val="FF0000"/>
          <w:sz w:val="20"/>
        </w:rPr>
        <w:t>:</w:t>
      </w:r>
      <w:r w:rsidRPr="002B3815">
        <w:rPr>
          <w:sz w:val="20"/>
        </w:rPr>
        <w:t xml:space="preserve"> </w:t>
      </w:r>
      <w:r w:rsidRPr="002B3815">
        <w:rPr>
          <w:b/>
          <w:sz w:val="20"/>
          <w:u w:val="single"/>
        </w:rPr>
        <w:t>The oils in California laurel leaves may produce toxic effects in some people (Stone 1993).</w:t>
      </w:r>
      <w:r w:rsidRPr="002B3815">
        <w:rPr>
          <w:sz w:val="20"/>
        </w:rPr>
        <w:t xml:space="preserve">  </w:t>
      </w:r>
    </w:p>
    <w:p w:rsidR="002B3815" w:rsidRPr="002B3815" w:rsidRDefault="002B3815" w:rsidP="002B3815">
      <w:pPr>
        <w:tabs>
          <w:tab w:val="left" w:pos="2430"/>
        </w:tabs>
        <w:jc w:val="left"/>
        <w:rPr>
          <w:sz w:val="20"/>
        </w:rPr>
      </w:pPr>
    </w:p>
    <w:p w:rsidR="002B3815" w:rsidRPr="002B3815" w:rsidRDefault="002B3815" w:rsidP="002B3815">
      <w:pPr>
        <w:pStyle w:val="Heading1"/>
        <w:jc w:val="left"/>
      </w:pPr>
      <w:r w:rsidRPr="002B3815">
        <w:t>Alternate Names</w:t>
      </w:r>
    </w:p>
    <w:p w:rsidR="002B3815" w:rsidRPr="002B3815" w:rsidRDefault="002B3815" w:rsidP="002B3815">
      <w:pPr>
        <w:tabs>
          <w:tab w:val="left" w:pos="2430"/>
        </w:tabs>
        <w:jc w:val="left"/>
        <w:rPr>
          <w:sz w:val="20"/>
        </w:rPr>
      </w:pPr>
      <w:r w:rsidRPr="002B3815">
        <w:rPr>
          <w:sz w:val="20"/>
        </w:rPr>
        <w:t xml:space="preserve">Balm of heaven, bay, bay laurel, cajeput, California bay, California olive, cinnamon bush, laurel, mountain laurel, myrtle, Oregon myrtle, peppernut tree, pepperwood, sassafras laurel, spicebush, spice-tree; two varieties are recognized, </w:t>
      </w:r>
      <w:r w:rsidRPr="002B3815">
        <w:rPr>
          <w:i/>
          <w:sz w:val="20"/>
        </w:rPr>
        <w:t>A</w:t>
      </w:r>
      <w:r w:rsidRPr="002B3815">
        <w:rPr>
          <w:sz w:val="20"/>
        </w:rPr>
        <w:t xml:space="preserve">. </w:t>
      </w:r>
      <w:r w:rsidRPr="002B3815">
        <w:rPr>
          <w:i/>
          <w:sz w:val="20"/>
        </w:rPr>
        <w:t>c</w:t>
      </w:r>
      <w:r w:rsidRPr="002B3815">
        <w:rPr>
          <w:sz w:val="20"/>
        </w:rPr>
        <w:t xml:space="preserve">. var. </w:t>
      </w:r>
      <w:r w:rsidRPr="002B3815">
        <w:rPr>
          <w:i/>
          <w:sz w:val="20"/>
        </w:rPr>
        <w:t>californica</w:t>
      </w:r>
      <w:r w:rsidRPr="002B3815">
        <w:rPr>
          <w:sz w:val="20"/>
        </w:rPr>
        <w:t xml:space="preserve"> and </w:t>
      </w:r>
      <w:r w:rsidRPr="002B3815">
        <w:rPr>
          <w:i/>
          <w:sz w:val="20"/>
        </w:rPr>
        <w:t>A</w:t>
      </w:r>
      <w:r w:rsidRPr="002B3815">
        <w:rPr>
          <w:sz w:val="20"/>
        </w:rPr>
        <w:t xml:space="preserve">. </w:t>
      </w:r>
      <w:r w:rsidRPr="002B3815">
        <w:rPr>
          <w:i/>
          <w:sz w:val="20"/>
        </w:rPr>
        <w:t>c</w:t>
      </w:r>
      <w:r w:rsidRPr="002B3815">
        <w:rPr>
          <w:sz w:val="20"/>
        </w:rPr>
        <w:t xml:space="preserve">. var. </w:t>
      </w:r>
      <w:r w:rsidRPr="002B3815">
        <w:rPr>
          <w:i/>
          <w:sz w:val="20"/>
        </w:rPr>
        <w:t>fresnensis</w:t>
      </w:r>
      <w:r w:rsidRPr="002B3815">
        <w:rPr>
          <w:sz w:val="20"/>
        </w:rPr>
        <w:t xml:space="preserve">.  </w:t>
      </w:r>
    </w:p>
    <w:p w:rsidR="002B3815" w:rsidRPr="002B3815" w:rsidRDefault="002B3815" w:rsidP="002B3815">
      <w:pPr>
        <w:pStyle w:val="Heading5"/>
        <w:ind w:left="0"/>
        <w:jc w:val="left"/>
        <w:rPr>
          <w:b w:val="0"/>
        </w:rPr>
      </w:pPr>
      <w:r w:rsidRPr="002B3815">
        <w:rPr>
          <w:b w:val="0"/>
        </w:rPr>
        <w:t xml:space="preserve"> </w:t>
      </w:r>
    </w:p>
    <w:p w:rsidR="002B3815" w:rsidRPr="002B3815" w:rsidRDefault="002B3815" w:rsidP="002B3815">
      <w:pPr>
        <w:pStyle w:val="Heading1"/>
        <w:jc w:val="left"/>
      </w:pPr>
      <w:r w:rsidRPr="002B3815">
        <w:t>Uses</w:t>
      </w:r>
    </w:p>
    <w:p w:rsidR="002B3815" w:rsidRPr="002B3815" w:rsidRDefault="002B3815" w:rsidP="002B3815">
      <w:pPr>
        <w:tabs>
          <w:tab w:val="left" w:pos="2430"/>
        </w:tabs>
        <w:jc w:val="left"/>
        <w:rPr>
          <w:sz w:val="20"/>
        </w:rPr>
      </w:pPr>
      <w:r w:rsidRPr="002B3815">
        <w:rPr>
          <w:i/>
          <w:sz w:val="20"/>
        </w:rPr>
        <w:t>Ethnobotanic</w:t>
      </w:r>
      <w:r w:rsidRPr="002B3815">
        <w:rPr>
          <w:sz w:val="20"/>
        </w:rPr>
        <w:t xml:space="preserve">: The Cahuilla, Chumash, Pomo, Miwok, Yuki, and Salinan are among the </w:t>
      </w:r>
      <w:smartTag w:uri="urn:schemas-microsoft-com:office:smarttags" w:element="State">
        <w:smartTag w:uri="urn:schemas-microsoft-com:office:smarttags" w:element="place">
          <w:r w:rsidRPr="002B3815">
            <w:rPr>
              <w:sz w:val="20"/>
            </w:rPr>
            <w:t>California</w:t>
          </w:r>
        </w:smartTag>
      </w:smartTag>
      <w:r w:rsidRPr="002B3815">
        <w:rPr>
          <w:sz w:val="20"/>
        </w:rPr>
        <w:t xml:space="preserve"> tribes that value California laurel trees for its many uses.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All parts of the plant, but especially the leaves, contain an aromatic camphor-like volatile oil that has cooling, irritant, insecticidal and germicidal qualities (Chestnut 1902).  </w:t>
      </w:r>
      <w:smartTag w:uri="urn:schemas-microsoft-com:office:smarttags" w:element="City">
        <w:smartTag w:uri="urn:schemas-microsoft-com:office:smarttags" w:element="place">
          <w:r w:rsidRPr="002B3815">
            <w:rPr>
              <w:sz w:val="20"/>
            </w:rPr>
            <w:t>Laurel</w:t>
          </w:r>
        </w:smartTag>
      </w:smartTag>
      <w:r w:rsidRPr="002B3815">
        <w:rPr>
          <w:sz w:val="20"/>
        </w:rPr>
        <w:t xml:space="preserve"> leaves were tucked into and under hats or into headbands made of laurel twigs to relieve headaches (Barrett &amp; Gifford 1933).  The </w:t>
      </w:r>
      <w:r w:rsidRPr="002B3815">
        <w:rPr>
          <w:sz w:val="20"/>
        </w:rPr>
        <w:lastRenderedPageBreak/>
        <w:t xml:space="preserve">Salinan tribe treated sudden fits and probably headaches by making a headband of the aromatic laurel leaves (Heinsen 1972).  The Catholic Fathers at Mission San Antonio de Padua, borrowing from Salinan medicinal practices, made a hot poultice of laurel leaves mixed with nutmeg, cinnamon, and olive oil, which was repeatedly applied to the head of persons suffering fits until they regained consciousness.  The Kashaya Pomo made a poultice of laurel leaves that was used to treat rheumatism and neuralgia (Goodrich et al. 1980).  The Pomo and Yuki tribes of </w:t>
      </w:r>
      <w:smartTag w:uri="urn:schemas-microsoft-com:office:smarttags" w:element="place">
        <w:smartTag w:uri="urn:schemas-microsoft-com:office:smarttags" w:element="PlaceName">
          <w:r w:rsidRPr="002B3815">
            <w:rPr>
              <w:sz w:val="20"/>
            </w:rPr>
            <w:t>Mendocino</w:t>
          </w:r>
        </w:smartTag>
        <w:r w:rsidRPr="002B3815">
          <w:rPr>
            <w:sz w:val="20"/>
          </w:rPr>
          <w:t xml:space="preserve"> </w:t>
        </w:r>
        <w:smartTag w:uri="urn:schemas-microsoft-com:office:smarttags" w:element="PlaceType">
          <w:r w:rsidRPr="002B3815">
            <w:rPr>
              <w:sz w:val="20"/>
            </w:rPr>
            <w:t>County</w:t>
          </w:r>
        </w:smartTag>
      </w:smartTag>
      <w:r w:rsidRPr="002B3815">
        <w:rPr>
          <w:sz w:val="20"/>
        </w:rPr>
        <w:t xml:space="preserve"> treated headaches by placing a single leaf in the nostril or bathing the head with a laurel leaf infusion (Chestnut 1902).  </w:t>
      </w:r>
    </w:p>
    <w:p w:rsidR="002B3815" w:rsidRPr="002B3815" w:rsidRDefault="002B3815" w:rsidP="002B3815">
      <w:pPr>
        <w:tabs>
          <w:tab w:val="left" w:pos="2430"/>
        </w:tabs>
        <w:jc w:val="left"/>
        <w:rPr>
          <w:sz w:val="20"/>
        </w:rPr>
      </w:pPr>
    </w:p>
    <w:p w:rsidR="002B3815" w:rsidRPr="002B3815" w:rsidRDefault="002B3815" w:rsidP="002B3815">
      <w:pPr>
        <w:pStyle w:val="BodyText3"/>
        <w:tabs>
          <w:tab w:val="left" w:pos="2430"/>
        </w:tabs>
        <w:spacing w:after="0"/>
        <w:jc w:val="left"/>
        <w:rPr>
          <w:sz w:val="20"/>
          <w:szCs w:val="20"/>
        </w:rPr>
      </w:pPr>
      <w:smartTag w:uri="urn:schemas-microsoft-com:office:smarttags" w:element="City">
        <w:smartTag w:uri="urn:schemas-microsoft-com:office:smarttags" w:element="place">
          <w:r w:rsidRPr="002B3815">
            <w:rPr>
              <w:sz w:val="20"/>
              <w:szCs w:val="20"/>
            </w:rPr>
            <w:t>Laurel</w:t>
          </w:r>
        </w:smartTag>
      </w:smartTag>
      <w:r w:rsidRPr="002B3815">
        <w:rPr>
          <w:sz w:val="20"/>
          <w:szCs w:val="20"/>
        </w:rPr>
        <w:t xml:space="preserve"> leaf tea was drunk to treat stomachaches, colds, sore throats, and to clear up mucus in the lungs (Chestnut 1902, Goodrich et al. 1980, Timbrook 1990).  The leaves were steeped in hot water to make an infusion that was used to wash sores (Goodrich et al. 1980).  </w:t>
      </w:r>
      <w:smartTag w:uri="urn:schemas-microsoft-com:office:smarttags" w:element="City">
        <w:smartTag w:uri="urn:schemas-microsoft-com:office:smarttags" w:element="place">
          <w:r w:rsidRPr="002B3815">
            <w:rPr>
              <w:sz w:val="20"/>
              <w:szCs w:val="20"/>
            </w:rPr>
            <w:t>Laurel</w:t>
          </w:r>
        </w:smartTag>
      </w:smartTag>
      <w:r w:rsidRPr="002B3815">
        <w:rPr>
          <w:sz w:val="20"/>
          <w:szCs w:val="20"/>
        </w:rPr>
        <w:t xml:space="preserve"> leaves were steeped in baths for rheumatic patients.  Infusions of the leaves were used to rid the head of lice.  Leaves and branches were placed around the yard to discourage fleas.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Both the flesh and the inner kernel of the olive-like fruit were used as food.  The fruits were sun dried until the fleshy outer part had split and loosened from the pit (Goodrich et al. 1980).  The dried flesh was removed from the seeds ready to eat.  Only the bottom third of the outer dried fruit was eaten as the upper, thinner part contains a higher concentration of the acrid oil that is a component of all parts of the tree (Chestnut 1902).  The seeds were roasted until they were crisp and brown (Goodrich et al. 1980).  The roasting removes much of the pungency and leaves just a hint of acridity and gives the roasted nuts a spicy or coffee-like flavor.  The parched nuts are then shelled and either eaten whole or pounded into a meal.  The oily meal is easily pressed into small cakes that are then sun-dried and stored for use in the winter.  Both the nuts and the cakes were served with clover, seaweed, buckeye meal, or acorn meal and mush.  The roasted seeds were eaten as an accompaniment with clover in order to prevent bloating (Murphey 1959).  The seed meal was also made into a beverage that tasted “like chocolate” (Kelly 1978).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California laurel was an important ceremonial plant for the Kashaya Pomo (Goodrich et al. 1980).  Branches were placed around the house to protect </w:t>
      </w:r>
      <w:r w:rsidRPr="002B3815">
        <w:rPr>
          <w:sz w:val="20"/>
        </w:rPr>
        <w:lastRenderedPageBreak/>
        <w:t xml:space="preserve">households against harm.  Chumash hunters burned laurel leaves to attract and stupefy deer (Timbrook 1990).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i/>
          <w:sz w:val="20"/>
        </w:rPr>
        <w:t>Wildlife</w:t>
      </w:r>
      <w:r w:rsidRPr="002B3815">
        <w:rPr>
          <w:sz w:val="20"/>
        </w:rPr>
        <w:t xml:space="preserve">: Black-tailed deer browse on the leaves and twigs, which are high in protein (Howard 1992).  Birds, squirrels, and other small mammals eat the seeds.  Wild pigs eat the seeds and the roots.  The trees provide valuable cover for deer, black bear, wild pigs, game birds, and songbirds.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i/>
          <w:sz w:val="20"/>
        </w:rPr>
        <w:t>Conservation</w:t>
      </w:r>
      <w:r w:rsidRPr="002B3815">
        <w:rPr>
          <w:sz w:val="20"/>
        </w:rPr>
        <w:t xml:space="preserve">: California laurel has been used to restore wildlife habitat, riparian vegetation, and flood controls (Howard 1992).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i/>
          <w:sz w:val="20"/>
        </w:rPr>
        <w:t>Wood products</w:t>
      </w:r>
      <w:r w:rsidRPr="002B3815">
        <w:rPr>
          <w:sz w:val="20"/>
        </w:rPr>
        <w:t xml:space="preserve">: California laurel is a high quality wood that is used for cabinetry, furniture, paneling, and interior trim.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i/>
          <w:sz w:val="20"/>
        </w:rPr>
        <w:t>Other</w:t>
      </w:r>
      <w:r w:rsidRPr="002B3815">
        <w:rPr>
          <w:sz w:val="20"/>
        </w:rPr>
        <w:t>: California laurel leaves are used as a more robust seasoning substitute for sweet bay leaves (</w:t>
      </w:r>
      <w:r w:rsidRPr="002B3815">
        <w:rPr>
          <w:i/>
          <w:sz w:val="20"/>
        </w:rPr>
        <w:t>Laurus nobilis</w:t>
      </w:r>
      <w:r w:rsidRPr="002B3815">
        <w:rPr>
          <w:sz w:val="20"/>
        </w:rPr>
        <w:t xml:space="preserve">) in cooking.  </w:t>
      </w:r>
    </w:p>
    <w:p w:rsidR="002B3815" w:rsidRPr="002B3815" w:rsidRDefault="002B3815" w:rsidP="002B3815">
      <w:pPr>
        <w:tabs>
          <w:tab w:val="left" w:pos="2430"/>
        </w:tabs>
        <w:jc w:val="left"/>
        <w:rPr>
          <w:sz w:val="20"/>
        </w:rPr>
      </w:pPr>
    </w:p>
    <w:p w:rsidR="002B3815" w:rsidRPr="002B3815" w:rsidRDefault="002B3815" w:rsidP="002B3815">
      <w:pPr>
        <w:pStyle w:val="Heading1"/>
        <w:jc w:val="left"/>
      </w:pPr>
      <w:r w:rsidRPr="002B3815">
        <w:t>Status</w:t>
      </w:r>
    </w:p>
    <w:p w:rsidR="002B3815" w:rsidRPr="002B3815" w:rsidRDefault="002B3815" w:rsidP="002B3815">
      <w:pPr>
        <w:pStyle w:val="BodyTextIndent"/>
        <w:ind w:left="0"/>
        <w:jc w:val="left"/>
        <w:rPr>
          <w:b/>
        </w:rPr>
      </w:pPr>
      <w:r w:rsidRPr="002B3815">
        <w:t xml:space="preserve">Please consult the PLANTS Web site and your State Department of Natural Resources for this plant’s current status (e.g. threatened or endangered species, state noxious status, and wetland indicator values).  </w:t>
      </w:r>
    </w:p>
    <w:p w:rsidR="002B3815" w:rsidRPr="002B3815" w:rsidRDefault="002B3815" w:rsidP="002B3815">
      <w:pPr>
        <w:tabs>
          <w:tab w:val="left" w:pos="2430"/>
        </w:tabs>
        <w:jc w:val="left"/>
        <w:rPr>
          <w:b/>
          <w:sz w:val="20"/>
        </w:rPr>
      </w:pPr>
    </w:p>
    <w:p w:rsidR="002B3815" w:rsidRPr="002B3815" w:rsidRDefault="002B3815" w:rsidP="002B3815">
      <w:pPr>
        <w:pStyle w:val="Heading1"/>
        <w:jc w:val="left"/>
      </w:pPr>
      <w:r w:rsidRPr="002B3815">
        <w:t>Description</w:t>
      </w:r>
    </w:p>
    <w:p w:rsidR="002B3815" w:rsidRPr="002B3815" w:rsidRDefault="002B3815" w:rsidP="002B3815">
      <w:pPr>
        <w:pStyle w:val="Heading8"/>
        <w:ind w:left="0"/>
        <w:jc w:val="left"/>
        <w:rPr>
          <w:i w:val="0"/>
        </w:rPr>
      </w:pPr>
      <w:r w:rsidRPr="002B3815">
        <w:t>General</w:t>
      </w:r>
      <w:r w:rsidRPr="002B3815">
        <w:rPr>
          <w:i w:val="0"/>
        </w:rPr>
        <w:t xml:space="preserve">: Laurel family (Lauraceae).  California laurel is a perennial, evergreen tree or shrub that is native to </w:t>
      </w:r>
      <w:smartTag w:uri="urn:schemas-microsoft-com:office:smarttags" w:element="State">
        <w:r w:rsidRPr="002B3815">
          <w:rPr>
            <w:i w:val="0"/>
          </w:rPr>
          <w:t>California</w:t>
        </w:r>
      </w:smartTag>
      <w:r w:rsidRPr="002B3815">
        <w:rPr>
          <w:i w:val="0"/>
        </w:rPr>
        <w:t xml:space="preserve"> and southern </w:t>
      </w:r>
      <w:smartTag w:uri="urn:schemas-microsoft-com:office:smarttags" w:element="State">
        <w:smartTag w:uri="urn:schemas-microsoft-com:office:smarttags" w:element="place">
          <w:r w:rsidRPr="002B3815">
            <w:rPr>
              <w:i w:val="0"/>
            </w:rPr>
            <w:t>Oregon</w:t>
          </w:r>
        </w:smartTag>
      </w:smartTag>
      <w:r w:rsidRPr="002B3815">
        <w:rPr>
          <w:i w:val="0"/>
        </w:rPr>
        <w:t xml:space="preserve">.  The trees have many slender erect branches and a dense crown that can be rounded to pyramidal in shape.  The height is variable depending on conditions and the plants can grow from 3 to 45 meters tall.  The smallest forms are found under dry conditions and they reach their greatest size on deep alluvial soils near rivers.  </w:t>
      </w:r>
    </w:p>
    <w:p w:rsidR="002B3815" w:rsidRPr="002B3815" w:rsidRDefault="002B3815" w:rsidP="002B3815">
      <w:pPr>
        <w:pStyle w:val="Heading8"/>
        <w:ind w:left="0"/>
        <w:jc w:val="left"/>
        <w:rPr>
          <w:i w:val="0"/>
        </w:rPr>
      </w:pPr>
    </w:p>
    <w:p w:rsidR="002B3815" w:rsidRPr="002B3815" w:rsidRDefault="002B3815" w:rsidP="002B3815">
      <w:pPr>
        <w:pStyle w:val="Heading8"/>
        <w:ind w:left="0"/>
        <w:jc w:val="left"/>
        <w:rPr>
          <w:i w:val="0"/>
        </w:rPr>
      </w:pPr>
      <w:r w:rsidRPr="002B3815">
        <w:rPr>
          <w:i w:val="0"/>
        </w:rPr>
        <w:t xml:space="preserve">The greenish to reddish brown bark, which is thin and smooth on young trees, begins to peel and shed as the trees mature.  The alternately arranged leaves are oblong to lance-shaped (2.5 to 11 cm long and 1.5 to 3 cm wide).  Leaves are glossy dark yellow-green, thick, and leathery.  When crushed, the leaves give off a strong peppery menthol-like odor, which is the reason the early European settlers gave the tree the name pepperwood.  The small yellow-green flowers are borne in clusters of 6 to 10 flowers.  The round olive-like fruits (1 to 2.5cm in diameter) turn from green to deep brown-purple.  Inside the fruit is a single large seed, which is a white kernel surrounded by a light brown shell.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i/>
          <w:sz w:val="20"/>
        </w:rPr>
        <w:lastRenderedPageBreak/>
        <w:t>Distribution</w:t>
      </w:r>
      <w:r w:rsidRPr="002B3815">
        <w:rPr>
          <w:sz w:val="20"/>
        </w:rPr>
        <w:t xml:space="preserve">: California laurel is distributed from </w:t>
      </w:r>
      <w:smartTag w:uri="urn:schemas-microsoft-com:office:smarttags" w:element="PlaceName">
        <w:r w:rsidRPr="002B3815">
          <w:rPr>
            <w:sz w:val="20"/>
          </w:rPr>
          <w:t>San Diego</w:t>
        </w:r>
      </w:smartTag>
      <w:r w:rsidRPr="002B3815">
        <w:rPr>
          <w:sz w:val="20"/>
        </w:rPr>
        <w:t xml:space="preserve"> </w:t>
      </w:r>
      <w:smartTag w:uri="urn:schemas-microsoft-com:office:smarttags" w:element="PlaceType">
        <w:r w:rsidRPr="002B3815">
          <w:rPr>
            <w:sz w:val="20"/>
          </w:rPr>
          <w:t>County</w:t>
        </w:r>
      </w:smartTag>
      <w:r w:rsidRPr="002B3815">
        <w:rPr>
          <w:sz w:val="20"/>
        </w:rPr>
        <w:t xml:space="preserve"> to Northwestern California and into southwestern </w:t>
      </w:r>
      <w:smartTag w:uri="urn:schemas-microsoft-com:office:smarttags" w:element="State">
        <w:smartTag w:uri="urn:schemas-microsoft-com:office:smarttags" w:element="place">
          <w:r w:rsidRPr="002B3815">
            <w:rPr>
              <w:sz w:val="20"/>
            </w:rPr>
            <w:t>Oregon</w:t>
          </w:r>
        </w:smartTag>
      </w:smartTag>
      <w:r w:rsidRPr="002B3815">
        <w:rPr>
          <w:sz w:val="20"/>
        </w:rPr>
        <w:t xml:space="preserve">.  In </w:t>
      </w:r>
      <w:smartTag w:uri="urn:schemas-microsoft-com:office:smarttags" w:element="State">
        <w:r w:rsidRPr="002B3815">
          <w:rPr>
            <w:sz w:val="20"/>
          </w:rPr>
          <w:t>California</w:t>
        </w:r>
      </w:smartTag>
      <w:r w:rsidRPr="002B3815">
        <w:rPr>
          <w:sz w:val="20"/>
        </w:rPr>
        <w:t xml:space="preserve">, it occurs in both the Coast Ranges and </w:t>
      </w:r>
      <w:smartTag w:uri="urn:schemas-microsoft-com:office:smarttags" w:element="place">
        <w:r w:rsidRPr="002B3815">
          <w:rPr>
            <w:sz w:val="20"/>
          </w:rPr>
          <w:t>Sierra Nevada</w:t>
        </w:r>
      </w:smartTag>
      <w:r w:rsidRPr="002B3815">
        <w:rPr>
          <w:sz w:val="20"/>
        </w:rPr>
        <w:t xml:space="preserve">.  For current distribution, please consult the Plant Profile page for this species on the PLANTS Web site.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i/>
          <w:sz w:val="20"/>
        </w:rPr>
        <w:t>Habitat</w:t>
      </w:r>
      <w:r w:rsidRPr="002B3815">
        <w:rPr>
          <w:sz w:val="20"/>
        </w:rPr>
        <w:t xml:space="preserve">: California laurel trees are abundant near water sources in alluvial flood plains as well as shady hillsides and canyons below 1600 meters.  The trees occur in oak woodlands, mixed evergreen forest, redwood forest, and chaparral.  In chaparral communities they grow in canyons, valleys, and sometimes in high rocky areas were they are able tap into moisture.  </w:t>
      </w:r>
    </w:p>
    <w:p w:rsidR="002B3815" w:rsidRPr="002B3815" w:rsidRDefault="002B3815" w:rsidP="002B3815">
      <w:pPr>
        <w:pStyle w:val="Heading1"/>
        <w:tabs>
          <w:tab w:val="clear" w:pos="2520"/>
          <w:tab w:val="left" w:pos="2430"/>
        </w:tabs>
        <w:jc w:val="left"/>
      </w:pPr>
      <w:r w:rsidRPr="002B3815">
        <w:rPr>
          <w:noProof/>
        </w:rPr>
        <w:pict>
          <v:shape id="_x0000_s1064" type="#_x0000_t202" style="position:absolute;margin-left:-4.95pt;margin-top:7.7pt;width:223.2pt;height:180pt;z-index:251657216" stroked="f">
            <v:textbox style="mso-next-textbox:#_x0000_s1064">
              <w:txbxContent>
                <w:p w:rsidR="002B3815" w:rsidRDefault="00580581" w:rsidP="002B3815">
                  <w:pPr>
                    <w:rPr>
                      <w:sz w:val="16"/>
                    </w:rPr>
                  </w:pPr>
                  <w:r>
                    <w:rPr>
                      <w:noProof/>
                      <w:sz w:val="16"/>
                    </w:rPr>
                    <w:drawing>
                      <wp:inline distT="0" distB="0" distL="0" distR="0">
                        <wp:extent cx="2647950" cy="1800225"/>
                        <wp:effectExtent l="19050" t="0" r="0" b="0"/>
                        <wp:docPr id="3" name="Picture 3" descr="Image of California laurel fr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of California laurel fruit"/>
                                <pic:cNvPicPr>
                                  <a:picLocks noChangeAspect="1" noChangeArrowheads="1"/>
                                </pic:cNvPicPr>
                              </pic:nvPicPr>
                              <pic:blipFill>
                                <a:blip r:embed="rId9"/>
                                <a:srcRect/>
                                <a:stretch>
                                  <a:fillRect/>
                                </a:stretch>
                              </pic:blipFill>
                              <pic:spPr bwMode="auto">
                                <a:xfrm>
                                  <a:off x="0" y="0"/>
                                  <a:ext cx="2647950" cy="1800225"/>
                                </a:xfrm>
                                <a:prstGeom prst="rect">
                                  <a:avLst/>
                                </a:prstGeom>
                                <a:noFill/>
                                <a:ln w="9525">
                                  <a:noFill/>
                                  <a:miter lim="800000"/>
                                  <a:headEnd/>
                                  <a:tailEnd/>
                                </a:ln>
                              </pic:spPr>
                            </pic:pic>
                          </a:graphicData>
                        </a:graphic>
                      </wp:inline>
                    </w:drawing>
                  </w:r>
                </w:p>
                <w:p w:rsidR="002B3815" w:rsidRDefault="002B3815" w:rsidP="002B3815">
                  <w:pPr>
                    <w:jc w:val="right"/>
                    <w:rPr>
                      <w:sz w:val="16"/>
                    </w:rPr>
                  </w:pPr>
                  <w:r>
                    <w:rPr>
                      <w:sz w:val="16"/>
                    </w:rPr>
                    <w:t>1999 Beatrice F. Howitt</w:t>
                  </w:r>
                </w:p>
                <w:p w:rsidR="002B3815" w:rsidRDefault="002B3815" w:rsidP="002B3815">
                  <w:pPr>
                    <w:jc w:val="right"/>
                    <w:rPr>
                      <w:sz w:val="16"/>
                    </w:rPr>
                  </w:pPr>
                  <w:r>
                    <w:rPr>
                      <w:sz w:val="16"/>
                    </w:rPr>
                    <w:t>© California Academy of Sciences</w:t>
                  </w:r>
                </w:p>
                <w:p w:rsidR="002B3815" w:rsidRDefault="002B3815" w:rsidP="002B3815">
                  <w:pPr>
                    <w:jc w:val="right"/>
                  </w:pPr>
                  <w:r>
                    <w:rPr>
                      <w:sz w:val="16"/>
                    </w:rPr>
                    <w:t>@ Calflora</w:t>
                  </w:r>
                </w:p>
              </w:txbxContent>
            </v:textbox>
            <w10:wrap type="topAndBottom"/>
          </v:shape>
        </w:pict>
      </w:r>
      <w:r w:rsidRPr="002B3815">
        <w:t>Adaptation</w:t>
      </w:r>
    </w:p>
    <w:p w:rsidR="002B3815" w:rsidRPr="002B3815" w:rsidRDefault="002B3815" w:rsidP="002B3815">
      <w:pPr>
        <w:tabs>
          <w:tab w:val="left" w:pos="2430"/>
        </w:tabs>
        <w:jc w:val="left"/>
        <w:rPr>
          <w:sz w:val="20"/>
        </w:rPr>
      </w:pPr>
      <w:r w:rsidRPr="002B3815">
        <w:rPr>
          <w:sz w:val="20"/>
        </w:rPr>
        <w:t xml:space="preserve">California bay can regenerate after fires of light to moderate intensity (Howard 1992).  The trees can sprout from the root crown and seed germination may increase following fires.  </w:t>
      </w:r>
    </w:p>
    <w:p w:rsidR="002B3815" w:rsidRPr="002B3815" w:rsidRDefault="002B3815" w:rsidP="002B3815">
      <w:pPr>
        <w:tabs>
          <w:tab w:val="left" w:pos="2430"/>
        </w:tabs>
        <w:jc w:val="left"/>
        <w:rPr>
          <w:sz w:val="20"/>
        </w:rPr>
      </w:pPr>
    </w:p>
    <w:p w:rsidR="002B3815" w:rsidRPr="002B3815" w:rsidRDefault="002B3815" w:rsidP="002B3815">
      <w:pPr>
        <w:pStyle w:val="Heading1"/>
        <w:jc w:val="left"/>
      </w:pPr>
      <w:r w:rsidRPr="002B3815">
        <w:t>Establishment</w:t>
      </w:r>
    </w:p>
    <w:p w:rsidR="002B3815" w:rsidRPr="002B3815" w:rsidRDefault="002B3815" w:rsidP="002B3815">
      <w:pPr>
        <w:tabs>
          <w:tab w:val="left" w:pos="2430"/>
        </w:tabs>
        <w:jc w:val="left"/>
        <w:rPr>
          <w:sz w:val="20"/>
        </w:rPr>
      </w:pPr>
      <w:r w:rsidRPr="002B3815">
        <w:rPr>
          <w:sz w:val="20"/>
        </w:rPr>
        <w:t xml:space="preserve">California laurel is a versatile, medium to fast growing tree that can be used for specimen, hedge, and container plantings.  California laurel tolerates a wide range of conditions and does well in full sun to deep shade.  The trees grow fastest and tallest in deep, fertile soils that are well drained, with regular water availability.  California laurel trees can tolerate dry conditions but are known to dieback during droughts (Labadie 1978).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California laurel is propagated from fresh seeds.  Seeds can be collected from October to December (Mirov &amp; Kraebel 1939).  The seeds are mature when they are dark brown and the fruits are dark purple (Young 2001).  Labadie (1978) suggests lightly cracking the seeds before planting to increase germination.  Hildreth &amp; Johnson (1976) recommend 90-120 days of cold stratification for best </w:t>
      </w:r>
      <w:r w:rsidRPr="002B3815">
        <w:rPr>
          <w:sz w:val="20"/>
        </w:rPr>
        <w:lastRenderedPageBreak/>
        <w:t xml:space="preserve">germination.  To do this, mix the seeds with 3 parts of loose soil or a mixture of equal parts peat moss and perlite.  Lightly moisten the mixture and place it into a plastic bag that can be tightly sealed.  Place the bag in a refrigerator kept at 30-42°F and examine them periodically for signs of germination.  The seeds generally take around 93 days to germinate.  If any of the seeds begin to germinate, plant them immediately keeping in mind that the primary root is first to emerge from the seed.  The seeds may be planted directly into 4x4x14 inch containers filled with a standard potting mix of peat moss, fir bark, perlite and sand (Young 2001).  Transplant container grown seedlings when they are under 1 year old if possible.  </w:t>
      </w:r>
    </w:p>
    <w:p w:rsidR="002B3815" w:rsidRPr="002B3815" w:rsidRDefault="002B3815" w:rsidP="002B3815">
      <w:pPr>
        <w:pStyle w:val="BodyText3"/>
        <w:tabs>
          <w:tab w:val="left" w:pos="2430"/>
        </w:tabs>
        <w:spacing w:after="0"/>
        <w:jc w:val="left"/>
        <w:rPr>
          <w:sz w:val="20"/>
          <w:szCs w:val="20"/>
        </w:rPr>
      </w:pPr>
    </w:p>
    <w:p w:rsidR="002B3815" w:rsidRPr="002B3815" w:rsidRDefault="002B3815" w:rsidP="002B3815">
      <w:pPr>
        <w:pStyle w:val="Heading1"/>
        <w:jc w:val="left"/>
      </w:pPr>
      <w:r w:rsidRPr="002B3815">
        <w:t>Management</w:t>
      </w:r>
    </w:p>
    <w:p w:rsidR="002B3815" w:rsidRPr="002B3815" w:rsidRDefault="002B3815" w:rsidP="002B3815">
      <w:pPr>
        <w:tabs>
          <w:tab w:val="left" w:pos="2430"/>
        </w:tabs>
        <w:jc w:val="left"/>
        <w:rPr>
          <w:sz w:val="20"/>
        </w:rPr>
      </w:pPr>
      <w:r w:rsidRPr="002B3815">
        <w:rPr>
          <w:sz w:val="20"/>
        </w:rPr>
        <w:t xml:space="preserve">Young trees can be trained to form a single trunk by pruning the suckers as they appear (Labadie 1978).  Mature trees can be thinned to reduce the deep shading that their dense canopies can produce.  Although evergreen, the trees drop an abundance of leaves, especially in the autumn.  </w:t>
      </w:r>
    </w:p>
    <w:p w:rsidR="002B3815" w:rsidRPr="002B3815" w:rsidRDefault="002B3815" w:rsidP="002B3815">
      <w:pPr>
        <w:tabs>
          <w:tab w:val="left" w:pos="2430"/>
        </w:tabs>
        <w:jc w:val="left"/>
        <w:rPr>
          <w:sz w:val="20"/>
        </w:rPr>
      </w:pPr>
    </w:p>
    <w:p w:rsidR="002B3815" w:rsidRPr="002B3815" w:rsidRDefault="002B3815" w:rsidP="002B3815">
      <w:pPr>
        <w:pStyle w:val="Heading1"/>
        <w:jc w:val="left"/>
      </w:pPr>
      <w:r w:rsidRPr="002B3815">
        <w:t>Pests and Potential Problems</w:t>
      </w:r>
    </w:p>
    <w:p w:rsidR="002B3815" w:rsidRPr="002B3815" w:rsidRDefault="002B3815" w:rsidP="002B3815">
      <w:pPr>
        <w:tabs>
          <w:tab w:val="left" w:pos="2430"/>
        </w:tabs>
        <w:jc w:val="left"/>
        <w:rPr>
          <w:sz w:val="20"/>
        </w:rPr>
      </w:pPr>
      <w:r w:rsidRPr="002B3815">
        <w:rPr>
          <w:sz w:val="20"/>
        </w:rPr>
        <w:t xml:space="preserve">California laurel is relatively free of insect pests but can be affected by aphids, greedy scale, ivy scale, soft brown scale, thrups, white fly, laurel white fly, leaf blotch miner, and inconspicuous white fly (Labadie 1978).  Heart rot, caused by the fungus </w:t>
      </w:r>
      <w:r w:rsidRPr="002B3815">
        <w:rPr>
          <w:i/>
          <w:sz w:val="20"/>
        </w:rPr>
        <w:t xml:space="preserve">Ganoderma applanatum </w:t>
      </w:r>
      <w:r w:rsidRPr="002B3815">
        <w:rPr>
          <w:sz w:val="20"/>
        </w:rPr>
        <w:t xml:space="preserve">can be controlled by cutting down infected trees to a height of 20cm and allowing them to stump sprout (Howard 1992).  </w:t>
      </w:r>
    </w:p>
    <w:p w:rsidR="002B3815" w:rsidRPr="002B3815" w:rsidRDefault="002B3815" w:rsidP="002B3815">
      <w:pPr>
        <w:pStyle w:val="Heading5"/>
        <w:ind w:left="0"/>
        <w:jc w:val="left"/>
      </w:pPr>
    </w:p>
    <w:p w:rsidR="002B3815" w:rsidRPr="002B3815" w:rsidRDefault="002B3815" w:rsidP="002B3815">
      <w:pPr>
        <w:pStyle w:val="Heading1"/>
        <w:jc w:val="left"/>
      </w:pPr>
      <w:r w:rsidRPr="002B3815">
        <w:t>Cultivars, Improved, and Selected Materials (and area of origin)</w:t>
      </w:r>
    </w:p>
    <w:p w:rsidR="002B3815" w:rsidRPr="002B3815" w:rsidRDefault="002B3815" w:rsidP="002B3815">
      <w:pPr>
        <w:tabs>
          <w:tab w:val="left" w:pos="2430"/>
        </w:tabs>
        <w:jc w:val="left"/>
        <w:rPr>
          <w:sz w:val="20"/>
        </w:rPr>
      </w:pPr>
      <w:r w:rsidRPr="002B3815">
        <w:rPr>
          <w:sz w:val="20"/>
        </w:rPr>
        <w:t xml:space="preserve">California laurel trees are readily available from commercial nurseries.  There is a variety, </w:t>
      </w:r>
      <w:r w:rsidRPr="002B3815">
        <w:rPr>
          <w:i/>
          <w:sz w:val="20"/>
        </w:rPr>
        <w:t>U.</w:t>
      </w:r>
      <w:r w:rsidRPr="002B3815">
        <w:rPr>
          <w:sz w:val="20"/>
        </w:rPr>
        <w:t xml:space="preserve"> </w:t>
      </w:r>
      <w:r w:rsidRPr="002B3815">
        <w:rPr>
          <w:i/>
          <w:sz w:val="20"/>
        </w:rPr>
        <w:t>californica</w:t>
      </w:r>
      <w:r w:rsidRPr="002B3815">
        <w:rPr>
          <w:sz w:val="20"/>
        </w:rPr>
        <w:t xml:space="preserve"> var. </w:t>
      </w:r>
      <w:r w:rsidRPr="002B3815">
        <w:rPr>
          <w:i/>
          <w:sz w:val="20"/>
        </w:rPr>
        <w:t>fresnensis,</w:t>
      </w:r>
      <w:r w:rsidRPr="002B3815">
        <w:rPr>
          <w:sz w:val="20"/>
        </w:rPr>
        <w:t xml:space="preserve"> which occurs in </w:t>
      </w:r>
      <w:smartTag w:uri="urn:schemas-microsoft-com:office:smarttags" w:element="place">
        <w:smartTag w:uri="urn:schemas-microsoft-com:office:smarttags" w:element="City">
          <w:r w:rsidRPr="002B3815">
            <w:rPr>
              <w:sz w:val="20"/>
            </w:rPr>
            <w:t>Fresno County</w:t>
          </w:r>
        </w:smartTag>
        <w:r w:rsidRPr="002B3815">
          <w:rPr>
            <w:sz w:val="20"/>
          </w:rPr>
          <w:t xml:space="preserve">, </w:t>
        </w:r>
        <w:smartTag w:uri="urn:schemas-microsoft-com:office:smarttags" w:element="State">
          <w:r w:rsidRPr="002B3815">
            <w:rPr>
              <w:sz w:val="20"/>
            </w:rPr>
            <w:t>California</w:t>
          </w:r>
        </w:smartTag>
      </w:smartTag>
      <w:r w:rsidRPr="002B3815">
        <w:rPr>
          <w:sz w:val="20"/>
        </w:rPr>
        <w:t xml:space="preserve"> (Howard 1992).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B3815" w:rsidRPr="002B3815" w:rsidRDefault="002B3815" w:rsidP="002B3815">
      <w:pPr>
        <w:tabs>
          <w:tab w:val="left" w:pos="2430"/>
        </w:tabs>
        <w:jc w:val="left"/>
        <w:rPr>
          <w:sz w:val="20"/>
        </w:rPr>
      </w:pPr>
    </w:p>
    <w:p w:rsidR="002B3815" w:rsidRPr="002B3815" w:rsidRDefault="002B3815" w:rsidP="002B3815">
      <w:pPr>
        <w:pStyle w:val="Heading1"/>
        <w:jc w:val="left"/>
      </w:pPr>
      <w:r w:rsidRPr="002B3815">
        <w:t>References</w:t>
      </w:r>
    </w:p>
    <w:p w:rsidR="002B3815" w:rsidRPr="002B3815" w:rsidRDefault="002B3815" w:rsidP="002B3815">
      <w:pPr>
        <w:tabs>
          <w:tab w:val="left" w:pos="2430"/>
        </w:tabs>
        <w:jc w:val="left"/>
        <w:rPr>
          <w:sz w:val="20"/>
        </w:rPr>
      </w:pPr>
      <w:smartTag w:uri="urn:schemas-microsoft-com:office:smarttags" w:element="place">
        <w:smartTag w:uri="urn:schemas-microsoft-com:office:smarttags" w:element="City">
          <w:r w:rsidRPr="002B3815">
            <w:rPr>
              <w:sz w:val="20"/>
            </w:rPr>
            <w:t>Barrett</w:t>
          </w:r>
        </w:smartTag>
        <w:r w:rsidRPr="002B3815">
          <w:rPr>
            <w:sz w:val="20"/>
          </w:rPr>
          <w:t xml:space="preserve">, </w:t>
        </w:r>
        <w:smartTag w:uri="urn:schemas-microsoft-com:office:smarttags" w:element="country-region">
          <w:r w:rsidRPr="002B3815">
            <w:rPr>
              <w:sz w:val="20"/>
            </w:rPr>
            <w:t>S.A.</w:t>
          </w:r>
        </w:smartTag>
      </w:smartTag>
      <w:r w:rsidRPr="002B3815">
        <w:rPr>
          <w:sz w:val="20"/>
        </w:rPr>
        <w:t xml:space="preserve"> &amp; E.W. Gifford 1933.  </w:t>
      </w:r>
      <w:r w:rsidRPr="002B3815">
        <w:rPr>
          <w:i/>
          <w:sz w:val="20"/>
        </w:rPr>
        <w:t xml:space="preserve">Miwok material culture: Indian life of the </w:t>
      </w:r>
      <w:smartTag w:uri="urn:schemas-microsoft-com:office:smarttags" w:element="place">
        <w:r w:rsidRPr="002B3815">
          <w:rPr>
            <w:i/>
            <w:sz w:val="20"/>
          </w:rPr>
          <w:t>Yosemite</w:t>
        </w:r>
      </w:smartTag>
      <w:r w:rsidRPr="002B3815">
        <w:rPr>
          <w:i/>
          <w:sz w:val="20"/>
        </w:rPr>
        <w:t xml:space="preserve"> region.</w:t>
      </w:r>
      <w:r w:rsidRPr="002B3815">
        <w:rPr>
          <w:sz w:val="20"/>
        </w:rPr>
        <w:t xml:space="preserve">  Bulletin of </w:t>
      </w:r>
      <w:smartTag w:uri="urn:schemas-microsoft-com:office:smarttags" w:element="place">
        <w:smartTag w:uri="urn:schemas-microsoft-com:office:smarttags" w:element="PlaceName">
          <w:r w:rsidRPr="002B3815">
            <w:rPr>
              <w:sz w:val="20"/>
            </w:rPr>
            <w:t>Milwaukee</w:t>
          </w:r>
        </w:smartTag>
        <w:r w:rsidRPr="002B3815">
          <w:rPr>
            <w:sz w:val="20"/>
          </w:rPr>
          <w:t xml:space="preserve"> </w:t>
        </w:r>
        <w:smartTag w:uri="urn:schemas-microsoft-com:office:smarttags" w:element="PlaceName">
          <w:r w:rsidRPr="002B3815">
            <w:rPr>
              <w:sz w:val="20"/>
            </w:rPr>
            <w:t>Public</w:t>
          </w:r>
        </w:smartTag>
        <w:r w:rsidRPr="002B3815">
          <w:rPr>
            <w:sz w:val="20"/>
          </w:rPr>
          <w:t xml:space="preserve"> </w:t>
        </w:r>
        <w:smartTag w:uri="urn:schemas-microsoft-com:office:smarttags" w:element="PlaceType">
          <w:r w:rsidRPr="002B3815">
            <w:rPr>
              <w:sz w:val="20"/>
            </w:rPr>
            <w:t>Museum</w:t>
          </w:r>
        </w:smartTag>
      </w:smartTag>
      <w:r w:rsidRPr="002B3815">
        <w:rPr>
          <w:sz w:val="20"/>
        </w:rPr>
        <w:t xml:space="preserve"> Vol. 2, No. 4.  Yosemite Association, </w:t>
      </w:r>
      <w:smartTag w:uri="urn:schemas-microsoft-com:office:smarttags" w:element="place">
        <w:smartTag w:uri="urn:schemas-microsoft-com:office:smarttags" w:element="City">
          <w:r w:rsidRPr="002B3815">
            <w:rPr>
              <w:sz w:val="20"/>
            </w:rPr>
            <w:t>Yosemite National Park</w:t>
          </w:r>
        </w:smartTag>
        <w:r w:rsidRPr="002B3815">
          <w:rPr>
            <w:sz w:val="20"/>
          </w:rPr>
          <w:t xml:space="preserve">, </w:t>
        </w:r>
        <w:smartTag w:uri="urn:schemas-microsoft-com:office:smarttags" w:element="State">
          <w:r w:rsidRPr="002B3815">
            <w:rPr>
              <w:sz w:val="20"/>
            </w:rPr>
            <w:t>California</w:t>
          </w:r>
        </w:smartTag>
      </w:smartTag>
      <w:r w:rsidRPr="002B3815">
        <w:rPr>
          <w:sz w:val="20"/>
        </w:rPr>
        <w:t>.  388 pp.</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lastRenderedPageBreak/>
        <w:t xml:space="preserve">Brenzel, K.N., Editor 2001.  </w:t>
      </w:r>
      <w:r w:rsidRPr="002B3815">
        <w:rPr>
          <w:i/>
          <w:sz w:val="20"/>
        </w:rPr>
        <w:t>Western garden book</w:t>
      </w:r>
      <w:r w:rsidRPr="002B3815">
        <w:rPr>
          <w:sz w:val="20"/>
        </w:rPr>
        <w:t xml:space="preserve">.  Sunset Publishing Corp., </w:t>
      </w:r>
      <w:smartTag w:uri="urn:schemas-microsoft-com:office:smarttags" w:element="place">
        <w:smartTag w:uri="urn:schemas-microsoft-com:office:smarttags" w:element="City">
          <w:r w:rsidRPr="002B3815">
            <w:rPr>
              <w:sz w:val="20"/>
            </w:rPr>
            <w:t>Menlo Park</w:t>
          </w:r>
        </w:smartTag>
        <w:r w:rsidRPr="002B3815">
          <w:rPr>
            <w:sz w:val="20"/>
          </w:rPr>
          <w:t xml:space="preserve">, </w:t>
        </w:r>
        <w:smartTag w:uri="urn:schemas-microsoft-com:office:smarttags" w:element="State">
          <w:r w:rsidRPr="002B3815">
            <w:rPr>
              <w:sz w:val="20"/>
            </w:rPr>
            <w:t>California</w:t>
          </w:r>
        </w:smartTag>
      </w:smartTag>
      <w:r w:rsidRPr="002B3815">
        <w:rPr>
          <w:sz w:val="20"/>
        </w:rPr>
        <w:t>.  768 pp.</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Chestnut, V.K. 1902.  </w:t>
      </w:r>
      <w:r w:rsidRPr="002B3815">
        <w:rPr>
          <w:i/>
          <w:sz w:val="20"/>
        </w:rPr>
        <w:t>Plants used by the Indians of Mendocino County, California</w:t>
      </w:r>
      <w:r w:rsidRPr="002B3815">
        <w:rPr>
          <w:sz w:val="20"/>
        </w:rPr>
        <w:t xml:space="preserve">.  Contributions from the </w:t>
      </w:r>
      <w:smartTag w:uri="urn:schemas-microsoft-com:office:smarttags" w:element="place">
        <w:smartTag w:uri="urn:schemas-microsoft-com:office:smarttags" w:element="country-region">
          <w:r w:rsidRPr="002B3815">
            <w:rPr>
              <w:sz w:val="20"/>
            </w:rPr>
            <w:t>U.S.</w:t>
          </w:r>
        </w:smartTag>
      </w:smartTag>
      <w:r w:rsidRPr="002B3815">
        <w:rPr>
          <w:sz w:val="20"/>
        </w:rPr>
        <w:t xml:space="preserve"> National Herbarium Vol. VII.  Reprinted 1974 by </w:t>
      </w:r>
      <w:smartTag w:uri="urn:schemas-microsoft-com:office:smarttags" w:element="place">
        <w:smartTag w:uri="urn:schemas-microsoft-com:office:smarttags" w:element="PlaceName">
          <w:r w:rsidRPr="002B3815">
            <w:rPr>
              <w:sz w:val="20"/>
            </w:rPr>
            <w:t>Mendocino</w:t>
          </w:r>
        </w:smartTag>
        <w:r w:rsidRPr="002B3815">
          <w:rPr>
            <w:sz w:val="20"/>
          </w:rPr>
          <w:t xml:space="preserve"> </w:t>
        </w:r>
        <w:smartTag w:uri="urn:schemas-microsoft-com:office:smarttags" w:element="PlaceType">
          <w:r w:rsidRPr="002B3815">
            <w:rPr>
              <w:sz w:val="20"/>
            </w:rPr>
            <w:t>County</w:t>
          </w:r>
        </w:smartTag>
      </w:smartTag>
      <w:r w:rsidRPr="002B3815">
        <w:rPr>
          <w:sz w:val="20"/>
        </w:rPr>
        <w:t xml:space="preserve"> Historical Society.  422 pp.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Emery, D.E. 1988.  </w:t>
      </w:r>
      <w:r w:rsidRPr="002B3815">
        <w:rPr>
          <w:i/>
          <w:sz w:val="20"/>
        </w:rPr>
        <w:t xml:space="preserve">Seed propagation of native </w:t>
      </w:r>
      <w:smartTag w:uri="urn:schemas-microsoft-com:office:smarttags" w:element="place">
        <w:smartTag w:uri="urn:schemas-microsoft-com:office:smarttags" w:element="State">
          <w:r w:rsidRPr="002B3815">
            <w:rPr>
              <w:i/>
              <w:sz w:val="20"/>
            </w:rPr>
            <w:t>California</w:t>
          </w:r>
        </w:smartTag>
      </w:smartTag>
      <w:r w:rsidRPr="002B3815">
        <w:rPr>
          <w:i/>
          <w:sz w:val="20"/>
        </w:rPr>
        <w:t xml:space="preserve"> plants</w:t>
      </w:r>
      <w:r w:rsidRPr="002B3815">
        <w:rPr>
          <w:sz w:val="20"/>
        </w:rPr>
        <w:t xml:space="preserve">.  </w:t>
      </w:r>
      <w:smartTag w:uri="urn:schemas-microsoft-com:office:smarttags" w:element="PlaceName">
        <w:r w:rsidRPr="002B3815">
          <w:rPr>
            <w:sz w:val="20"/>
          </w:rPr>
          <w:t>Santa Barbara</w:t>
        </w:r>
      </w:smartTag>
      <w:r w:rsidRPr="002B3815">
        <w:rPr>
          <w:sz w:val="20"/>
        </w:rPr>
        <w:t xml:space="preserve"> </w:t>
      </w:r>
      <w:smartTag w:uri="urn:schemas-microsoft-com:office:smarttags" w:element="PlaceType">
        <w:r w:rsidRPr="002B3815">
          <w:rPr>
            <w:sz w:val="20"/>
          </w:rPr>
          <w:t>Botanic Garden</w:t>
        </w:r>
      </w:smartTag>
      <w:r w:rsidRPr="002B3815">
        <w:rPr>
          <w:sz w:val="20"/>
        </w:rPr>
        <w:t xml:space="preserve">, </w:t>
      </w:r>
      <w:smartTag w:uri="urn:schemas-microsoft-com:office:smarttags" w:element="place">
        <w:smartTag w:uri="urn:schemas-microsoft-com:office:smarttags" w:element="City">
          <w:r w:rsidRPr="002B3815">
            <w:rPr>
              <w:sz w:val="20"/>
            </w:rPr>
            <w:t>Santa Barbara</w:t>
          </w:r>
        </w:smartTag>
        <w:r w:rsidRPr="002B3815">
          <w:rPr>
            <w:sz w:val="20"/>
          </w:rPr>
          <w:t xml:space="preserve">, </w:t>
        </w:r>
        <w:smartTag w:uri="urn:schemas-microsoft-com:office:smarttags" w:element="State">
          <w:r w:rsidRPr="002B3815">
            <w:rPr>
              <w:sz w:val="20"/>
            </w:rPr>
            <w:t>California</w:t>
          </w:r>
        </w:smartTag>
      </w:smartTag>
      <w:r w:rsidRPr="002B3815">
        <w:rPr>
          <w:sz w:val="20"/>
        </w:rPr>
        <w:t xml:space="preserve">.  115 pp.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Goodrich, J., C. Lawson &amp; V.P. Lawson 1980.  </w:t>
      </w:r>
      <w:r w:rsidRPr="002B3815">
        <w:rPr>
          <w:i/>
          <w:sz w:val="20"/>
        </w:rPr>
        <w:t>Kashaya Pomo Plants</w:t>
      </w:r>
      <w:r w:rsidRPr="002B3815">
        <w:rPr>
          <w:sz w:val="20"/>
        </w:rPr>
        <w:t xml:space="preserve">.  Heyday Books, </w:t>
      </w:r>
      <w:smartTag w:uri="urn:schemas-microsoft-com:office:smarttags" w:element="place">
        <w:smartTag w:uri="urn:schemas-microsoft-com:office:smarttags" w:element="City">
          <w:r w:rsidRPr="002B3815">
            <w:rPr>
              <w:sz w:val="20"/>
            </w:rPr>
            <w:t>Berkeley</w:t>
          </w:r>
        </w:smartTag>
        <w:r w:rsidRPr="002B3815">
          <w:rPr>
            <w:sz w:val="20"/>
          </w:rPr>
          <w:t xml:space="preserve">, </w:t>
        </w:r>
        <w:smartTag w:uri="urn:schemas-microsoft-com:office:smarttags" w:element="State">
          <w:r w:rsidRPr="002B3815">
            <w:rPr>
              <w:sz w:val="20"/>
            </w:rPr>
            <w:t>California</w:t>
          </w:r>
        </w:smartTag>
      </w:smartTag>
      <w:r w:rsidRPr="002B3815">
        <w:rPr>
          <w:sz w:val="20"/>
        </w:rPr>
        <w:t>.  171 pp.</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Heinsen, V. 1972.  </w:t>
      </w:r>
      <w:smartTag w:uri="urn:schemas-microsoft-com:office:smarttags" w:element="place">
        <w:r w:rsidRPr="002B3815">
          <w:rPr>
            <w:i/>
            <w:sz w:val="20"/>
          </w:rPr>
          <w:t>Mission</w:t>
        </w:r>
      </w:smartTag>
      <w:r w:rsidRPr="002B3815">
        <w:rPr>
          <w:i/>
          <w:sz w:val="20"/>
        </w:rPr>
        <w:t xml:space="preserve"> San Antonio de Padua</w:t>
      </w:r>
      <w:r w:rsidRPr="002B3815">
        <w:rPr>
          <w:sz w:val="20"/>
        </w:rPr>
        <w:t xml:space="preserve"> </w:t>
      </w:r>
      <w:r w:rsidRPr="002B3815">
        <w:rPr>
          <w:i/>
          <w:sz w:val="20"/>
        </w:rPr>
        <w:t>Herbs: Medicinal herbs of early days</w:t>
      </w:r>
      <w:r w:rsidRPr="002B3815">
        <w:rPr>
          <w:sz w:val="20"/>
        </w:rPr>
        <w:t xml:space="preserve">.  Third edition. Lockwood. </w:t>
      </w:r>
      <w:smartTag w:uri="urn:schemas-microsoft-com:office:smarttags" w:element="State">
        <w:smartTag w:uri="urn:schemas-microsoft-com:office:smarttags" w:element="place">
          <w:r w:rsidRPr="002B3815">
            <w:rPr>
              <w:sz w:val="20"/>
            </w:rPr>
            <w:t>California</w:t>
          </w:r>
        </w:smartTag>
      </w:smartTag>
      <w:r w:rsidRPr="002B3815">
        <w:rPr>
          <w:sz w:val="20"/>
        </w:rPr>
        <w:t>.  142 pp.</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Hildreth, W.R. &amp; S. R. Johnson 1976.  </w:t>
      </w:r>
      <w:r w:rsidRPr="002B3815">
        <w:rPr>
          <w:i/>
          <w:sz w:val="20"/>
        </w:rPr>
        <w:t xml:space="preserve">Seed propagation at the </w:t>
      </w:r>
      <w:smartTag w:uri="urn:schemas-microsoft-com:office:smarttags" w:element="place">
        <w:smartTag w:uri="urn:schemas-microsoft-com:office:smarttags" w:element="City">
          <w:r w:rsidRPr="002B3815">
            <w:rPr>
              <w:i/>
              <w:sz w:val="20"/>
            </w:rPr>
            <w:t>Saratoga</w:t>
          </w:r>
        </w:smartTag>
      </w:smartTag>
      <w:r w:rsidRPr="002B3815">
        <w:rPr>
          <w:i/>
          <w:sz w:val="20"/>
        </w:rPr>
        <w:t xml:space="preserve"> Horticultural Foundation.</w:t>
      </w:r>
      <w:r w:rsidRPr="002B3815">
        <w:rPr>
          <w:sz w:val="20"/>
        </w:rPr>
        <w:t xml:space="preserve">  Pacific Horticulture Vol. 37, No. 4.  Pp. 49-57.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Howard, J.L. 1992.  </w:t>
      </w:r>
      <w:r w:rsidRPr="002B3815">
        <w:rPr>
          <w:i/>
          <w:sz w:val="20"/>
        </w:rPr>
        <w:t xml:space="preserve">Umbellularia californica.  </w:t>
      </w:r>
      <w:smartTag w:uri="urn:schemas-microsoft-com:office:smarttags" w:element="country-region">
        <w:r w:rsidRPr="002B3815">
          <w:rPr>
            <w:sz w:val="20"/>
          </w:rPr>
          <w:t>U.S.</w:t>
        </w:r>
      </w:smartTag>
      <w:r w:rsidRPr="002B3815">
        <w:rPr>
          <w:sz w:val="20"/>
        </w:rPr>
        <w:t xml:space="preserve"> Department of Agriculture, </w:t>
      </w:r>
      <w:smartTag w:uri="urn:schemas-microsoft-com:office:smarttags" w:element="place">
        <w:r w:rsidRPr="002B3815">
          <w:rPr>
            <w:sz w:val="20"/>
          </w:rPr>
          <w:t>Forest</w:t>
        </w:r>
      </w:smartTag>
      <w:r w:rsidRPr="002B3815">
        <w:rPr>
          <w:sz w:val="20"/>
        </w:rPr>
        <w:t xml:space="preserve"> Service, Rocky Mountain Research Station, Fire Sciences Laboratory (2002, February). </w:t>
      </w:r>
      <w:r w:rsidRPr="002B3815">
        <w:rPr>
          <w:i/>
          <w:sz w:val="20"/>
        </w:rPr>
        <w:t>Fire Effects Information System</w:t>
      </w:r>
      <w:r w:rsidRPr="002B3815">
        <w:rPr>
          <w:sz w:val="20"/>
        </w:rPr>
        <w:t>, [Online]. Available: http://www.fs.fed.us/database/feis/ [22 February 2002].</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Jepson, W. L. 1911.  </w:t>
      </w:r>
      <w:r w:rsidRPr="002B3815">
        <w:rPr>
          <w:i/>
          <w:sz w:val="20"/>
        </w:rPr>
        <w:t>A flora of western middle California</w:t>
      </w:r>
      <w:r w:rsidRPr="002B3815">
        <w:rPr>
          <w:sz w:val="20"/>
        </w:rPr>
        <w:t xml:space="preserve">.  Second Edition.  Cunningham, Curtiss &amp; Welch, </w:t>
      </w:r>
      <w:smartTag w:uri="urn:schemas-microsoft-com:office:smarttags" w:element="place">
        <w:smartTag w:uri="urn:schemas-microsoft-com:office:smarttags" w:element="City">
          <w:r w:rsidRPr="002B3815">
            <w:rPr>
              <w:sz w:val="20"/>
            </w:rPr>
            <w:t>San Francisco</w:t>
          </w:r>
        </w:smartTag>
        <w:r w:rsidRPr="002B3815">
          <w:rPr>
            <w:sz w:val="20"/>
          </w:rPr>
          <w:t xml:space="preserve">, </w:t>
        </w:r>
        <w:smartTag w:uri="urn:schemas-microsoft-com:office:smarttags" w:element="State">
          <w:r w:rsidRPr="002B3815">
            <w:rPr>
              <w:sz w:val="20"/>
            </w:rPr>
            <w:t>California</w:t>
          </w:r>
        </w:smartTag>
      </w:smartTag>
      <w:r w:rsidRPr="002B3815">
        <w:rPr>
          <w:sz w:val="20"/>
        </w:rPr>
        <w:t xml:space="preserve">.  515 pp.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Kelly, </w:t>
      </w:r>
      <w:smartTag w:uri="urn:schemas-microsoft-com:office:smarttags" w:element="place">
        <w:r w:rsidRPr="002B3815">
          <w:rPr>
            <w:sz w:val="20"/>
          </w:rPr>
          <w:t>I.</w:t>
        </w:r>
      </w:smartTag>
      <w:r w:rsidRPr="002B3815">
        <w:rPr>
          <w:sz w:val="20"/>
        </w:rPr>
        <w:t xml:space="preserve"> 1978.  </w:t>
      </w:r>
      <w:r w:rsidRPr="002B3815">
        <w:rPr>
          <w:i/>
          <w:sz w:val="20"/>
        </w:rPr>
        <w:t xml:space="preserve">Coast Miwok </w:t>
      </w:r>
      <w:r w:rsidRPr="002B3815">
        <w:rPr>
          <w:sz w:val="20"/>
        </w:rPr>
        <w:t xml:space="preserve">in </w:t>
      </w:r>
      <w:r w:rsidRPr="002B3815">
        <w:rPr>
          <w:i/>
          <w:sz w:val="20"/>
        </w:rPr>
        <w:t>Handbook of North American Indians, Vol. 8, California</w:t>
      </w:r>
      <w:r w:rsidRPr="002B3815">
        <w:rPr>
          <w:sz w:val="20"/>
        </w:rPr>
        <w:t xml:space="preserve">, R.F. Heizer, Ed.  Smithsonian Institution, </w:t>
      </w:r>
      <w:smartTag w:uri="urn:schemas-microsoft-com:office:smarttags" w:element="place">
        <w:smartTag w:uri="urn:schemas-microsoft-com:office:smarttags" w:element="City">
          <w:r w:rsidRPr="002B3815">
            <w:rPr>
              <w:sz w:val="20"/>
            </w:rPr>
            <w:t>Washington</w:t>
          </w:r>
        </w:smartTag>
        <w:r w:rsidRPr="002B3815">
          <w:rPr>
            <w:sz w:val="20"/>
          </w:rPr>
          <w:t xml:space="preserve">, </w:t>
        </w:r>
        <w:smartTag w:uri="urn:schemas-microsoft-com:office:smarttags" w:element="State">
          <w:r w:rsidRPr="002B3815">
            <w:rPr>
              <w:sz w:val="20"/>
            </w:rPr>
            <w:t>D.C.</w:t>
          </w:r>
        </w:smartTag>
      </w:smartTag>
      <w:r w:rsidRPr="002B3815">
        <w:rPr>
          <w:sz w:val="20"/>
        </w:rPr>
        <w:t xml:space="preserve">  Pp 414-425.</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Labadie, E.L. 1978.  </w:t>
      </w:r>
      <w:r w:rsidRPr="002B3815">
        <w:rPr>
          <w:i/>
          <w:sz w:val="20"/>
        </w:rPr>
        <w:t xml:space="preserve">Native plants for use in the </w:t>
      </w:r>
      <w:smartTag w:uri="urn:schemas-microsoft-com:office:smarttags" w:element="place">
        <w:smartTag w:uri="urn:schemas-microsoft-com:office:smarttags" w:element="State">
          <w:r w:rsidRPr="002B3815">
            <w:rPr>
              <w:i/>
              <w:sz w:val="20"/>
            </w:rPr>
            <w:t>California</w:t>
          </w:r>
        </w:smartTag>
      </w:smartTag>
      <w:r w:rsidRPr="002B3815">
        <w:rPr>
          <w:i/>
          <w:sz w:val="20"/>
        </w:rPr>
        <w:t xml:space="preserve"> landscape.</w:t>
      </w:r>
      <w:r w:rsidRPr="002B3815">
        <w:rPr>
          <w:sz w:val="20"/>
        </w:rPr>
        <w:t xml:space="preserve">  </w:t>
      </w:r>
      <w:smartTag w:uri="urn:schemas-microsoft-com:office:smarttags" w:element="PlaceName">
        <w:r w:rsidRPr="002B3815">
          <w:rPr>
            <w:sz w:val="20"/>
          </w:rPr>
          <w:t>Sierra</w:t>
        </w:r>
      </w:smartTag>
      <w:r w:rsidRPr="002B3815">
        <w:rPr>
          <w:sz w:val="20"/>
        </w:rPr>
        <w:t xml:space="preserve"> </w:t>
      </w:r>
      <w:smartTag w:uri="urn:schemas-microsoft-com:office:smarttags" w:element="PlaceType">
        <w:r w:rsidRPr="002B3815">
          <w:rPr>
            <w:sz w:val="20"/>
          </w:rPr>
          <w:t>City</w:t>
        </w:r>
      </w:smartTag>
      <w:r w:rsidRPr="002B3815">
        <w:rPr>
          <w:sz w:val="20"/>
        </w:rPr>
        <w:t xml:space="preserve"> Press, </w:t>
      </w:r>
      <w:smartTag w:uri="urn:schemas-microsoft-com:office:smarttags" w:element="place">
        <w:smartTag w:uri="urn:schemas-microsoft-com:office:smarttags" w:element="City">
          <w:r w:rsidRPr="002B3815">
            <w:rPr>
              <w:sz w:val="20"/>
            </w:rPr>
            <w:t>Sierra City</w:t>
          </w:r>
        </w:smartTag>
        <w:r w:rsidRPr="002B3815">
          <w:rPr>
            <w:sz w:val="20"/>
          </w:rPr>
          <w:t xml:space="preserve">, </w:t>
        </w:r>
        <w:smartTag w:uri="urn:schemas-microsoft-com:office:smarttags" w:element="State">
          <w:r w:rsidRPr="002B3815">
            <w:rPr>
              <w:sz w:val="20"/>
            </w:rPr>
            <w:t>California</w:t>
          </w:r>
        </w:smartTag>
      </w:smartTag>
      <w:r w:rsidRPr="002B3815">
        <w:rPr>
          <w:sz w:val="20"/>
        </w:rPr>
        <w:t xml:space="preserve">.  248 pp.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Mirov, N.T. &amp; C.J. Kraebel. 1939.  </w:t>
      </w:r>
      <w:r w:rsidRPr="002B3815">
        <w:rPr>
          <w:i/>
          <w:sz w:val="20"/>
        </w:rPr>
        <w:t>Collecting and handling seeds of wild plants.</w:t>
      </w:r>
      <w:r w:rsidRPr="002B3815">
        <w:rPr>
          <w:sz w:val="20"/>
        </w:rPr>
        <w:t xml:space="preserve"> Civilian Conservation Corps Forestry Publication No. 5.  US. Government Printing Office, </w:t>
      </w:r>
      <w:smartTag w:uri="urn:schemas-microsoft-com:office:smarttags" w:element="place">
        <w:smartTag w:uri="urn:schemas-microsoft-com:office:smarttags" w:element="City">
          <w:r w:rsidRPr="002B3815">
            <w:rPr>
              <w:sz w:val="20"/>
            </w:rPr>
            <w:t>Washington</w:t>
          </w:r>
        </w:smartTag>
        <w:r w:rsidRPr="002B3815">
          <w:rPr>
            <w:sz w:val="20"/>
          </w:rPr>
          <w:t xml:space="preserve">, </w:t>
        </w:r>
        <w:smartTag w:uri="urn:schemas-microsoft-com:office:smarttags" w:element="State">
          <w:r w:rsidRPr="002B3815">
            <w:rPr>
              <w:sz w:val="20"/>
            </w:rPr>
            <w:t>D.C.</w:t>
          </w:r>
        </w:smartTag>
      </w:smartTag>
      <w:r w:rsidRPr="002B3815">
        <w:rPr>
          <w:sz w:val="20"/>
        </w:rPr>
        <w:t xml:space="preserve">  42 pp.   </w:t>
      </w:r>
    </w:p>
    <w:p w:rsidR="002B3815" w:rsidRPr="002B3815" w:rsidRDefault="002B3815" w:rsidP="002B3815">
      <w:pPr>
        <w:tabs>
          <w:tab w:val="left" w:pos="2430"/>
        </w:tabs>
        <w:jc w:val="left"/>
        <w:rPr>
          <w:sz w:val="20"/>
        </w:rPr>
      </w:pPr>
    </w:p>
    <w:p w:rsidR="002B3815" w:rsidRPr="002B3815" w:rsidRDefault="002B3815" w:rsidP="002B3815">
      <w:pPr>
        <w:jc w:val="left"/>
        <w:rPr>
          <w:sz w:val="20"/>
        </w:rPr>
      </w:pPr>
      <w:r w:rsidRPr="002B3815">
        <w:rPr>
          <w:sz w:val="20"/>
        </w:rPr>
        <w:t>Moerman, D.E.  1998 Native</w:t>
      </w:r>
      <w:r w:rsidRPr="002B3815">
        <w:rPr>
          <w:i/>
          <w:sz w:val="20"/>
        </w:rPr>
        <w:t xml:space="preserve"> American ethnobotany</w:t>
      </w:r>
      <w:r w:rsidRPr="002B3815">
        <w:rPr>
          <w:sz w:val="20"/>
        </w:rPr>
        <w:t xml:space="preserve">. Timber Press, </w:t>
      </w:r>
      <w:smartTag w:uri="urn:schemas-microsoft-com:office:smarttags" w:element="place">
        <w:smartTag w:uri="urn:schemas-microsoft-com:office:smarttags" w:element="City">
          <w:r w:rsidRPr="002B3815">
            <w:rPr>
              <w:sz w:val="20"/>
            </w:rPr>
            <w:t>Portland</w:t>
          </w:r>
        </w:smartTag>
        <w:r w:rsidRPr="002B3815">
          <w:rPr>
            <w:sz w:val="20"/>
          </w:rPr>
          <w:t xml:space="preserve">, </w:t>
        </w:r>
        <w:smartTag w:uri="urn:schemas-microsoft-com:office:smarttags" w:element="State">
          <w:r w:rsidRPr="002B3815">
            <w:rPr>
              <w:sz w:val="20"/>
            </w:rPr>
            <w:t>Oregon</w:t>
          </w:r>
        </w:smartTag>
      </w:smartTag>
      <w:r w:rsidRPr="002B3815">
        <w:rPr>
          <w:sz w:val="20"/>
        </w:rPr>
        <w:t>.  927 pp.</w:t>
      </w:r>
    </w:p>
    <w:p w:rsidR="002B3815" w:rsidRPr="002B3815" w:rsidRDefault="002B3815" w:rsidP="002B3815">
      <w:pPr>
        <w:jc w:val="left"/>
        <w:rPr>
          <w:sz w:val="20"/>
        </w:rPr>
      </w:pPr>
    </w:p>
    <w:p w:rsidR="002B3815" w:rsidRPr="002B3815" w:rsidRDefault="002B3815" w:rsidP="002B3815">
      <w:pPr>
        <w:jc w:val="left"/>
        <w:rPr>
          <w:sz w:val="20"/>
        </w:rPr>
      </w:pPr>
      <w:r w:rsidRPr="002B3815">
        <w:rPr>
          <w:sz w:val="20"/>
        </w:rPr>
        <w:lastRenderedPageBreak/>
        <w:t xml:space="preserve">Moerman, D.E. 1999.  </w:t>
      </w:r>
      <w:r w:rsidRPr="002B3815">
        <w:rPr>
          <w:i/>
          <w:sz w:val="20"/>
        </w:rPr>
        <w:t xml:space="preserve">Native American Ethnobotany Database: Foods, drugs, dyes and fibers of native North American Peoples.  The University of Michigan-Dearborn.  </w:t>
      </w:r>
      <w:r w:rsidRPr="002B3815">
        <w:rPr>
          <w:sz w:val="20"/>
        </w:rPr>
        <w:t xml:space="preserve">[Online].  Available: </w:t>
      </w:r>
    </w:p>
    <w:p w:rsidR="002B3815" w:rsidRPr="002B3815" w:rsidRDefault="002B3815" w:rsidP="002B3815">
      <w:pPr>
        <w:jc w:val="left"/>
        <w:rPr>
          <w:sz w:val="20"/>
        </w:rPr>
      </w:pPr>
      <w:hyperlink r:id="rId10" w:history="1">
        <w:r w:rsidRPr="002B3815">
          <w:rPr>
            <w:rStyle w:val="Hyperlink"/>
            <w:sz w:val="20"/>
          </w:rPr>
          <w:t>http://www.u</w:t>
        </w:r>
        <w:r w:rsidRPr="002B3815">
          <w:rPr>
            <w:rStyle w:val="Hyperlink"/>
            <w:sz w:val="20"/>
          </w:rPr>
          <w:t>m</w:t>
        </w:r>
        <w:r w:rsidRPr="002B3815">
          <w:rPr>
            <w:rStyle w:val="Hyperlink"/>
            <w:sz w:val="20"/>
          </w:rPr>
          <w:t>d.umich.edu/cgi-bin/herb</w:t>
        </w:r>
      </w:hyperlink>
    </w:p>
    <w:p w:rsidR="002B3815" w:rsidRPr="002B3815" w:rsidRDefault="002B3815" w:rsidP="002B3815">
      <w:pPr>
        <w:tabs>
          <w:tab w:val="left" w:pos="2430"/>
        </w:tabs>
        <w:jc w:val="left"/>
        <w:rPr>
          <w:sz w:val="20"/>
        </w:rPr>
      </w:pPr>
      <w:r w:rsidRPr="002B3815">
        <w:rPr>
          <w:sz w:val="20"/>
        </w:rPr>
        <w:t>(2002).</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Murphey, E.V.A. 1959.  </w:t>
      </w:r>
      <w:r w:rsidRPr="002B3815">
        <w:rPr>
          <w:i/>
          <w:sz w:val="20"/>
        </w:rPr>
        <w:t xml:space="preserve">Indian uses of native plants.  </w:t>
      </w:r>
      <w:smartTag w:uri="urn:schemas-microsoft-com:office:smarttags" w:element="PlaceName">
        <w:r w:rsidRPr="002B3815">
          <w:rPr>
            <w:sz w:val="20"/>
          </w:rPr>
          <w:t>Mendocino</w:t>
        </w:r>
      </w:smartTag>
      <w:r w:rsidRPr="002B3815">
        <w:rPr>
          <w:sz w:val="20"/>
        </w:rPr>
        <w:t xml:space="preserve"> </w:t>
      </w:r>
      <w:smartTag w:uri="urn:schemas-microsoft-com:office:smarttags" w:element="PlaceType">
        <w:r w:rsidRPr="002B3815">
          <w:rPr>
            <w:sz w:val="20"/>
          </w:rPr>
          <w:t>County</w:t>
        </w:r>
      </w:smartTag>
      <w:r w:rsidRPr="002B3815">
        <w:rPr>
          <w:sz w:val="20"/>
        </w:rPr>
        <w:t xml:space="preserve"> Historical Society, </w:t>
      </w:r>
      <w:smartTag w:uri="urn:schemas-microsoft-com:office:smarttags" w:element="place">
        <w:smartTag w:uri="urn:schemas-microsoft-com:office:smarttags" w:element="City">
          <w:r w:rsidRPr="002B3815">
            <w:rPr>
              <w:sz w:val="20"/>
            </w:rPr>
            <w:t>Fort Bragg</w:t>
          </w:r>
        </w:smartTag>
        <w:r w:rsidRPr="002B3815">
          <w:rPr>
            <w:sz w:val="20"/>
          </w:rPr>
          <w:t xml:space="preserve">, </w:t>
        </w:r>
        <w:smartTag w:uri="urn:schemas-microsoft-com:office:smarttags" w:element="State">
          <w:r w:rsidRPr="002B3815">
            <w:rPr>
              <w:sz w:val="20"/>
            </w:rPr>
            <w:t>California</w:t>
          </w:r>
        </w:smartTag>
      </w:smartTag>
      <w:r w:rsidRPr="002B3815">
        <w:rPr>
          <w:sz w:val="20"/>
        </w:rPr>
        <w:t>.  81 pp.</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Parsons, M. E. 1966.  </w:t>
      </w:r>
      <w:r w:rsidRPr="002B3815">
        <w:rPr>
          <w:i/>
          <w:sz w:val="20"/>
        </w:rPr>
        <w:t xml:space="preserve">The wild flowers of </w:t>
      </w:r>
      <w:smartTag w:uri="urn:schemas-microsoft-com:office:smarttags" w:element="place">
        <w:smartTag w:uri="urn:schemas-microsoft-com:office:smarttags" w:element="State">
          <w:r w:rsidRPr="002B3815">
            <w:rPr>
              <w:i/>
              <w:sz w:val="20"/>
            </w:rPr>
            <w:t>California</w:t>
          </w:r>
        </w:smartTag>
      </w:smartTag>
      <w:r w:rsidRPr="002B3815">
        <w:rPr>
          <w:i/>
          <w:sz w:val="20"/>
        </w:rPr>
        <w:t>.</w:t>
      </w:r>
      <w:r w:rsidRPr="002B3815">
        <w:rPr>
          <w:sz w:val="20"/>
        </w:rPr>
        <w:t xml:space="preserve">  Dover Publications, Inc., </w:t>
      </w:r>
      <w:smartTag w:uri="urn:schemas-microsoft-com:office:smarttags" w:element="place">
        <w:smartTag w:uri="urn:schemas-microsoft-com:office:smarttags" w:element="City">
          <w:r w:rsidRPr="002B3815">
            <w:rPr>
              <w:sz w:val="20"/>
            </w:rPr>
            <w:t>New York</w:t>
          </w:r>
        </w:smartTag>
        <w:r w:rsidRPr="002B3815">
          <w:rPr>
            <w:sz w:val="20"/>
          </w:rPr>
          <w:t xml:space="preserve">, </w:t>
        </w:r>
        <w:smartTag w:uri="urn:schemas-microsoft-com:office:smarttags" w:element="State">
          <w:r w:rsidRPr="002B3815">
            <w:rPr>
              <w:sz w:val="20"/>
            </w:rPr>
            <w:t>New York</w:t>
          </w:r>
        </w:smartTag>
      </w:smartTag>
      <w:r w:rsidRPr="002B3815">
        <w:rPr>
          <w:sz w:val="20"/>
        </w:rPr>
        <w:t>.  425 pp.</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Stone, W. J.  1993.  Lauraceae: Laurel Family In: J.D. Hickman, Editor.  </w:t>
      </w:r>
      <w:r w:rsidRPr="002B3815">
        <w:rPr>
          <w:i/>
          <w:sz w:val="20"/>
        </w:rPr>
        <w:t xml:space="preserve">The Jepson manual:  Higher plants of </w:t>
      </w:r>
      <w:smartTag w:uri="urn:schemas-microsoft-com:office:smarttags" w:element="State">
        <w:smartTag w:uri="urn:schemas-microsoft-com:office:smarttags" w:element="place">
          <w:r w:rsidRPr="002B3815">
            <w:rPr>
              <w:i/>
              <w:sz w:val="20"/>
            </w:rPr>
            <w:t>California</w:t>
          </w:r>
        </w:smartTag>
      </w:smartTag>
      <w:r w:rsidRPr="002B3815">
        <w:rPr>
          <w:i/>
          <w:sz w:val="20"/>
        </w:rPr>
        <w:t xml:space="preserve">.  </w:t>
      </w:r>
      <w:smartTag w:uri="urn:schemas-microsoft-com:office:smarttags" w:element="PlaceType">
        <w:r w:rsidRPr="002B3815">
          <w:rPr>
            <w:sz w:val="20"/>
          </w:rPr>
          <w:t>University</w:t>
        </w:r>
      </w:smartTag>
      <w:r w:rsidRPr="002B3815">
        <w:rPr>
          <w:sz w:val="20"/>
        </w:rPr>
        <w:t xml:space="preserve"> of </w:t>
      </w:r>
      <w:smartTag w:uri="urn:schemas-microsoft-com:office:smarttags" w:element="PlaceName">
        <w:r w:rsidRPr="002B3815">
          <w:rPr>
            <w:sz w:val="20"/>
          </w:rPr>
          <w:t>California</w:t>
        </w:r>
      </w:smartTag>
      <w:r w:rsidRPr="002B3815">
        <w:rPr>
          <w:sz w:val="20"/>
        </w:rPr>
        <w:t xml:space="preserve"> Press, </w:t>
      </w:r>
      <w:smartTag w:uri="urn:schemas-microsoft-com:office:smarttags" w:element="place">
        <w:smartTag w:uri="urn:schemas-microsoft-com:office:smarttags" w:element="City">
          <w:r w:rsidRPr="002B3815">
            <w:rPr>
              <w:sz w:val="20"/>
            </w:rPr>
            <w:t>Berkeley</w:t>
          </w:r>
        </w:smartTag>
        <w:r w:rsidRPr="002B3815">
          <w:rPr>
            <w:sz w:val="20"/>
          </w:rPr>
          <w:t xml:space="preserve">, </w:t>
        </w:r>
        <w:smartTag w:uri="urn:schemas-microsoft-com:office:smarttags" w:element="State">
          <w:r w:rsidRPr="002B3815">
            <w:rPr>
              <w:sz w:val="20"/>
            </w:rPr>
            <w:t>California</w:t>
          </w:r>
        </w:smartTag>
      </w:smartTag>
      <w:r w:rsidRPr="002B3815">
        <w:rPr>
          <w:sz w:val="20"/>
        </w:rPr>
        <w:t xml:space="preserve">.  Pp. 734.  </w:t>
      </w:r>
      <w:r w:rsidRPr="002B3815">
        <w:rPr>
          <w:i/>
          <w:sz w:val="20"/>
        </w:rPr>
        <w:t xml:space="preserve">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Timbrook, J.  1990 Ethnobotany</w:t>
      </w:r>
      <w:r w:rsidRPr="002B3815">
        <w:rPr>
          <w:i/>
          <w:sz w:val="20"/>
        </w:rPr>
        <w:t xml:space="preserve"> of Chumash Indians, </w:t>
      </w:r>
      <w:smartTag w:uri="urn:schemas-microsoft-com:office:smarttags" w:element="State">
        <w:smartTag w:uri="urn:schemas-microsoft-com:office:smarttags" w:element="place">
          <w:r w:rsidRPr="002B3815">
            <w:rPr>
              <w:i/>
              <w:sz w:val="20"/>
            </w:rPr>
            <w:t>California</w:t>
          </w:r>
        </w:smartTag>
      </w:smartTag>
      <w:r w:rsidRPr="002B3815">
        <w:rPr>
          <w:i/>
          <w:sz w:val="20"/>
        </w:rPr>
        <w:t>, based on collections by John P. Harrington.</w:t>
      </w:r>
      <w:r w:rsidRPr="002B3815">
        <w:rPr>
          <w:sz w:val="20"/>
        </w:rPr>
        <w:t xml:space="preserve">  Economic Botany Vol. 44, No. 2.  Pp 235-253.  </w:t>
      </w:r>
    </w:p>
    <w:p w:rsidR="002B3815" w:rsidRPr="002B3815" w:rsidRDefault="002B3815" w:rsidP="002B3815">
      <w:pPr>
        <w:tabs>
          <w:tab w:val="left" w:pos="2430"/>
        </w:tabs>
        <w:jc w:val="left"/>
        <w:rPr>
          <w:sz w:val="20"/>
        </w:rPr>
      </w:pPr>
    </w:p>
    <w:p w:rsidR="002B3815" w:rsidRPr="002B3815" w:rsidRDefault="002B3815" w:rsidP="002B3815">
      <w:pPr>
        <w:tabs>
          <w:tab w:val="left" w:pos="2430"/>
        </w:tabs>
        <w:jc w:val="left"/>
        <w:rPr>
          <w:sz w:val="20"/>
        </w:rPr>
      </w:pPr>
      <w:r w:rsidRPr="002B3815">
        <w:rPr>
          <w:sz w:val="20"/>
        </w:rPr>
        <w:t xml:space="preserve">Young, B.  2001.  </w:t>
      </w:r>
      <w:r w:rsidRPr="002B3815">
        <w:rPr>
          <w:i/>
          <w:sz w:val="20"/>
        </w:rPr>
        <w:t xml:space="preserve">Propagation protocol of container </w:t>
      </w:r>
      <w:r w:rsidRPr="002B3815">
        <w:rPr>
          <w:sz w:val="20"/>
        </w:rPr>
        <w:t>Umbellularia californica</w:t>
      </w:r>
      <w:r w:rsidRPr="002B3815">
        <w:rPr>
          <w:i/>
          <w:sz w:val="20"/>
        </w:rPr>
        <w:t xml:space="preserve"> (Hook &amp; Arn.) Nutt. plants (Treeband 14).</w:t>
      </w:r>
      <w:r w:rsidRPr="002B3815">
        <w:rPr>
          <w:sz w:val="20"/>
        </w:rPr>
        <w:t xml:space="preserve">  </w:t>
      </w:r>
      <w:smartTag w:uri="urn:schemas-microsoft-com:office:smarttags" w:element="PlaceName">
        <w:r w:rsidRPr="002B3815">
          <w:rPr>
            <w:i/>
            <w:sz w:val="20"/>
          </w:rPr>
          <w:t>Golden Gate</w:t>
        </w:r>
      </w:smartTag>
      <w:r w:rsidRPr="002B3815">
        <w:rPr>
          <w:i/>
          <w:sz w:val="20"/>
        </w:rPr>
        <w:t xml:space="preserve"> </w:t>
      </w:r>
      <w:smartTag w:uri="urn:schemas-microsoft-com:office:smarttags" w:element="PlaceType">
        <w:r w:rsidRPr="002B3815">
          <w:rPr>
            <w:i/>
            <w:sz w:val="20"/>
          </w:rPr>
          <w:t>National Parks</w:t>
        </w:r>
      </w:smartTag>
      <w:r w:rsidRPr="002B3815">
        <w:rPr>
          <w:i/>
          <w:sz w:val="20"/>
        </w:rPr>
        <w:t xml:space="preserve">, </w:t>
      </w:r>
      <w:smartTag w:uri="urn:schemas-microsoft-com:office:smarttags" w:element="place">
        <w:smartTag w:uri="urn:schemas-microsoft-com:office:smarttags" w:element="City">
          <w:r w:rsidRPr="002B3815">
            <w:rPr>
              <w:i/>
              <w:sz w:val="20"/>
            </w:rPr>
            <w:t>San Francisco</w:t>
          </w:r>
        </w:smartTag>
        <w:r w:rsidRPr="002B3815">
          <w:rPr>
            <w:i/>
            <w:sz w:val="20"/>
          </w:rPr>
          <w:t xml:space="preserve">, </w:t>
        </w:r>
        <w:smartTag w:uri="urn:schemas-microsoft-com:office:smarttags" w:element="State">
          <w:r w:rsidRPr="002B3815">
            <w:rPr>
              <w:i/>
              <w:sz w:val="20"/>
            </w:rPr>
            <w:t>California</w:t>
          </w:r>
        </w:smartTag>
      </w:smartTag>
      <w:r w:rsidRPr="002B3815">
        <w:rPr>
          <w:sz w:val="20"/>
        </w:rPr>
        <w:t xml:space="preserve">.  IN:  Native Plant Network [Online] Available: http://www.nativeplantnetwork.org.  </w:t>
      </w:r>
      <w:smartTag w:uri="urn:schemas-microsoft-com:office:smarttags" w:element="City">
        <w:r w:rsidRPr="002B3815">
          <w:rPr>
            <w:sz w:val="20"/>
          </w:rPr>
          <w:t>Moscow</w:t>
        </w:r>
      </w:smartTag>
      <w:r w:rsidRPr="002B3815">
        <w:rPr>
          <w:sz w:val="20"/>
        </w:rPr>
        <w:t xml:space="preserve"> (ID): </w:t>
      </w:r>
      <w:smartTag w:uri="urn:schemas-microsoft-com:office:smarttags" w:element="PlaceType">
        <w:r w:rsidRPr="002B3815">
          <w:rPr>
            <w:sz w:val="20"/>
          </w:rPr>
          <w:t>University</w:t>
        </w:r>
      </w:smartTag>
      <w:r w:rsidRPr="002B3815">
        <w:rPr>
          <w:sz w:val="20"/>
        </w:rPr>
        <w:t xml:space="preserve"> of </w:t>
      </w:r>
      <w:smartTag w:uri="urn:schemas-microsoft-com:office:smarttags" w:element="PlaceName">
        <w:r w:rsidRPr="002B3815">
          <w:rPr>
            <w:sz w:val="20"/>
          </w:rPr>
          <w:t>Idaho</w:t>
        </w:r>
      </w:smartTag>
      <w:r w:rsidRPr="002B3815">
        <w:rPr>
          <w:sz w:val="20"/>
        </w:rPr>
        <w:t xml:space="preserve">, </w:t>
      </w:r>
      <w:smartTag w:uri="urn:schemas-microsoft-com:office:smarttags" w:element="PlaceType">
        <w:r w:rsidRPr="002B3815">
          <w:rPr>
            <w:sz w:val="20"/>
          </w:rPr>
          <w:t>College</w:t>
        </w:r>
      </w:smartTag>
      <w:r w:rsidRPr="002B3815">
        <w:rPr>
          <w:sz w:val="20"/>
        </w:rPr>
        <w:t xml:space="preserve"> of </w:t>
      </w:r>
      <w:smartTag w:uri="urn:schemas-microsoft-com:office:smarttags" w:element="PlaceName">
        <w:r w:rsidRPr="002B3815">
          <w:rPr>
            <w:sz w:val="20"/>
          </w:rPr>
          <w:t>Natural Resources</w:t>
        </w:r>
      </w:smartTag>
      <w:r w:rsidRPr="002B3815">
        <w:rPr>
          <w:sz w:val="20"/>
        </w:rPr>
        <w:t xml:space="preserve">, </w:t>
      </w:r>
      <w:smartTag w:uri="urn:schemas-microsoft-com:office:smarttags" w:element="place">
        <w:r w:rsidRPr="002B3815">
          <w:rPr>
            <w:sz w:val="20"/>
          </w:rPr>
          <w:t>Forest</w:t>
        </w:r>
      </w:smartTag>
      <w:r w:rsidRPr="002B3815">
        <w:rPr>
          <w:sz w:val="20"/>
        </w:rPr>
        <w:t xml:space="preserve"> Research Nursery [2 February 2001].  </w:t>
      </w:r>
    </w:p>
    <w:p w:rsidR="002B3815" w:rsidRPr="002B3815" w:rsidRDefault="002B3815" w:rsidP="002B3815">
      <w:pPr>
        <w:tabs>
          <w:tab w:val="left" w:pos="2430"/>
        </w:tabs>
        <w:jc w:val="left"/>
        <w:rPr>
          <w:sz w:val="20"/>
        </w:rPr>
      </w:pPr>
    </w:p>
    <w:p w:rsidR="002B3815" w:rsidRPr="002B3815" w:rsidRDefault="002B3815" w:rsidP="002B3815">
      <w:pPr>
        <w:pStyle w:val="Heading1"/>
        <w:jc w:val="left"/>
      </w:pPr>
      <w:r w:rsidRPr="002B3815">
        <w:t xml:space="preserve">Prepared By: </w:t>
      </w:r>
    </w:p>
    <w:p w:rsidR="002B3815" w:rsidRPr="002B3815" w:rsidRDefault="002B3815" w:rsidP="002B3815">
      <w:pPr>
        <w:pStyle w:val="Heading8"/>
        <w:tabs>
          <w:tab w:val="clear" w:pos="2430"/>
        </w:tabs>
        <w:ind w:left="0"/>
        <w:jc w:val="left"/>
      </w:pPr>
      <w:r w:rsidRPr="002B3815">
        <w:t>Diana L. Immel</w:t>
      </w:r>
    </w:p>
    <w:p w:rsidR="002B3815" w:rsidRPr="002B3815" w:rsidRDefault="002B3815" w:rsidP="002B3815">
      <w:pPr>
        <w:pStyle w:val="Footer"/>
        <w:tabs>
          <w:tab w:val="clear" w:pos="4320"/>
          <w:tab w:val="clear" w:pos="8640"/>
        </w:tabs>
        <w:jc w:val="left"/>
        <w:rPr>
          <w:sz w:val="20"/>
        </w:rPr>
      </w:pPr>
      <w:r w:rsidRPr="002B3815">
        <w:rPr>
          <w:sz w:val="20"/>
        </w:rPr>
        <w:t xml:space="preserve">Formerly USDA, NRCS, </w:t>
      </w:r>
      <w:smartTag w:uri="urn:schemas-microsoft-com:office:smarttags" w:element="place">
        <w:smartTag w:uri="urn:schemas-microsoft-com:office:smarttags" w:element="PlaceName">
          <w:r w:rsidRPr="002B3815">
            <w:rPr>
              <w:sz w:val="20"/>
            </w:rPr>
            <w:t>National</w:t>
          </w:r>
        </w:smartTag>
        <w:r w:rsidRPr="002B3815">
          <w:rPr>
            <w:sz w:val="20"/>
          </w:rPr>
          <w:t xml:space="preserve"> </w:t>
        </w:r>
        <w:smartTag w:uri="urn:schemas-microsoft-com:office:smarttags" w:element="PlaceName">
          <w:r w:rsidRPr="002B3815">
            <w:rPr>
              <w:sz w:val="20"/>
            </w:rPr>
            <w:t>Plant</w:t>
          </w:r>
        </w:smartTag>
        <w:r w:rsidRPr="002B3815">
          <w:rPr>
            <w:sz w:val="20"/>
          </w:rPr>
          <w:t xml:space="preserve"> </w:t>
        </w:r>
        <w:smartTag w:uri="urn:schemas-microsoft-com:office:smarttags" w:element="PlaceName">
          <w:r w:rsidRPr="002B3815">
            <w:rPr>
              <w:sz w:val="20"/>
            </w:rPr>
            <w:t>Data</w:t>
          </w:r>
        </w:smartTag>
        <w:r w:rsidRPr="002B3815">
          <w:rPr>
            <w:sz w:val="20"/>
          </w:rPr>
          <w:t xml:space="preserve"> </w:t>
        </w:r>
        <w:smartTag w:uri="urn:schemas-microsoft-com:office:smarttags" w:element="PlaceType">
          <w:r w:rsidRPr="002B3815">
            <w:rPr>
              <w:sz w:val="20"/>
            </w:rPr>
            <w:t>Center</w:t>
          </w:r>
        </w:smartTag>
      </w:smartTag>
      <w:r w:rsidRPr="002B3815">
        <w:rPr>
          <w:sz w:val="20"/>
        </w:rPr>
        <w:t xml:space="preserve">, </w:t>
      </w:r>
    </w:p>
    <w:p w:rsidR="002B3815" w:rsidRPr="002B3815" w:rsidRDefault="002B3815" w:rsidP="002B3815">
      <w:pPr>
        <w:pStyle w:val="Footer"/>
        <w:tabs>
          <w:tab w:val="clear" w:pos="4320"/>
          <w:tab w:val="clear" w:pos="8640"/>
        </w:tabs>
        <w:jc w:val="left"/>
        <w:rPr>
          <w:sz w:val="20"/>
        </w:rPr>
      </w:pPr>
      <w:r w:rsidRPr="002B3815">
        <w:rPr>
          <w:sz w:val="20"/>
        </w:rPr>
        <w:t xml:space="preserve">c/o Environmental Horticulture Department, </w:t>
      </w:r>
    </w:p>
    <w:p w:rsidR="002B3815" w:rsidRPr="002B3815" w:rsidRDefault="002B3815" w:rsidP="002B3815">
      <w:pPr>
        <w:pStyle w:val="Footer"/>
        <w:tabs>
          <w:tab w:val="clear" w:pos="4320"/>
          <w:tab w:val="clear" w:pos="8640"/>
        </w:tabs>
        <w:jc w:val="left"/>
        <w:rPr>
          <w:sz w:val="20"/>
        </w:rPr>
      </w:pPr>
      <w:smartTag w:uri="urn:schemas-microsoft-com:office:smarttags" w:element="PlaceType">
        <w:r w:rsidRPr="002B3815">
          <w:rPr>
            <w:sz w:val="20"/>
          </w:rPr>
          <w:t>University</w:t>
        </w:r>
      </w:smartTag>
      <w:r w:rsidRPr="002B3815">
        <w:rPr>
          <w:sz w:val="20"/>
        </w:rPr>
        <w:t xml:space="preserve"> of </w:t>
      </w:r>
      <w:smartTag w:uri="urn:schemas-microsoft-com:office:smarttags" w:element="PlaceName">
        <w:r w:rsidRPr="002B3815">
          <w:rPr>
            <w:sz w:val="20"/>
          </w:rPr>
          <w:t>California</w:t>
        </w:r>
      </w:smartTag>
      <w:r w:rsidRPr="002B3815">
        <w:rPr>
          <w:sz w:val="20"/>
        </w:rPr>
        <w:t xml:space="preserve">, </w:t>
      </w:r>
      <w:smartTag w:uri="urn:schemas-microsoft-com:office:smarttags" w:element="place">
        <w:smartTag w:uri="urn:schemas-microsoft-com:office:smarttags" w:element="City">
          <w:r w:rsidRPr="002B3815">
            <w:rPr>
              <w:sz w:val="20"/>
            </w:rPr>
            <w:t>Davis</w:t>
          </w:r>
        </w:smartTag>
        <w:r w:rsidRPr="002B3815">
          <w:rPr>
            <w:sz w:val="20"/>
          </w:rPr>
          <w:t xml:space="preserve">, </w:t>
        </w:r>
        <w:smartTag w:uri="urn:schemas-microsoft-com:office:smarttags" w:element="State">
          <w:r w:rsidRPr="002B3815">
            <w:rPr>
              <w:sz w:val="20"/>
            </w:rPr>
            <w:t>California</w:t>
          </w:r>
        </w:smartTag>
      </w:smartTag>
    </w:p>
    <w:p w:rsidR="002B3815" w:rsidRPr="002B3815" w:rsidRDefault="002B3815" w:rsidP="002B3815">
      <w:pPr>
        <w:jc w:val="left"/>
        <w:rPr>
          <w:sz w:val="20"/>
        </w:rPr>
      </w:pPr>
    </w:p>
    <w:p w:rsidR="002B3815" w:rsidRPr="002B3815" w:rsidRDefault="002B3815" w:rsidP="002B3815">
      <w:pPr>
        <w:pStyle w:val="Heading1"/>
        <w:jc w:val="left"/>
      </w:pPr>
      <w:r w:rsidRPr="002B3815">
        <w:t xml:space="preserve">Species Coordinator: </w:t>
      </w:r>
    </w:p>
    <w:p w:rsidR="002B3815" w:rsidRPr="002B3815" w:rsidRDefault="002B3815" w:rsidP="002B3815">
      <w:pPr>
        <w:pStyle w:val="Heading5"/>
        <w:ind w:left="0"/>
        <w:jc w:val="left"/>
        <w:rPr>
          <w:b w:val="0"/>
          <w:i/>
        </w:rPr>
      </w:pPr>
      <w:r w:rsidRPr="002B3815">
        <w:rPr>
          <w:b w:val="0"/>
          <w:i/>
        </w:rPr>
        <w:t>M. Kat Anderson</w:t>
      </w:r>
    </w:p>
    <w:p w:rsidR="002B3815" w:rsidRPr="002B3815" w:rsidRDefault="002B3815" w:rsidP="002B3815">
      <w:pPr>
        <w:pStyle w:val="Footer"/>
        <w:tabs>
          <w:tab w:val="clear" w:pos="4320"/>
          <w:tab w:val="clear" w:pos="8640"/>
        </w:tabs>
        <w:jc w:val="left"/>
        <w:rPr>
          <w:sz w:val="20"/>
        </w:rPr>
      </w:pPr>
      <w:r w:rsidRPr="002B3815">
        <w:rPr>
          <w:sz w:val="20"/>
        </w:rPr>
        <w:t xml:space="preserve">USDA, NRCS, </w:t>
      </w:r>
      <w:smartTag w:uri="urn:schemas-microsoft-com:office:smarttags" w:element="place">
        <w:smartTag w:uri="urn:schemas-microsoft-com:office:smarttags" w:element="PlaceName">
          <w:r w:rsidRPr="002B3815">
            <w:rPr>
              <w:sz w:val="20"/>
            </w:rPr>
            <w:t>National</w:t>
          </w:r>
        </w:smartTag>
        <w:r w:rsidRPr="002B3815">
          <w:rPr>
            <w:sz w:val="20"/>
          </w:rPr>
          <w:t xml:space="preserve"> </w:t>
        </w:r>
        <w:smartTag w:uri="urn:schemas-microsoft-com:office:smarttags" w:element="PlaceName">
          <w:r w:rsidRPr="002B3815">
            <w:rPr>
              <w:sz w:val="20"/>
            </w:rPr>
            <w:t>Plant</w:t>
          </w:r>
        </w:smartTag>
        <w:r w:rsidRPr="002B3815">
          <w:rPr>
            <w:sz w:val="20"/>
          </w:rPr>
          <w:t xml:space="preserve"> </w:t>
        </w:r>
        <w:smartTag w:uri="urn:schemas-microsoft-com:office:smarttags" w:element="PlaceName">
          <w:r w:rsidRPr="002B3815">
            <w:rPr>
              <w:sz w:val="20"/>
            </w:rPr>
            <w:t>Data</w:t>
          </w:r>
        </w:smartTag>
        <w:r w:rsidRPr="002B3815">
          <w:rPr>
            <w:sz w:val="20"/>
          </w:rPr>
          <w:t xml:space="preserve"> </w:t>
        </w:r>
        <w:smartTag w:uri="urn:schemas-microsoft-com:office:smarttags" w:element="PlaceType">
          <w:r w:rsidRPr="002B3815">
            <w:rPr>
              <w:sz w:val="20"/>
            </w:rPr>
            <w:t>Center</w:t>
          </w:r>
        </w:smartTag>
      </w:smartTag>
      <w:r w:rsidRPr="002B3815">
        <w:rPr>
          <w:sz w:val="20"/>
        </w:rPr>
        <w:t xml:space="preserve">, </w:t>
      </w:r>
    </w:p>
    <w:p w:rsidR="002B3815" w:rsidRPr="002B3815" w:rsidRDefault="002B3815" w:rsidP="002B3815">
      <w:pPr>
        <w:pStyle w:val="Footer"/>
        <w:tabs>
          <w:tab w:val="clear" w:pos="4320"/>
          <w:tab w:val="clear" w:pos="8640"/>
        </w:tabs>
        <w:jc w:val="left"/>
        <w:rPr>
          <w:sz w:val="20"/>
        </w:rPr>
      </w:pPr>
      <w:r w:rsidRPr="002B3815">
        <w:rPr>
          <w:sz w:val="20"/>
        </w:rPr>
        <w:t xml:space="preserve">c/o Plant Sciences Department, </w:t>
      </w:r>
      <w:smartTag w:uri="urn:schemas-microsoft-com:office:smarttags" w:element="PlaceType">
        <w:r w:rsidRPr="002B3815">
          <w:rPr>
            <w:sz w:val="20"/>
          </w:rPr>
          <w:t>University</w:t>
        </w:r>
      </w:smartTag>
      <w:r w:rsidRPr="002B3815">
        <w:rPr>
          <w:sz w:val="20"/>
        </w:rPr>
        <w:t xml:space="preserve"> of </w:t>
      </w:r>
      <w:smartTag w:uri="urn:schemas-microsoft-com:office:smarttags" w:element="PlaceName">
        <w:r w:rsidRPr="002B3815">
          <w:rPr>
            <w:sz w:val="20"/>
          </w:rPr>
          <w:t>California</w:t>
        </w:r>
      </w:smartTag>
      <w:r w:rsidRPr="002B3815">
        <w:rPr>
          <w:sz w:val="20"/>
        </w:rPr>
        <w:t xml:space="preserve">, </w:t>
      </w:r>
      <w:smartTag w:uri="urn:schemas-microsoft-com:office:smarttags" w:element="place">
        <w:smartTag w:uri="urn:schemas-microsoft-com:office:smarttags" w:element="City">
          <w:r w:rsidRPr="002B3815">
            <w:rPr>
              <w:sz w:val="20"/>
            </w:rPr>
            <w:t>Davis</w:t>
          </w:r>
        </w:smartTag>
        <w:r w:rsidRPr="002B3815">
          <w:rPr>
            <w:sz w:val="20"/>
          </w:rPr>
          <w:t xml:space="preserve">, </w:t>
        </w:r>
        <w:smartTag w:uri="urn:schemas-microsoft-com:office:smarttags" w:element="State">
          <w:r w:rsidRPr="002B3815">
            <w:rPr>
              <w:sz w:val="20"/>
            </w:rPr>
            <w:t>California</w:t>
          </w:r>
        </w:smartTag>
      </w:smartTag>
      <w:r w:rsidRPr="002B3815">
        <w:rPr>
          <w:sz w:val="20"/>
        </w:rPr>
        <w:t xml:space="preserve"> </w:t>
      </w:r>
    </w:p>
    <w:p w:rsidR="002B3815" w:rsidRDefault="002B3815" w:rsidP="002B3815">
      <w:pPr>
        <w:pStyle w:val="Heading5"/>
        <w:ind w:left="0"/>
        <w:rPr>
          <w:b w:val="0"/>
        </w:rPr>
      </w:pPr>
    </w:p>
    <w:p w:rsidR="002B3815" w:rsidRDefault="002B3815" w:rsidP="002B3815">
      <w:pPr>
        <w:pStyle w:val="Heading5"/>
        <w:ind w:left="0"/>
        <w:jc w:val="left"/>
        <w:rPr>
          <w:b w:val="0"/>
          <w:sz w:val="16"/>
        </w:rPr>
      </w:pPr>
      <w:r>
        <w:rPr>
          <w:b w:val="0"/>
          <w:sz w:val="16"/>
        </w:rPr>
        <w:t>Edited: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t>
      </w:r>
      <w:r w:rsidRPr="00DD41E3">
        <w:rPr>
          <w:rFonts w:ascii="Times New Roman" w:hAnsi="Times New Roman"/>
          <w:i/>
          <w:color w:val="0000FF"/>
          <w:sz w:val="16"/>
          <w:szCs w:val="16"/>
        </w:rPr>
        <w:lastRenderedPageBreak/>
        <w:t xml:space="preserve">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F69" w:rsidRDefault="00111F69">
      <w:r>
        <w:separator/>
      </w:r>
    </w:p>
  </w:endnote>
  <w:endnote w:type="continuationSeparator" w:id="0">
    <w:p w:rsidR="00111F69" w:rsidRDefault="00111F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F69" w:rsidRDefault="00111F69">
      <w:r>
        <w:separator/>
      </w:r>
    </w:p>
  </w:footnote>
  <w:footnote w:type="continuationSeparator" w:id="0">
    <w:p w:rsidR="00111F69" w:rsidRDefault="00111F6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580581">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3A9C"/>
    <w:rsid w:val="00024DE6"/>
    <w:rsid w:val="000578C2"/>
    <w:rsid w:val="000607FF"/>
    <w:rsid w:val="000867C9"/>
    <w:rsid w:val="000A1774"/>
    <w:rsid w:val="000F1970"/>
    <w:rsid w:val="00111F69"/>
    <w:rsid w:val="001478F1"/>
    <w:rsid w:val="00183135"/>
    <w:rsid w:val="001B6C75"/>
    <w:rsid w:val="001C4209"/>
    <w:rsid w:val="001D6A53"/>
    <w:rsid w:val="001E6B41"/>
    <w:rsid w:val="001F7210"/>
    <w:rsid w:val="002148DF"/>
    <w:rsid w:val="00222F37"/>
    <w:rsid w:val="002375B8"/>
    <w:rsid w:val="0026727E"/>
    <w:rsid w:val="002B3815"/>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80581"/>
    <w:rsid w:val="00592CFA"/>
    <w:rsid w:val="005A2740"/>
    <w:rsid w:val="005E45C3"/>
    <w:rsid w:val="005F57D8"/>
    <w:rsid w:val="0061608E"/>
    <w:rsid w:val="006333FE"/>
    <w:rsid w:val="0064486F"/>
    <w:rsid w:val="00660D73"/>
    <w:rsid w:val="006B4B3E"/>
    <w:rsid w:val="006C1B24"/>
    <w:rsid w:val="00712AC4"/>
    <w:rsid w:val="007A3680"/>
    <w:rsid w:val="007F3743"/>
    <w:rsid w:val="00830F95"/>
    <w:rsid w:val="0088325A"/>
    <w:rsid w:val="0089154B"/>
    <w:rsid w:val="008B3C33"/>
    <w:rsid w:val="008E6018"/>
    <w:rsid w:val="008F3D5A"/>
    <w:rsid w:val="008F52D9"/>
    <w:rsid w:val="008F6154"/>
    <w:rsid w:val="0090312B"/>
    <w:rsid w:val="00982214"/>
    <w:rsid w:val="009F0497"/>
    <w:rsid w:val="00A04F7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B0716"/>
    <w:rsid w:val="00DD41E3"/>
    <w:rsid w:val="00E06CC9"/>
    <w:rsid w:val="00E219E4"/>
    <w:rsid w:val="00E65FA7"/>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2B3815"/>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s.usda.gov" TargetMode="External"/><Relationship Id="rId5" Type="http://schemas.openxmlformats.org/officeDocument/2006/relationships/endnotes" Target="endnotes.xml"/><Relationship Id="rId15" Type="http://schemas.openxmlformats.org/officeDocument/2006/relationships/header" Target="header2.xml"/><Relationship Id="rId10" Type="http://schemas.openxmlformats.org/officeDocument/2006/relationships/hyperlink" Target="http://www.umd.umich.edu/cgi-bin/herb" TargetMode="External"/><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CALIFORNIA LAUREL</vt:lpstr>
    </vt:vector>
  </TitlesOfParts>
  <Company>USDA NRCS National Plant Data Center</Company>
  <LinksUpToDate>false</LinksUpToDate>
  <CharactersWithSpaces>14568</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LAUREL</dc:title>
  <dc:subject>Umbellularia californica (Hook. &amp; Arn.) Nutt.</dc:subject>
  <dc:creator>J. Scott Peterson</dc:creator>
  <cp:keywords/>
  <cp:lastModifiedBy>William Farrell</cp:lastModifiedBy>
  <cp:revision>2</cp:revision>
  <cp:lastPrinted>2003-06-09T21:39:00Z</cp:lastPrinted>
  <dcterms:created xsi:type="dcterms:W3CDTF">2011-01-25T19:30:00Z</dcterms:created>
  <dcterms:modified xsi:type="dcterms:W3CDTF">2011-01-25T19:30:00Z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