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Co</w:t>
            </w:r>
            <w:r w:rsidR="00A63053">
              <w:t>ontie</w:t>
            </w:r>
          </w:p>
        </w:tc>
      </w:tr>
      <w:tr w:rsidR="00CD49CC">
        <w:tblPrEx>
          <w:tblCellMar>
            <w:top w:w="0" w:type="dxa"/>
            <w:bottom w:w="0" w:type="dxa"/>
          </w:tblCellMar>
        </w:tblPrEx>
        <w:tc>
          <w:tcPr>
            <w:tcW w:w="4410" w:type="dxa"/>
          </w:tcPr>
          <w:p w:rsidR="00CD49CC" w:rsidRPr="00C95C6F" w:rsidRDefault="00A63053" w:rsidP="008F6154">
            <w:pPr>
              <w:pStyle w:val="Titlesubheader1"/>
            </w:pPr>
            <w:r>
              <w:rPr>
                <w:i/>
              </w:rPr>
              <w:t>Zamia pumila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63053">
              <w:t>ZAPU</w:t>
            </w:r>
          </w:p>
        </w:tc>
      </w:tr>
    </w:tbl>
    <w:p w:rsidR="00CD49CC" w:rsidRPr="004A50AC" w:rsidRDefault="00CD49CC" w:rsidP="004A50AC">
      <w:pPr>
        <w:jc w:val="left"/>
        <w:rPr>
          <w:sz w:val="20"/>
        </w:rPr>
      </w:pPr>
    </w:p>
    <w:p w:rsidR="00183135" w:rsidRPr="0087124D"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63053" w:rsidRPr="0087124D">
            <w:t>USDA</w:t>
          </w:r>
        </w:smartTag>
        <w:r w:rsidR="00A63053" w:rsidRPr="0087124D">
          <w:t xml:space="preserve"> </w:t>
        </w:r>
        <w:smartTag w:uri="urn:schemas-microsoft-com:office:smarttags" w:element="PlaceName">
          <w:r w:rsidR="00A63053" w:rsidRPr="0087124D">
            <w:t>NRCS</w:t>
          </w:r>
        </w:smartTag>
        <w:r w:rsidR="00A63053" w:rsidRPr="0087124D">
          <w:t xml:space="preserve"> </w:t>
        </w:r>
        <w:smartTag w:uri="urn:schemas-microsoft-com:office:smarttags" w:element="PlaceName">
          <w:r w:rsidR="00A63053" w:rsidRPr="0087124D">
            <w:t>National</w:t>
          </w:r>
        </w:smartTag>
        <w:r w:rsidR="00A63053" w:rsidRPr="0087124D">
          <w:t xml:space="preserve"> </w:t>
        </w:r>
        <w:smartTag w:uri="urn:schemas-microsoft-com:office:smarttags" w:element="PlaceName">
          <w:r w:rsidR="00A63053" w:rsidRPr="0087124D">
            <w:t>Plant</w:t>
          </w:r>
        </w:smartTag>
        <w:r w:rsidR="00A63053" w:rsidRPr="0087124D">
          <w:t xml:space="preserve"> </w:t>
        </w:r>
        <w:smartTag w:uri="urn:schemas-microsoft-com:office:smarttags" w:element="PlaceName">
          <w:r w:rsidR="00A63053" w:rsidRPr="0087124D">
            <w:t>Data</w:t>
          </w:r>
        </w:smartTag>
        <w:r w:rsidR="00A63053" w:rsidRPr="0087124D">
          <w:t xml:space="preserve"> </w:t>
        </w:r>
        <w:smartTag w:uri="urn:schemas-microsoft-com:office:smarttags" w:element="PlaceType">
          <w:r w:rsidR="00A63053" w:rsidRPr="0087124D">
            <w:t>Center</w:t>
          </w:r>
        </w:smartTag>
      </w:smartTag>
    </w:p>
    <w:p w:rsidR="00D53A51" w:rsidRDefault="00D53A51" w:rsidP="004911C7">
      <w:pPr>
        <w:pStyle w:val="Heading3"/>
        <w:ind w:left="0" w:right="0"/>
        <w:jc w:val="left"/>
        <w:rPr>
          <w:color w:val="auto"/>
        </w:rPr>
      </w:pPr>
    </w:p>
    <w:p w:rsidR="0087124D" w:rsidRPr="0087124D" w:rsidRDefault="0087124D" w:rsidP="0087124D">
      <w:pPr>
        <w:pStyle w:val="Heading5"/>
        <w:ind w:left="0"/>
        <w:jc w:val="left"/>
      </w:pPr>
      <w:r w:rsidRPr="0087124D">
        <w:rPr>
          <w:color w:val="FF0000"/>
        </w:rPr>
        <w:t>Warning:</w:t>
      </w:r>
      <w:r w:rsidRPr="0087124D">
        <w:t xml:space="preserve">  </w:t>
      </w:r>
      <w:r w:rsidRPr="0087124D">
        <w:rPr>
          <w:b w:val="0"/>
          <w:u w:val="single"/>
        </w:rPr>
        <w:t>The roots of coontie are toxic when taken internally, without sufficient preparation.</w:t>
      </w:r>
      <w:r w:rsidRPr="0087124D">
        <w:t xml:space="preserve">  </w:t>
      </w:r>
    </w:p>
    <w:p w:rsidR="0087124D" w:rsidRPr="0087124D" w:rsidRDefault="0087124D" w:rsidP="0087124D">
      <w:pPr>
        <w:jc w:val="left"/>
        <w:rPr>
          <w:sz w:val="20"/>
        </w:rPr>
      </w:pPr>
    </w:p>
    <w:p w:rsidR="0087124D" w:rsidRPr="0087124D" w:rsidRDefault="0087124D" w:rsidP="0087124D">
      <w:pPr>
        <w:pStyle w:val="Heading5"/>
        <w:ind w:left="0"/>
        <w:jc w:val="left"/>
      </w:pPr>
      <w:r w:rsidRPr="0087124D">
        <w:t>Alternate Names</w:t>
      </w:r>
    </w:p>
    <w:p w:rsidR="0087124D" w:rsidRPr="0087124D" w:rsidRDefault="0087124D" w:rsidP="0087124D">
      <w:pPr>
        <w:tabs>
          <w:tab w:val="left" w:pos="2430"/>
        </w:tabs>
        <w:jc w:val="left"/>
        <w:rPr>
          <w:sz w:val="20"/>
        </w:rPr>
      </w:pPr>
      <w:r w:rsidRPr="0087124D">
        <w:rPr>
          <w:sz w:val="20"/>
        </w:rPr>
        <w:t>Seminole bread, Florida arrowroot, sago cycas, comptie, contis, comfortroot, wild sago, white-root, white bread-plant</w:t>
      </w:r>
    </w:p>
    <w:p w:rsidR="0087124D" w:rsidRPr="0087124D" w:rsidRDefault="0087124D" w:rsidP="0087124D">
      <w:pPr>
        <w:pStyle w:val="Heading5"/>
        <w:ind w:left="0"/>
        <w:jc w:val="left"/>
      </w:pPr>
    </w:p>
    <w:p w:rsidR="0087124D" w:rsidRPr="0087124D" w:rsidRDefault="0087124D" w:rsidP="0087124D">
      <w:pPr>
        <w:pStyle w:val="Heading5"/>
        <w:ind w:left="0"/>
        <w:jc w:val="left"/>
      </w:pPr>
      <w:r w:rsidRPr="0087124D">
        <w:t>Uses</w:t>
      </w:r>
    </w:p>
    <w:p w:rsidR="0087124D" w:rsidRPr="0087124D" w:rsidRDefault="0087124D" w:rsidP="0087124D">
      <w:pPr>
        <w:pStyle w:val="Heading5"/>
        <w:ind w:left="0"/>
        <w:jc w:val="left"/>
        <w:rPr>
          <w:b w:val="0"/>
        </w:rPr>
      </w:pPr>
      <w:r w:rsidRPr="0087124D">
        <w:rPr>
          <w:b w:val="0"/>
          <w:i/>
        </w:rPr>
        <w:t>Ethnobotanic</w:t>
      </w:r>
      <w:r w:rsidRPr="0087124D">
        <w:rPr>
          <w:b w:val="0"/>
        </w:rPr>
        <w:t xml:space="preserve">: The Seminole, </w:t>
      </w:r>
      <w:smartTag w:uri="urn:schemas-microsoft-com:office:smarttags" w:element="State">
        <w:r w:rsidRPr="0087124D">
          <w:rPr>
            <w:b w:val="0"/>
          </w:rPr>
          <w:t>Alabama</w:t>
        </w:r>
      </w:smartTag>
      <w:r w:rsidRPr="0087124D">
        <w:rPr>
          <w:b w:val="0"/>
        </w:rPr>
        <w:t xml:space="preserve">, and many other Native American tribes in the southeastern </w:t>
      </w:r>
      <w:smartTag w:uri="urn:schemas-microsoft-com:office:smarttags" w:element="country-region">
        <w:smartTag w:uri="urn:schemas-microsoft-com:office:smarttags" w:element="place">
          <w:r w:rsidRPr="0087124D">
            <w:rPr>
              <w:b w:val="0"/>
            </w:rPr>
            <w:t>United States</w:t>
          </w:r>
        </w:smartTag>
      </w:smartTag>
      <w:r w:rsidRPr="0087124D">
        <w:rPr>
          <w:b w:val="0"/>
        </w:rPr>
        <w:t xml:space="preserve"> used the fruits and roots of coontie for food.  Some people still prepare it today.  The starchy stems and roots were the main source of flour for the Seminoles and many indigenous people of central and southern </w:t>
      </w:r>
      <w:smartTag w:uri="urn:schemas-microsoft-com:office:smarttags" w:element="State">
        <w:smartTag w:uri="urn:schemas-microsoft-com:office:smarttags" w:element="place">
          <w:r w:rsidRPr="0087124D">
            <w:rPr>
              <w:b w:val="0"/>
            </w:rPr>
            <w:t>Florida</w:t>
          </w:r>
        </w:smartTag>
      </w:smartTag>
      <w:r w:rsidRPr="0087124D">
        <w:rPr>
          <w:b w:val="0"/>
        </w:rPr>
        <w:t xml:space="preserve">.  These peoples are attributed with increasing the plant’s distribution.  The plant parts contain central nervous system toxins, which must be removed before consumption.  To make flour, the roots are first chopped into pieces.  They are then pounded with a mortar and pestle.  The pulp is then washed with water and the starch is allowed to settle to the bottom.  Then the water is drained and the remaining paste is left to ferment for several days.  At the end of the fermentation process, the starch is set in the sun to dry.  When dry, the powdery, cornmeal-like flour is then baked into bread.  </w:t>
      </w:r>
    </w:p>
    <w:p w:rsidR="0087124D" w:rsidRPr="0087124D" w:rsidRDefault="0087124D" w:rsidP="0087124D">
      <w:pPr>
        <w:tabs>
          <w:tab w:val="left" w:pos="2430"/>
        </w:tabs>
        <w:jc w:val="left"/>
        <w:rPr>
          <w:i/>
          <w:sz w:val="20"/>
        </w:rPr>
      </w:pPr>
    </w:p>
    <w:p w:rsidR="0087124D" w:rsidRPr="0087124D" w:rsidRDefault="0087124D" w:rsidP="0087124D">
      <w:pPr>
        <w:tabs>
          <w:tab w:val="left" w:pos="2430"/>
        </w:tabs>
        <w:jc w:val="left"/>
        <w:rPr>
          <w:sz w:val="20"/>
        </w:rPr>
      </w:pPr>
      <w:r w:rsidRPr="0087124D">
        <w:rPr>
          <w:i/>
          <w:sz w:val="20"/>
        </w:rPr>
        <w:lastRenderedPageBreak/>
        <w:t xml:space="preserve">Wildlife:  </w:t>
      </w:r>
      <w:r w:rsidRPr="0087124D">
        <w:rPr>
          <w:sz w:val="20"/>
        </w:rPr>
        <w:t xml:space="preserve">Coontie cones reportedly provide food in exchange for pollination services for two species of beetles in </w:t>
      </w:r>
      <w:smartTag w:uri="urn:schemas-microsoft-com:office:smarttags" w:element="State">
        <w:smartTag w:uri="urn:schemas-microsoft-com:office:smarttags" w:element="place">
          <w:r w:rsidRPr="0087124D">
            <w:rPr>
              <w:sz w:val="20"/>
            </w:rPr>
            <w:t>Florida</w:t>
          </w:r>
        </w:smartTag>
      </w:smartTag>
      <w:r w:rsidRPr="0087124D">
        <w:rPr>
          <w:sz w:val="20"/>
        </w:rPr>
        <w:t xml:space="preserve">, </w:t>
      </w:r>
      <w:r w:rsidRPr="0087124D">
        <w:rPr>
          <w:i/>
          <w:sz w:val="20"/>
        </w:rPr>
        <w:t>Pharaxonotha zamiae</w:t>
      </w:r>
      <w:r w:rsidRPr="0087124D">
        <w:rPr>
          <w:sz w:val="20"/>
        </w:rPr>
        <w:t xml:space="preserve"> and </w:t>
      </w:r>
      <w:r w:rsidRPr="0087124D">
        <w:rPr>
          <w:i/>
          <w:sz w:val="20"/>
        </w:rPr>
        <w:t>Rhopalotria slossoni</w:t>
      </w:r>
      <w:r w:rsidRPr="0087124D">
        <w:rPr>
          <w:sz w:val="20"/>
        </w:rPr>
        <w:t>.  The seeds are a source of food for mockingbirds, blue jays, and many other birds as well as insects and small mammals.  Butterfly larvae feed on the leaflets.</w:t>
      </w:r>
    </w:p>
    <w:p w:rsidR="0087124D" w:rsidRPr="0087124D" w:rsidRDefault="0087124D" w:rsidP="0087124D">
      <w:pPr>
        <w:tabs>
          <w:tab w:val="left" w:pos="2430"/>
        </w:tabs>
        <w:jc w:val="left"/>
        <w:rPr>
          <w:sz w:val="20"/>
        </w:rPr>
      </w:pPr>
    </w:p>
    <w:p w:rsidR="0087124D" w:rsidRPr="0087124D" w:rsidRDefault="0087124D" w:rsidP="0087124D">
      <w:pPr>
        <w:pStyle w:val="Heading5"/>
        <w:ind w:left="0"/>
        <w:jc w:val="left"/>
      </w:pPr>
      <w:r>
        <w:rPr>
          <w:noProof/>
        </w:rPr>
        <w:pict>
          <v:shapetype id="_x0000_t202" coordsize="21600,21600" o:spt="202" path="m,l,21600r21600,l21600,xe">
            <v:stroke joinstyle="miter"/>
            <v:path gradientshapeok="t" o:connecttype="rect"/>
          </v:shapetype>
          <v:shape id="_x0000_s1064" type="#_x0000_t202" style="position:absolute;margin-left:-4.95pt;margin-top:-417.8pt;width:225pt;height:162pt;z-index:251657728" stroked="f">
            <v:textbox style="mso-next-textbox:#_x0000_s1064">
              <w:txbxContent>
                <w:p w:rsidR="0087124D" w:rsidRDefault="002D5C93" w:rsidP="0087124D">
                  <w:r>
                    <w:rPr>
                      <w:b/>
                      <w:noProof/>
                    </w:rPr>
                    <w:drawing>
                      <wp:inline distT="0" distB="0" distL="0" distR="0">
                        <wp:extent cx="2676525" cy="1781175"/>
                        <wp:effectExtent l="19050" t="0" r="9525" b="0"/>
                        <wp:docPr id="2" name="Picture 2" descr="Image of Coontie (Zamia pum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ontie (Zamia pumila)"/>
                                <pic:cNvPicPr>
                                  <a:picLocks noChangeAspect="1" noChangeArrowheads="1"/>
                                </pic:cNvPicPr>
                              </pic:nvPicPr>
                              <pic:blipFill>
                                <a:blip r:embed="rId8"/>
                                <a:srcRect/>
                                <a:stretch>
                                  <a:fillRect/>
                                </a:stretch>
                              </pic:blipFill>
                              <pic:spPr bwMode="auto">
                                <a:xfrm>
                                  <a:off x="0" y="0"/>
                                  <a:ext cx="2676525" cy="1781175"/>
                                </a:xfrm>
                                <a:prstGeom prst="rect">
                                  <a:avLst/>
                                </a:prstGeom>
                                <a:noFill/>
                                <a:ln w="9525">
                                  <a:noFill/>
                                  <a:miter lim="800000"/>
                                  <a:headEnd/>
                                  <a:tailEnd/>
                                </a:ln>
                              </pic:spPr>
                            </pic:pic>
                          </a:graphicData>
                        </a:graphic>
                      </wp:inline>
                    </w:drawing>
                  </w:r>
                </w:p>
                <w:p w:rsidR="0087124D" w:rsidRDefault="0087124D" w:rsidP="0087124D">
                  <w:pPr>
                    <w:jc w:val="right"/>
                    <w:rPr>
                      <w:sz w:val="16"/>
                    </w:rPr>
                  </w:pPr>
                  <w:r>
                    <w:rPr>
                      <w:sz w:val="16"/>
                    </w:rPr>
                    <w:t>@ PLANTS</w:t>
                  </w:r>
                </w:p>
              </w:txbxContent>
            </v:textbox>
            <w10:wrap type="topAndBottom"/>
          </v:shape>
        </w:pict>
      </w:r>
      <w:r w:rsidRPr="0087124D">
        <w:t>Status</w:t>
      </w:r>
    </w:p>
    <w:p w:rsidR="0087124D" w:rsidRPr="0087124D" w:rsidRDefault="0087124D" w:rsidP="0087124D">
      <w:pPr>
        <w:pStyle w:val="BodyTextIndent"/>
        <w:ind w:left="0"/>
        <w:jc w:val="left"/>
      </w:pPr>
      <w:r w:rsidRPr="0087124D">
        <w:t>Please consult the PLANTS Web site and your State Department of Natural Resources for this plant’s current status (e.g. threatened or endangered species, state noxious status, and wetland indicator values).</w:t>
      </w:r>
    </w:p>
    <w:p w:rsidR="0087124D" w:rsidRPr="0087124D" w:rsidRDefault="0087124D" w:rsidP="0087124D">
      <w:pPr>
        <w:tabs>
          <w:tab w:val="left" w:pos="2430"/>
        </w:tabs>
        <w:jc w:val="left"/>
        <w:rPr>
          <w:b/>
          <w:sz w:val="20"/>
        </w:rPr>
      </w:pPr>
    </w:p>
    <w:p w:rsidR="0087124D" w:rsidRPr="0087124D" w:rsidRDefault="0087124D" w:rsidP="0087124D">
      <w:pPr>
        <w:pStyle w:val="Heading5"/>
        <w:ind w:left="0"/>
        <w:jc w:val="left"/>
      </w:pPr>
      <w:r w:rsidRPr="0087124D">
        <w:t>Description</w:t>
      </w:r>
    </w:p>
    <w:p w:rsidR="0087124D" w:rsidRPr="0087124D" w:rsidRDefault="0087124D" w:rsidP="0087124D">
      <w:pPr>
        <w:pStyle w:val="Heading8"/>
        <w:ind w:left="0"/>
        <w:jc w:val="left"/>
        <w:rPr>
          <w:i w:val="0"/>
        </w:rPr>
      </w:pPr>
      <w:r w:rsidRPr="0087124D">
        <w:t>General</w:t>
      </w:r>
      <w:r w:rsidRPr="0087124D">
        <w:rPr>
          <w:i w:val="0"/>
        </w:rPr>
        <w:t xml:space="preserve">: Cycad Family (Zamiaceae).  </w:t>
      </w:r>
      <w:r w:rsidRPr="0087124D">
        <w:t>Zamia</w:t>
      </w:r>
      <w:r w:rsidRPr="0087124D">
        <w:rPr>
          <w:i w:val="0"/>
        </w:rPr>
        <w:t xml:space="preserve"> is one of only a few primitive or ‘relict’ genera, commonly called cycads that are living remnants of plants that were abundant about 325 million years ago.  </w:t>
      </w:r>
      <w:r w:rsidRPr="0087124D">
        <w:t>Zamia pumila</w:t>
      </w:r>
      <w:r w:rsidRPr="0087124D">
        <w:rPr>
          <w:i w:val="0"/>
        </w:rPr>
        <w:t xml:space="preserve"> is the only species of this genus that grows in the </w:t>
      </w:r>
      <w:smartTag w:uri="urn:schemas-microsoft-com:office:smarttags" w:element="country-region">
        <w:smartTag w:uri="urn:schemas-microsoft-com:office:smarttags" w:element="place">
          <w:r w:rsidRPr="0087124D">
            <w:rPr>
              <w:i w:val="0"/>
            </w:rPr>
            <w:t>United States</w:t>
          </w:r>
        </w:smartTag>
      </w:smartTag>
      <w:r w:rsidRPr="0087124D">
        <w:rPr>
          <w:i w:val="0"/>
        </w:rPr>
        <w:t xml:space="preserve">.  Coontie is a fern-like evergreen, perennial shrub (.5 to 1 m in height) with a thick (10 cm in diameter), sometimes branched, trunk that is either very short (to 15 cm) or submerged.  The trunk is starchy, which is the reason for the name “Seminole bread”.  Dark green fronds grow from the top of the trunk and have 2 to 13 pairs of stiff, leathery leaflets that are 4-9 dm long.  Leaf-widths vary among plants.  Fronds are from 40 to 80 cm long.  Green to dark reddish brown cones grow atop stalks, from the center of the top of the trunk.  Male plants bear slender, cylindrical cones that are about 10 cm long and 2-3 cm in diameter.  The cone-like reproductive structures on female plants, called “megasporophytes,” are 12 to 13 cm long, 5 cm in diameter.  Cones appear in mid-to late summer.  The red to red-orange seeds are 1cm to 2 cm long.  </w:t>
      </w:r>
    </w:p>
    <w:p w:rsidR="0087124D" w:rsidRPr="0087124D" w:rsidRDefault="0087124D" w:rsidP="0087124D">
      <w:pPr>
        <w:tabs>
          <w:tab w:val="left" w:pos="2430"/>
        </w:tabs>
        <w:jc w:val="left"/>
        <w:rPr>
          <w:i/>
          <w:sz w:val="20"/>
        </w:rPr>
      </w:pPr>
    </w:p>
    <w:p w:rsidR="0087124D" w:rsidRPr="0087124D" w:rsidRDefault="0087124D" w:rsidP="0087124D">
      <w:pPr>
        <w:tabs>
          <w:tab w:val="left" w:pos="2430"/>
        </w:tabs>
        <w:jc w:val="left"/>
        <w:rPr>
          <w:sz w:val="20"/>
        </w:rPr>
      </w:pPr>
      <w:r w:rsidRPr="0087124D">
        <w:rPr>
          <w:i/>
          <w:sz w:val="20"/>
        </w:rPr>
        <w:t>Distribution</w:t>
      </w:r>
      <w:r w:rsidRPr="0087124D">
        <w:rPr>
          <w:sz w:val="20"/>
        </w:rPr>
        <w:t xml:space="preserve">: </w:t>
      </w:r>
      <w:r w:rsidRPr="0087124D">
        <w:rPr>
          <w:i/>
          <w:sz w:val="20"/>
        </w:rPr>
        <w:t>Z. pumilia</w:t>
      </w:r>
      <w:r w:rsidRPr="0087124D">
        <w:rPr>
          <w:sz w:val="20"/>
        </w:rPr>
        <w:t xml:space="preserve"> is endemic to central and southern </w:t>
      </w:r>
      <w:smartTag w:uri="urn:schemas-microsoft-com:office:smarttags" w:element="State">
        <w:smartTag w:uri="urn:schemas-microsoft-com:office:smarttags" w:element="place">
          <w:r w:rsidRPr="0087124D">
            <w:rPr>
              <w:sz w:val="20"/>
            </w:rPr>
            <w:t>Florida</w:t>
          </w:r>
        </w:smartTag>
      </w:smartTag>
      <w:r w:rsidRPr="0087124D">
        <w:rPr>
          <w:sz w:val="20"/>
        </w:rPr>
        <w:t xml:space="preserve">.  </w:t>
      </w:r>
      <w:r w:rsidRPr="0087124D">
        <w:rPr>
          <w:i/>
          <w:sz w:val="20"/>
        </w:rPr>
        <w:t xml:space="preserve">Zamia pumila </w:t>
      </w:r>
      <w:r w:rsidRPr="0087124D">
        <w:rPr>
          <w:sz w:val="20"/>
        </w:rPr>
        <w:t>is now rare, not only because of its very small geographic range, but also because people dig up plants in the wild to plant in their gardens.  For current distribution, please consult the Plant Profile page for this species on the PLANTS Web site.</w:t>
      </w:r>
    </w:p>
    <w:p w:rsidR="0087124D" w:rsidRPr="0087124D" w:rsidRDefault="0087124D" w:rsidP="0087124D">
      <w:pPr>
        <w:tabs>
          <w:tab w:val="left" w:pos="2430"/>
        </w:tabs>
        <w:jc w:val="left"/>
        <w:rPr>
          <w:i/>
          <w:sz w:val="20"/>
        </w:rPr>
      </w:pPr>
    </w:p>
    <w:p w:rsidR="0087124D" w:rsidRPr="0087124D" w:rsidRDefault="0087124D" w:rsidP="0087124D">
      <w:pPr>
        <w:pStyle w:val="Heading5"/>
        <w:ind w:left="0"/>
        <w:jc w:val="left"/>
      </w:pPr>
      <w:r w:rsidRPr="0087124D">
        <w:t>Adaptation</w:t>
      </w:r>
    </w:p>
    <w:p w:rsidR="0087124D" w:rsidRPr="0087124D" w:rsidRDefault="0087124D" w:rsidP="0087124D">
      <w:pPr>
        <w:tabs>
          <w:tab w:val="left" w:pos="2430"/>
        </w:tabs>
        <w:jc w:val="left"/>
        <w:rPr>
          <w:sz w:val="20"/>
        </w:rPr>
      </w:pPr>
      <w:r w:rsidRPr="0087124D">
        <w:rPr>
          <w:sz w:val="20"/>
        </w:rPr>
        <w:t xml:space="preserve">These plants grow in dry, sandy pinelands and hammocks.  Although salt tolerant, they rarely occur in sandy coastal dunes. </w:t>
      </w:r>
    </w:p>
    <w:p w:rsidR="0087124D" w:rsidRPr="0087124D" w:rsidRDefault="0087124D" w:rsidP="0087124D">
      <w:pPr>
        <w:tabs>
          <w:tab w:val="left" w:pos="2430"/>
        </w:tabs>
        <w:jc w:val="left"/>
        <w:rPr>
          <w:sz w:val="20"/>
        </w:rPr>
      </w:pPr>
      <w:r w:rsidRPr="0087124D">
        <w:rPr>
          <w:sz w:val="20"/>
        </w:rPr>
        <w:t xml:space="preserve">  </w:t>
      </w:r>
    </w:p>
    <w:p w:rsidR="0087124D" w:rsidRPr="0087124D" w:rsidRDefault="0087124D" w:rsidP="0087124D">
      <w:pPr>
        <w:pStyle w:val="Heading5"/>
        <w:ind w:left="0"/>
        <w:jc w:val="left"/>
      </w:pPr>
      <w:r w:rsidRPr="0087124D">
        <w:lastRenderedPageBreak/>
        <w:t>Establishment</w:t>
      </w:r>
    </w:p>
    <w:p w:rsidR="0087124D" w:rsidRPr="0087124D" w:rsidRDefault="0087124D" w:rsidP="0087124D">
      <w:pPr>
        <w:pStyle w:val="BodyTextIndent"/>
        <w:ind w:left="0"/>
        <w:jc w:val="left"/>
      </w:pPr>
      <w:r w:rsidRPr="0087124D">
        <w:t xml:space="preserve">The plants will grow from seed, but one must be patient as the seeds may take several months to several years to germinate.  Plants may be propagated by division.  Coonties can grow in full sun to deep shade, but require warm weather.  They are drought-tolerant and like well-drained soils.  The plants are salt-tolerant and are therefore excellent for coastal landscapes.  They make lovely additions to the garden as shrubs or ground covers.  Coonties make beautiful specimen plants and grow well in containers, either indoors or outdoors.  </w:t>
      </w:r>
    </w:p>
    <w:p w:rsidR="0087124D" w:rsidRPr="0087124D" w:rsidRDefault="0087124D" w:rsidP="0087124D">
      <w:pPr>
        <w:tabs>
          <w:tab w:val="left" w:pos="2430"/>
        </w:tabs>
        <w:jc w:val="left"/>
        <w:rPr>
          <w:sz w:val="20"/>
        </w:rPr>
      </w:pPr>
    </w:p>
    <w:p w:rsidR="0087124D" w:rsidRPr="0087124D" w:rsidRDefault="0087124D" w:rsidP="0087124D">
      <w:pPr>
        <w:pStyle w:val="Heading5"/>
        <w:ind w:left="0"/>
        <w:jc w:val="left"/>
        <w:rPr>
          <w:b w:val="0"/>
        </w:rPr>
      </w:pPr>
      <w:r w:rsidRPr="0087124D">
        <w:t xml:space="preserve">Cultivars, Improved, and Selected Materials (and area of origin) </w:t>
      </w:r>
      <w:r w:rsidRPr="0087124D">
        <w:rPr>
          <w:b w:val="0"/>
        </w:rPr>
        <w:t xml:space="preserve"> </w:t>
      </w:r>
    </w:p>
    <w:p w:rsidR="0087124D" w:rsidRPr="0087124D" w:rsidRDefault="0087124D" w:rsidP="0087124D">
      <w:pPr>
        <w:pStyle w:val="Heading5"/>
        <w:ind w:left="0"/>
        <w:jc w:val="left"/>
        <w:rPr>
          <w:b w:val="0"/>
        </w:rPr>
      </w:pPr>
      <w:r w:rsidRPr="0087124D">
        <w:rPr>
          <w:b w:val="0"/>
        </w:rPr>
        <w:t>These plant materials are readily available from commercial sources.  Because this plant is threatened by harvesting, be sure to inquire whether the plants were propagated from seed and not taken from the wild.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7124D" w:rsidRPr="0087124D" w:rsidRDefault="0087124D" w:rsidP="0087124D">
      <w:pPr>
        <w:tabs>
          <w:tab w:val="left" w:pos="2430"/>
        </w:tabs>
        <w:jc w:val="left"/>
        <w:rPr>
          <w:sz w:val="20"/>
        </w:rPr>
      </w:pPr>
    </w:p>
    <w:p w:rsidR="0087124D" w:rsidRPr="0087124D" w:rsidRDefault="0087124D" w:rsidP="0087124D">
      <w:pPr>
        <w:pStyle w:val="Heading5"/>
        <w:ind w:left="0"/>
        <w:jc w:val="left"/>
      </w:pPr>
      <w:r w:rsidRPr="0087124D">
        <w:t>References</w:t>
      </w:r>
    </w:p>
    <w:p w:rsidR="0087124D" w:rsidRPr="0087124D" w:rsidRDefault="0087124D" w:rsidP="0087124D">
      <w:pPr>
        <w:tabs>
          <w:tab w:val="left" w:pos="2430"/>
        </w:tabs>
        <w:jc w:val="left"/>
        <w:rPr>
          <w:sz w:val="20"/>
        </w:rPr>
      </w:pPr>
      <w:r w:rsidRPr="0087124D">
        <w:rPr>
          <w:sz w:val="20"/>
        </w:rPr>
        <w:t xml:space="preserve">Bailey, L.H. &amp; E.Z. Bailey 1976.  </w:t>
      </w:r>
      <w:r w:rsidRPr="0087124D">
        <w:rPr>
          <w:i/>
          <w:sz w:val="20"/>
        </w:rPr>
        <w:t xml:space="preserve">Hortus Third: A concise dictionary of plants cultivated in the </w:t>
      </w:r>
      <w:smartTag w:uri="urn:schemas-microsoft-com:office:smarttags" w:element="country-region">
        <w:r w:rsidRPr="0087124D">
          <w:rPr>
            <w:i/>
            <w:sz w:val="20"/>
          </w:rPr>
          <w:t>United States</w:t>
        </w:r>
      </w:smartTag>
      <w:r w:rsidRPr="0087124D">
        <w:rPr>
          <w:i/>
          <w:sz w:val="20"/>
        </w:rPr>
        <w:t xml:space="preserve"> and </w:t>
      </w:r>
      <w:smartTag w:uri="urn:schemas-microsoft-com:office:smarttags" w:element="country-region">
        <w:smartTag w:uri="urn:schemas-microsoft-com:office:smarttags" w:element="place">
          <w:r w:rsidRPr="0087124D">
            <w:rPr>
              <w:i/>
              <w:sz w:val="20"/>
            </w:rPr>
            <w:t>Canada</w:t>
          </w:r>
        </w:smartTag>
      </w:smartTag>
      <w:r w:rsidRPr="0087124D">
        <w:rPr>
          <w:sz w:val="20"/>
        </w:rPr>
        <w:t xml:space="preserve">. Simon and Schuster Macmillan Co., </w:t>
      </w:r>
      <w:smartTag w:uri="urn:schemas-microsoft-com:office:smarttags" w:element="place">
        <w:smartTag w:uri="urn:schemas-microsoft-com:office:smarttags" w:element="City">
          <w:r w:rsidRPr="0087124D">
            <w:rPr>
              <w:sz w:val="20"/>
            </w:rPr>
            <w:t>New York</w:t>
          </w:r>
        </w:smartTag>
        <w:r w:rsidRPr="0087124D">
          <w:rPr>
            <w:sz w:val="20"/>
          </w:rPr>
          <w:t xml:space="preserve">, </w:t>
        </w:r>
        <w:smartTag w:uri="urn:schemas-microsoft-com:office:smarttags" w:element="State">
          <w:r w:rsidRPr="0087124D">
            <w:rPr>
              <w:sz w:val="20"/>
            </w:rPr>
            <w:t>New York</w:t>
          </w:r>
        </w:smartTag>
      </w:smartTag>
      <w:r w:rsidRPr="0087124D">
        <w:rPr>
          <w:sz w:val="20"/>
        </w:rPr>
        <w:t>.  1290 pp.</w:t>
      </w:r>
    </w:p>
    <w:p w:rsidR="0087124D" w:rsidRPr="0087124D" w:rsidRDefault="0087124D" w:rsidP="0087124D">
      <w:pPr>
        <w:tabs>
          <w:tab w:val="left" w:pos="2430"/>
        </w:tabs>
        <w:jc w:val="left"/>
        <w:rPr>
          <w:sz w:val="20"/>
        </w:rPr>
      </w:pPr>
    </w:p>
    <w:p w:rsidR="0087124D" w:rsidRPr="0087124D" w:rsidRDefault="0087124D" w:rsidP="0087124D">
      <w:pPr>
        <w:tabs>
          <w:tab w:val="left" w:pos="2430"/>
        </w:tabs>
        <w:jc w:val="left"/>
        <w:rPr>
          <w:i/>
          <w:sz w:val="20"/>
        </w:rPr>
      </w:pPr>
      <w:r w:rsidRPr="0087124D">
        <w:rPr>
          <w:sz w:val="20"/>
        </w:rPr>
        <w:t xml:space="preserve">Broome, T. 2001.  </w:t>
      </w:r>
      <w:r w:rsidRPr="0087124D">
        <w:rPr>
          <w:i/>
          <w:sz w:val="20"/>
        </w:rPr>
        <w:t xml:space="preserve">The coontie of </w:t>
      </w:r>
      <w:smartTag w:uri="urn:schemas-microsoft-com:office:smarttags" w:element="place">
        <w:smartTag w:uri="urn:schemas-microsoft-com:office:smarttags" w:element="State">
          <w:r w:rsidRPr="0087124D">
            <w:rPr>
              <w:i/>
              <w:sz w:val="20"/>
            </w:rPr>
            <w:t>Florida</w:t>
          </w:r>
        </w:smartTag>
      </w:smartTag>
      <w:r w:rsidRPr="0087124D">
        <w:rPr>
          <w:i/>
          <w:sz w:val="20"/>
        </w:rPr>
        <w:t>.  Articles</w:t>
      </w:r>
    </w:p>
    <w:p w:rsidR="0087124D" w:rsidRPr="0087124D" w:rsidRDefault="0087124D" w:rsidP="0087124D">
      <w:pPr>
        <w:tabs>
          <w:tab w:val="left" w:pos="2430"/>
        </w:tabs>
        <w:jc w:val="left"/>
        <w:rPr>
          <w:sz w:val="20"/>
        </w:rPr>
      </w:pPr>
      <w:r w:rsidRPr="0087124D">
        <w:rPr>
          <w:sz w:val="20"/>
        </w:rPr>
        <w:t>http://cycadjungle.8m.com/cycadjungle/articles.html</w:t>
      </w:r>
    </w:p>
    <w:p w:rsidR="0087124D" w:rsidRPr="0087124D" w:rsidRDefault="0087124D" w:rsidP="0087124D">
      <w:pPr>
        <w:tabs>
          <w:tab w:val="left" w:pos="2430"/>
        </w:tabs>
        <w:jc w:val="left"/>
        <w:rPr>
          <w:sz w:val="20"/>
        </w:rPr>
      </w:pPr>
      <w:r w:rsidRPr="0087124D">
        <w:rPr>
          <w:sz w:val="20"/>
        </w:rPr>
        <w:t>(12 June 2001).</w:t>
      </w:r>
    </w:p>
    <w:p w:rsidR="0087124D" w:rsidRPr="0087124D" w:rsidRDefault="0087124D" w:rsidP="0087124D">
      <w:pPr>
        <w:tabs>
          <w:tab w:val="left" w:pos="2430"/>
        </w:tabs>
        <w:jc w:val="left"/>
        <w:rPr>
          <w:sz w:val="20"/>
        </w:rPr>
      </w:pPr>
    </w:p>
    <w:p w:rsidR="0087124D" w:rsidRPr="0087124D" w:rsidRDefault="0087124D" w:rsidP="0087124D">
      <w:pPr>
        <w:tabs>
          <w:tab w:val="left" w:pos="2430"/>
        </w:tabs>
        <w:jc w:val="left"/>
        <w:rPr>
          <w:sz w:val="20"/>
        </w:rPr>
      </w:pPr>
      <w:r w:rsidRPr="0087124D">
        <w:rPr>
          <w:sz w:val="20"/>
        </w:rPr>
        <w:t xml:space="preserve">Brown, R.C. 1994.  </w:t>
      </w:r>
      <w:smartTag w:uri="urn:schemas-microsoft-com:office:smarttags" w:element="State">
        <w:smartTag w:uri="urn:schemas-microsoft-com:office:smarttags" w:element="place">
          <w:r w:rsidRPr="0087124D">
            <w:rPr>
              <w:i/>
              <w:sz w:val="20"/>
            </w:rPr>
            <w:t>Florida</w:t>
          </w:r>
        </w:smartTag>
      </w:smartTag>
      <w:r w:rsidRPr="0087124D">
        <w:rPr>
          <w:i/>
          <w:sz w:val="20"/>
        </w:rPr>
        <w:t>’s first people: 12,000 years of human history</w:t>
      </w:r>
      <w:r w:rsidRPr="0087124D">
        <w:rPr>
          <w:sz w:val="20"/>
        </w:rPr>
        <w:t xml:space="preserve">. Pineapple Press, Inc., </w:t>
      </w:r>
      <w:smartTag w:uri="urn:schemas-microsoft-com:office:smarttags" w:element="place">
        <w:smartTag w:uri="urn:schemas-microsoft-com:office:smarttags" w:element="City">
          <w:r w:rsidRPr="0087124D">
            <w:rPr>
              <w:sz w:val="20"/>
            </w:rPr>
            <w:t>Sarasota</w:t>
          </w:r>
        </w:smartTag>
        <w:r w:rsidRPr="0087124D">
          <w:rPr>
            <w:sz w:val="20"/>
          </w:rPr>
          <w:t xml:space="preserve">, </w:t>
        </w:r>
        <w:smartTag w:uri="urn:schemas-microsoft-com:office:smarttags" w:element="State">
          <w:r w:rsidRPr="0087124D">
            <w:rPr>
              <w:sz w:val="20"/>
            </w:rPr>
            <w:t>Florida</w:t>
          </w:r>
        </w:smartTag>
      </w:smartTag>
      <w:r w:rsidRPr="0087124D">
        <w:rPr>
          <w:sz w:val="20"/>
        </w:rPr>
        <w:t>.  262 pp.</w:t>
      </w:r>
    </w:p>
    <w:p w:rsidR="0087124D" w:rsidRPr="0087124D" w:rsidRDefault="0087124D" w:rsidP="0087124D">
      <w:pPr>
        <w:tabs>
          <w:tab w:val="left" w:pos="2430"/>
        </w:tabs>
        <w:jc w:val="left"/>
        <w:rPr>
          <w:sz w:val="20"/>
        </w:rPr>
      </w:pPr>
    </w:p>
    <w:p w:rsidR="0087124D" w:rsidRPr="0087124D" w:rsidRDefault="0087124D" w:rsidP="0087124D">
      <w:pPr>
        <w:tabs>
          <w:tab w:val="left" w:pos="2430"/>
        </w:tabs>
        <w:jc w:val="left"/>
        <w:rPr>
          <w:sz w:val="20"/>
        </w:rPr>
      </w:pPr>
      <w:r w:rsidRPr="0087124D">
        <w:rPr>
          <w:sz w:val="20"/>
        </w:rPr>
        <w:t xml:space="preserve">Hann, J.H. 1986.  </w:t>
      </w:r>
      <w:r w:rsidRPr="0087124D">
        <w:rPr>
          <w:i/>
          <w:sz w:val="20"/>
        </w:rPr>
        <w:t>The use and processing of plants by Indians of Spanish Florida</w:t>
      </w:r>
      <w:r w:rsidRPr="0087124D">
        <w:rPr>
          <w:sz w:val="20"/>
        </w:rPr>
        <w:t>. Southeastern Archaeology 5(2):91-102.</w:t>
      </w:r>
    </w:p>
    <w:p w:rsidR="0087124D" w:rsidRPr="0087124D" w:rsidRDefault="0087124D" w:rsidP="0087124D">
      <w:pPr>
        <w:tabs>
          <w:tab w:val="left" w:pos="2430"/>
        </w:tabs>
        <w:jc w:val="left"/>
        <w:rPr>
          <w:sz w:val="20"/>
        </w:rPr>
      </w:pPr>
    </w:p>
    <w:p w:rsidR="0087124D" w:rsidRPr="0087124D" w:rsidRDefault="0087124D" w:rsidP="0087124D">
      <w:pPr>
        <w:tabs>
          <w:tab w:val="left" w:pos="2430"/>
        </w:tabs>
        <w:jc w:val="left"/>
        <w:rPr>
          <w:sz w:val="20"/>
        </w:rPr>
      </w:pPr>
      <w:r w:rsidRPr="0087124D">
        <w:rPr>
          <w:sz w:val="20"/>
        </w:rPr>
        <w:t xml:space="preserve">Hill, K. 1998.  </w:t>
      </w:r>
      <w:r w:rsidRPr="0087124D">
        <w:rPr>
          <w:i/>
          <w:sz w:val="20"/>
        </w:rPr>
        <w:t xml:space="preserve">The Cycad Pages: </w:t>
      </w:r>
      <w:r w:rsidRPr="0087124D">
        <w:rPr>
          <w:sz w:val="20"/>
        </w:rPr>
        <w:t xml:space="preserve">Zamia integrifolia.  </w:t>
      </w:r>
    </w:p>
    <w:p w:rsidR="0087124D" w:rsidRPr="0087124D" w:rsidRDefault="0087124D" w:rsidP="0087124D">
      <w:pPr>
        <w:tabs>
          <w:tab w:val="left" w:pos="2430"/>
        </w:tabs>
        <w:jc w:val="left"/>
        <w:rPr>
          <w:sz w:val="20"/>
        </w:rPr>
      </w:pPr>
      <w:hyperlink r:id="rId9" w:history="1">
        <w:r w:rsidRPr="0087124D">
          <w:rPr>
            <w:rStyle w:val="Hyperlink"/>
            <w:sz w:val="20"/>
          </w:rPr>
          <w:t>http://plantnet.rbgsyd.gov.au/cgi-bin/taxon.pl?name=Zamia+integrifolia</w:t>
        </w:r>
      </w:hyperlink>
      <w:r w:rsidRPr="0087124D">
        <w:rPr>
          <w:sz w:val="20"/>
        </w:rPr>
        <w:t>.  (12 June 2001).</w:t>
      </w:r>
    </w:p>
    <w:p w:rsidR="0087124D" w:rsidRPr="0087124D" w:rsidRDefault="0087124D" w:rsidP="0087124D">
      <w:pPr>
        <w:tabs>
          <w:tab w:val="left" w:pos="2430"/>
        </w:tabs>
        <w:jc w:val="left"/>
        <w:rPr>
          <w:sz w:val="20"/>
        </w:rPr>
      </w:pPr>
    </w:p>
    <w:p w:rsidR="0087124D" w:rsidRPr="0087124D" w:rsidRDefault="0087124D" w:rsidP="0087124D">
      <w:pPr>
        <w:pStyle w:val="Heading5"/>
        <w:ind w:left="0"/>
        <w:jc w:val="left"/>
        <w:rPr>
          <w:b w:val="0"/>
        </w:rPr>
      </w:pPr>
      <w:r w:rsidRPr="0087124D">
        <w:rPr>
          <w:b w:val="0"/>
        </w:rPr>
        <w:lastRenderedPageBreak/>
        <w:t xml:space="preserve">Moerman, D.E. 1998.  </w:t>
      </w:r>
      <w:r w:rsidRPr="0087124D">
        <w:rPr>
          <w:b w:val="0"/>
          <w:i/>
        </w:rPr>
        <w:t>Native American ethnobotany</w:t>
      </w:r>
      <w:r w:rsidRPr="0087124D">
        <w:rPr>
          <w:b w:val="0"/>
        </w:rPr>
        <w:t xml:space="preserve">. Timber Press, </w:t>
      </w:r>
      <w:smartTag w:uri="urn:schemas-microsoft-com:office:smarttags" w:element="place">
        <w:smartTag w:uri="urn:schemas-microsoft-com:office:smarttags" w:element="City">
          <w:r w:rsidRPr="0087124D">
            <w:rPr>
              <w:b w:val="0"/>
            </w:rPr>
            <w:t>Portland</w:t>
          </w:r>
        </w:smartTag>
        <w:r w:rsidRPr="0087124D">
          <w:rPr>
            <w:b w:val="0"/>
          </w:rPr>
          <w:t xml:space="preserve">, </w:t>
        </w:r>
        <w:smartTag w:uri="urn:schemas-microsoft-com:office:smarttags" w:element="State">
          <w:r w:rsidRPr="0087124D">
            <w:rPr>
              <w:b w:val="0"/>
            </w:rPr>
            <w:t>Oregon</w:t>
          </w:r>
        </w:smartTag>
      </w:smartTag>
      <w:r w:rsidRPr="0087124D">
        <w:rPr>
          <w:b w:val="0"/>
        </w:rPr>
        <w:t>.  927 pp.</w:t>
      </w:r>
    </w:p>
    <w:p w:rsidR="0087124D" w:rsidRPr="0087124D" w:rsidRDefault="0087124D" w:rsidP="0087124D">
      <w:pPr>
        <w:pStyle w:val="Heading5"/>
        <w:ind w:left="0"/>
        <w:jc w:val="left"/>
        <w:rPr>
          <w:b w:val="0"/>
        </w:rPr>
      </w:pPr>
    </w:p>
    <w:p w:rsidR="0087124D" w:rsidRPr="0087124D" w:rsidRDefault="0087124D" w:rsidP="0087124D">
      <w:pPr>
        <w:pStyle w:val="Heading5"/>
        <w:ind w:left="0"/>
        <w:jc w:val="left"/>
      </w:pPr>
      <w:r w:rsidRPr="0087124D">
        <w:rPr>
          <w:b w:val="0"/>
        </w:rPr>
        <w:t xml:space="preserve">Rogers, D.J. &amp; C. </w:t>
      </w:r>
      <w:smartTag w:uri="urn:schemas-microsoft-com:office:smarttags" w:element="place">
        <w:smartTag w:uri="urn:schemas-microsoft-com:office:smarttags" w:element="City">
          <w:r w:rsidRPr="0087124D">
            <w:rPr>
              <w:b w:val="0"/>
            </w:rPr>
            <w:t>Rogers</w:t>
          </w:r>
        </w:smartTag>
      </w:smartTag>
      <w:r w:rsidRPr="0087124D">
        <w:rPr>
          <w:b w:val="0"/>
        </w:rPr>
        <w:t xml:space="preserve">  1991. </w:t>
      </w:r>
      <w:r w:rsidRPr="0087124D">
        <w:rPr>
          <w:b w:val="0"/>
          <w:i/>
        </w:rPr>
        <w:t xml:space="preserve">Woody ornamentals for </w:t>
      </w:r>
      <w:smartTag w:uri="urn:schemas-microsoft-com:office:smarttags" w:element="place">
        <w:r w:rsidRPr="0087124D">
          <w:rPr>
            <w:b w:val="0"/>
            <w:i/>
          </w:rPr>
          <w:t>Deep South</w:t>
        </w:r>
      </w:smartTag>
      <w:r w:rsidRPr="0087124D">
        <w:rPr>
          <w:b w:val="0"/>
          <w:i/>
        </w:rPr>
        <w:t xml:space="preserve"> gardens</w:t>
      </w:r>
      <w:r w:rsidRPr="0087124D">
        <w:rPr>
          <w:b w:val="0"/>
        </w:rPr>
        <w:t xml:space="preserve">. </w:t>
      </w:r>
      <w:smartTag w:uri="urn:schemas-microsoft-com:office:smarttags" w:element="PlaceType">
        <w:r w:rsidRPr="0087124D">
          <w:rPr>
            <w:b w:val="0"/>
          </w:rPr>
          <w:t>University</w:t>
        </w:r>
      </w:smartTag>
      <w:r w:rsidRPr="0087124D">
        <w:rPr>
          <w:b w:val="0"/>
        </w:rPr>
        <w:t xml:space="preserve"> of </w:t>
      </w:r>
      <w:smartTag w:uri="urn:schemas-microsoft-com:office:smarttags" w:element="PlaceName">
        <w:r w:rsidRPr="0087124D">
          <w:rPr>
            <w:b w:val="0"/>
          </w:rPr>
          <w:t>West Florida</w:t>
        </w:r>
      </w:smartTag>
      <w:r w:rsidRPr="0087124D">
        <w:rPr>
          <w:b w:val="0"/>
        </w:rPr>
        <w:t xml:space="preserve"> Press, </w:t>
      </w:r>
      <w:smartTag w:uri="urn:schemas-microsoft-com:office:smarttags" w:element="place">
        <w:smartTag w:uri="urn:schemas-microsoft-com:office:smarttags" w:element="City">
          <w:r w:rsidRPr="0087124D">
            <w:rPr>
              <w:b w:val="0"/>
            </w:rPr>
            <w:t>Pensacola</w:t>
          </w:r>
        </w:smartTag>
        <w:r w:rsidRPr="0087124D">
          <w:rPr>
            <w:b w:val="0"/>
          </w:rPr>
          <w:t xml:space="preserve">, </w:t>
        </w:r>
        <w:smartTag w:uri="urn:schemas-microsoft-com:office:smarttags" w:element="State">
          <w:r w:rsidRPr="0087124D">
            <w:rPr>
              <w:b w:val="0"/>
            </w:rPr>
            <w:t>Florida</w:t>
          </w:r>
        </w:smartTag>
      </w:smartTag>
      <w:r w:rsidRPr="0087124D">
        <w:rPr>
          <w:b w:val="0"/>
        </w:rPr>
        <w:t>.  296 pp.</w:t>
      </w:r>
    </w:p>
    <w:p w:rsidR="0087124D" w:rsidRPr="0087124D" w:rsidRDefault="0087124D" w:rsidP="0087124D">
      <w:pPr>
        <w:tabs>
          <w:tab w:val="left" w:pos="2430"/>
        </w:tabs>
        <w:jc w:val="left"/>
        <w:rPr>
          <w:sz w:val="20"/>
        </w:rPr>
      </w:pPr>
    </w:p>
    <w:p w:rsidR="0087124D" w:rsidRPr="0087124D" w:rsidRDefault="0087124D" w:rsidP="0087124D">
      <w:pPr>
        <w:tabs>
          <w:tab w:val="left" w:pos="2430"/>
        </w:tabs>
        <w:jc w:val="left"/>
        <w:rPr>
          <w:sz w:val="20"/>
        </w:rPr>
      </w:pPr>
      <w:r w:rsidRPr="0087124D">
        <w:rPr>
          <w:sz w:val="20"/>
        </w:rPr>
        <w:t xml:space="preserve">Small, J.K. 1933.   </w:t>
      </w:r>
      <w:r w:rsidRPr="0087124D">
        <w:rPr>
          <w:i/>
          <w:sz w:val="20"/>
        </w:rPr>
        <w:t>Manual of Southeastern flora</w:t>
      </w:r>
      <w:r w:rsidRPr="0087124D">
        <w:rPr>
          <w:sz w:val="20"/>
        </w:rPr>
        <w:t xml:space="preserve">. </w:t>
      </w:r>
      <w:smartTag w:uri="urn:schemas-microsoft-com:office:smarttags" w:element="PlaceType">
        <w:r w:rsidRPr="0087124D">
          <w:rPr>
            <w:sz w:val="20"/>
          </w:rPr>
          <w:t>University</w:t>
        </w:r>
      </w:smartTag>
      <w:r w:rsidRPr="0087124D">
        <w:rPr>
          <w:sz w:val="20"/>
        </w:rPr>
        <w:t xml:space="preserve"> of </w:t>
      </w:r>
      <w:smartTag w:uri="urn:schemas-microsoft-com:office:smarttags" w:element="PlaceName">
        <w:r w:rsidRPr="0087124D">
          <w:rPr>
            <w:sz w:val="20"/>
          </w:rPr>
          <w:t>North Carolina</w:t>
        </w:r>
      </w:smartTag>
      <w:r w:rsidRPr="0087124D">
        <w:rPr>
          <w:sz w:val="20"/>
        </w:rPr>
        <w:t xml:space="preserve"> Press, </w:t>
      </w:r>
      <w:smartTag w:uri="urn:schemas-microsoft-com:office:smarttags" w:element="place">
        <w:smartTag w:uri="urn:schemas-microsoft-com:office:smarttags" w:element="City">
          <w:r w:rsidRPr="0087124D">
            <w:rPr>
              <w:sz w:val="20"/>
            </w:rPr>
            <w:t>Chapel Hill</w:t>
          </w:r>
        </w:smartTag>
        <w:r w:rsidRPr="0087124D">
          <w:rPr>
            <w:sz w:val="20"/>
          </w:rPr>
          <w:t xml:space="preserve">, </w:t>
        </w:r>
        <w:smartTag w:uri="urn:schemas-microsoft-com:office:smarttags" w:element="State">
          <w:r w:rsidRPr="0087124D">
            <w:rPr>
              <w:sz w:val="20"/>
            </w:rPr>
            <w:t>North Carolina</w:t>
          </w:r>
        </w:smartTag>
      </w:smartTag>
      <w:r w:rsidRPr="0087124D">
        <w:rPr>
          <w:sz w:val="20"/>
        </w:rPr>
        <w:t>.  1554 pp.</w:t>
      </w:r>
    </w:p>
    <w:p w:rsidR="0087124D" w:rsidRPr="0087124D" w:rsidRDefault="0087124D" w:rsidP="0087124D">
      <w:pPr>
        <w:tabs>
          <w:tab w:val="left" w:pos="2430"/>
        </w:tabs>
        <w:jc w:val="left"/>
        <w:rPr>
          <w:sz w:val="20"/>
        </w:rPr>
      </w:pPr>
    </w:p>
    <w:p w:rsidR="0087124D" w:rsidRPr="0087124D" w:rsidRDefault="0087124D" w:rsidP="0087124D">
      <w:pPr>
        <w:pStyle w:val="Heading5"/>
        <w:ind w:left="0"/>
        <w:jc w:val="left"/>
      </w:pPr>
      <w:r w:rsidRPr="0087124D">
        <w:t xml:space="preserve">Prepared By: </w:t>
      </w:r>
    </w:p>
    <w:p w:rsidR="0087124D" w:rsidRPr="0087124D" w:rsidRDefault="0087124D" w:rsidP="0087124D">
      <w:pPr>
        <w:pStyle w:val="Heading5"/>
        <w:ind w:left="0"/>
        <w:jc w:val="left"/>
        <w:rPr>
          <w:b w:val="0"/>
          <w:i/>
        </w:rPr>
      </w:pPr>
      <w:r w:rsidRPr="0087124D">
        <w:rPr>
          <w:b w:val="0"/>
          <w:i/>
        </w:rPr>
        <w:t>Diana L. Immel</w:t>
      </w:r>
    </w:p>
    <w:p w:rsidR="0087124D" w:rsidRPr="0087124D" w:rsidRDefault="0087124D" w:rsidP="0087124D">
      <w:pPr>
        <w:pStyle w:val="Heading5"/>
        <w:ind w:left="0"/>
        <w:jc w:val="left"/>
        <w:rPr>
          <w:b w:val="0"/>
        </w:rPr>
      </w:pPr>
      <w:r w:rsidRPr="0087124D">
        <w:rPr>
          <w:b w:val="0"/>
        </w:rPr>
        <w:t xml:space="preserve">Formerly USDA, NRCS, </w:t>
      </w:r>
      <w:smartTag w:uri="urn:schemas-microsoft-com:office:smarttags" w:element="PlaceName">
        <w:r w:rsidRPr="0087124D">
          <w:rPr>
            <w:b w:val="0"/>
          </w:rPr>
          <w:t>National</w:t>
        </w:r>
      </w:smartTag>
      <w:r w:rsidRPr="0087124D">
        <w:rPr>
          <w:b w:val="0"/>
        </w:rPr>
        <w:t xml:space="preserve"> </w:t>
      </w:r>
      <w:smartTag w:uri="urn:schemas-microsoft-com:office:smarttags" w:element="PlaceName">
        <w:r w:rsidRPr="0087124D">
          <w:rPr>
            <w:b w:val="0"/>
          </w:rPr>
          <w:t>Plant</w:t>
        </w:r>
      </w:smartTag>
      <w:r w:rsidRPr="0087124D">
        <w:rPr>
          <w:b w:val="0"/>
        </w:rPr>
        <w:t xml:space="preserve"> </w:t>
      </w:r>
      <w:smartTag w:uri="urn:schemas-microsoft-com:office:smarttags" w:element="PlaceName">
        <w:r w:rsidRPr="0087124D">
          <w:rPr>
            <w:b w:val="0"/>
          </w:rPr>
          <w:t>Data</w:t>
        </w:r>
      </w:smartTag>
      <w:r w:rsidRPr="0087124D">
        <w:rPr>
          <w:b w:val="0"/>
        </w:rPr>
        <w:t xml:space="preserve"> </w:t>
      </w:r>
      <w:smartTag w:uri="urn:schemas-microsoft-com:office:smarttags" w:element="PlaceType">
        <w:r w:rsidRPr="0087124D">
          <w:rPr>
            <w:b w:val="0"/>
          </w:rPr>
          <w:t>Center</w:t>
        </w:r>
      </w:smartTag>
      <w:r w:rsidRPr="0087124D">
        <w:rPr>
          <w:b w:val="0"/>
        </w:rPr>
        <w:t xml:space="preserve">, c/o Environmental Horticulture Department, </w:t>
      </w:r>
      <w:smartTag w:uri="urn:schemas-microsoft-com:office:smarttags" w:element="PlaceType">
        <w:r w:rsidRPr="0087124D">
          <w:rPr>
            <w:b w:val="0"/>
          </w:rPr>
          <w:t>University</w:t>
        </w:r>
      </w:smartTag>
      <w:r w:rsidRPr="0087124D">
        <w:rPr>
          <w:b w:val="0"/>
        </w:rPr>
        <w:t xml:space="preserve"> of </w:t>
      </w:r>
      <w:smartTag w:uri="urn:schemas-microsoft-com:office:smarttags" w:element="PlaceName">
        <w:r w:rsidRPr="0087124D">
          <w:rPr>
            <w:b w:val="0"/>
          </w:rPr>
          <w:t>California</w:t>
        </w:r>
      </w:smartTag>
      <w:r w:rsidRPr="0087124D">
        <w:rPr>
          <w:b w:val="0"/>
        </w:rPr>
        <w:t xml:space="preserve">, </w:t>
      </w:r>
      <w:smartTag w:uri="urn:schemas-microsoft-com:office:smarttags" w:element="place">
        <w:smartTag w:uri="urn:schemas-microsoft-com:office:smarttags" w:element="City">
          <w:r w:rsidRPr="0087124D">
            <w:rPr>
              <w:b w:val="0"/>
            </w:rPr>
            <w:t>Davis</w:t>
          </w:r>
        </w:smartTag>
        <w:r w:rsidRPr="0087124D">
          <w:rPr>
            <w:b w:val="0"/>
          </w:rPr>
          <w:t xml:space="preserve">, </w:t>
        </w:r>
        <w:smartTag w:uri="urn:schemas-microsoft-com:office:smarttags" w:element="State">
          <w:r w:rsidRPr="0087124D">
            <w:rPr>
              <w:b w:val="0"/>
            </w:rPr>
            <w:t>California</w:t>
          </w:r>
        </w:smartTag>
      </w:smartTag>
    </w:p>
    <w:p w:rsidR="0087124D" w:rsidRPr="0087124D" w:rsidRDefault="0087124D" w:rsidP="0087124D">
      <w:pPr>
        <w:tabs>
          <w:tab w:val="left" w:pos="2430"/>
        </w:tabs>
        <w:jc w:val="left"/>
        <w:rPr>
          <w:sz w:val="20"/>
        </w:rPr>
      </w:pPr>
    </w:p>
    <w:p w:rsidR="0087124D" w:rsidRPr="0087124D" w:rsidRDefault="0087124D" w:rsidP="0087124D">
      <w:pPr>
        <w:pStyle w:val="Heading5"/>
        <w:ind w:left="0"/>
        <w:jc w:val="left"/>
        <w:rPr>
          <w:b w:val="0"/>
        </w:rPr>
      </w:pPr>
      <w:r w:rsidRPr="0087124D">
        <w:t>Species Coordinator:</w:t>
      </w:r>
      <w:r w:rsidRPr="0087124D">
        <w:rPr>
          <w:b w:val="0"/>
        </w:rPr>
        <w:t xml:space="preserve"> </w:t>
      </w:r>
    </w:p>
    <w:p w:rsidR="0087124D" w:rsidRPr="0087124D" w:rsidRDefault="0087124D" w:rsidP="0087124D">
      <w:pPr>
        <w:pStyle w:val="Heading5"/>
        <w:ind w:left="0"/>
        <w:jc w:val="left"/>
        <w:rPr>
          <w:b w:val="0"/>
          <w:i/>
        </w:rPr>
      </w:pPr>
      <w:r w:rsidRPr="0087124D">
        <w:rPr>
          <w:b w:val="0"/>
          <w:i/>
        </w:rPr>
        <w:t>M. Kat Anderson</w:t>
      </w:r>
    </w:p>
    <w:p w:rsidR="0087124D" w:rsidRPr="0087124D" w:rsidRDefault="0087124D" w:rsidP="0087124D">
      <w:pPr>
        <w:pStyle w:val="Heading5"/>
        <w:ind w:left="0"/>
        <w:jc w:val="left"/>
        <w:rPr>
          <w:b w:val="0"/>
        </w:rPr>
      </w:pPr>
      <w:r w:rsidRPr="0087124D">
        <w:rPr>
          <w:b w:val="0"/>
        </w:rPr>
        <w:t xml:space="preserve">USDA, NRCS, </w:t>
      </w:r>
      <w:smartTag w:uri="urn:schemas-microsoft-com:office:smarttags" w:element="PlaceName">
        <w:r w:rsidRPr="0087124D">
          <w:rPr>
            <w:b w:val="0"/>
          </w:rPr>
          <w:t>National</w:t>
        </w:r>
      </w:smartTag>
      <w:r w:rsidRPr="0087124D">
        <w:rPr>
          <w:b w:val="0"/>
        </w:rPr>
        <w:t xml:space="preserve"> </w:t>
      </w:r>
      <w:smartTag w:uri="urn:schemas-microsoft-com:office:smarttags" w:element="PlaceName">
        <w:r w:rsidRPr="0087124D">
          <w:rPr>
            <w:b w:val="0"/>
          </w:rPr>
          <w:t>Plant</w:t>
        </w:r>
      </w:smartTag>
      <w:r w:rsidRPr="0087124D">
        <w:rPr>
          <w:b w:val="0"/>
        </w:rPr>
        <w:t xml:space="preserve"> </w:t>
      </w:r>
      <w:smartTag w:uri="urn:schemas-microsoft-com:office:smarttags" w:element="PlaceName">
        <w:r w:rsidRPr="0087124D">
          <w:rPr>
            <w:b w:val="0"/>
          </w:rPr>
          <w:t>Data</w:t>
        </w:r>
      </w:smartTag>
      <w:r w:rsidRPr="0087124D">
        <w:rPr>
          <w:b w:val="0"/>
        </w:rPr>
        <w:t xml:space="preserve"> </w:t>
      </w:r>
      <w:smartTag w:uri="urn:schemas-microsoft-com:office:smarttags" w:element="PlaceType">
        <w:r w:rsidRPr="0087124D">
          <w:rPr>
            <w:b w:val="0"/>
          </w:rPr>
          <w:t>Center</w:t>
        </w:r>
      </w:smartTag>
      <w:r w:rsidRPr="0087124D">
        <w:rPr>
          <w:b w:val="0"/>
        </w:rPr>
        <w:t xml:space="preserve">, c/o Plant Sciences Department, </w:t>
      </w:r>
      <w:smartTag w:uri="urn:schemas-microsoft-com:office:smarttags" w:element="PlaceType">
        <w:r w:rsidRPr="0087124D">
          <w:rPr>
            <w:b w:val="0"/>
          </w:rPr>
          <w:t>University</w:t>
        </w:r>
      </w:smartTag>
      <w:r w:rsidRPr="0087124D">
        <w:rPr>
          <w:b w:val="0"/>
        </w:rPr>
        <w:t xml:space="preserve"> of </w:t>
      </w:r>
      <w:smartTag w:uri="urn:schemas-microsoft-com:office:smarttags" w:element="PlaceName">
        <w:r w:rsidRPr="0087124D">
          <w:rPr>
            <w:b w:val="0"/>
          </w:rPr>
          <w:t>California</w:t>
        </w:r>
      </w:smartTag>
      <w:r w:rsidRPr="0087124D">
        <w:rPr>
          <w:b w:val="0"/>
        </w:rPr>
        <w:t xml:space="preserve">, </w:t>
      </w:r>
      <w:smartTag w:uri="urn:schemas-microsoft-com:office:smarttags" w:element="place">
        <w:smartTag w:uri="urn:schemas-microsoft-com:office:smarttags" w:element="City">
          <w:r w:rsidRPr="0087124D">
            <w:rPr>
              <w:b w:val="0"/>
            </w:rPr>
            <w:t>Davis</w:t>
          </w:r>
        </w:smartTag>
        <w:r w:rsidRPr="0087124D">
          <w:rPr>
            <w:b w:val="0"/>
          </w:rPr>
          <w:t xml:space="preserve">, </w:t>
        </w:r>
        <w:smartTag w:uri="urn:schemas-microsoft-com:office:smarttags" w:element="State">
          <w:r w:rsidRPr="0087124D">
            <w:rPr>
              <w:b w:val="0"/>
            </w:rPr>
            <w:t>California</w:t>
          </w:r>
        </w:smartTag>
      </w:smartTag>
    </w:p>
    <w:p w:rsidR="0087124D" w:rsidRDefault="0087124D" w:rsidP="0087124D">
      <w:pPr>
        <w:pStyle w:val="Heading5"/>
        <w:rPr>
          <w:b w:val="0"/>
          <w:sz w:val="16"/>
        </w:rPr>
      </w:pPr>
    </w:p>
    <w:p w:rsidR="0087124D" w:rsidRDefault="0087124D" w:rsidP="00E44DC8">
      <w:pPr>
        <w:pStyle w:val="Heading5"/>
        <w:ind w:left="0"/>
        <w:jc w:val="left"/>
        <w:rPr>
          <w:b w:val="0"/>
          <w:sz w:val="16"/>
        </w:rPr>
      </w:pPr>
      <w:r>
        <w:rPr>
          <w:b w:val="0"/>
          <w:sz w:val="16"/>
        </w:rPr>
        <w:t>Edited: 21June2001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027" w:rsidRDefault="00EC6027">
      <w:r>
        <w:separator/>
      </w:r>
    </w:p>
  </w:endnote>
  <w:endnote w:type="continuationSeparator" w:id="0">
    <w:p w:rsidR="00EC6027" w:rsidRDefault="00EC60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027" w:rsidRDefault="00EC6027">
      <w:r>
        <w:separator/>
      </w:r>
    </w:p>
  </w:footnote>
  <w:footnote w:type="continuationSeparator" w:id="0">
    <w:p w:rsidR="00EC6027" w:rsidRDefault="00EC60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D5C9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8293F"/>
    <w:rsid w:val="002C45BA"/>
    <w:rsid w:val="002D5C93"/>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7124D"/>
    <w:rsid w:val="0088325A"/>
    <w:rsid w:val="0089154B"/>
    <w:rsid w:val="008B3C33"/>
    <w:rsid w:val="008E6018"/>
    <w:rsid w:val="008F3D5A"/>
    <w:rsid w:val="008F52D9"/>
    <w:rsid w:val="008F6154"/>
    <w:rsid w:val="0090312B"/>
    <w:rsid w:val="00982214"/>
    <w:rsid w:val="009F0497"/>
    <w:rsid w:val="00A06FE6"/>
    <w:rsid w:val="00A12175"/>
    <w:rsid w:val="00A63053"/>
    <w:rsid w:val="00A8423D"/>
    <w:rsid w:val="00AB0F7A"/>
    <w:rsid w:val="00AD30BE"/>
    <w:rsid w:val="00B755F2"/>
    <w:rsid w:val="00B76A82"/>
    <w:rsid w:val="00B841F9"/>
    <w:rsid w:val="00B8425D"/>
    <w:rsid w:val="00BA0E82"/>
    <w:rsid w:val="00BB5647"/>
    <w:rsid w:val="00BD616F"/>
    <w:rsid w:val="00BE5356"/>
    <w:rsid w:val="00BF44A8"/>
    <w:rsid w:val="00C71B7B"/>
    <w:rsid w:val="00C81773"/>
    <w:rsid w:val="00C95C6F"/>
    <w:rsid w:val="00CC0A51"/>
    <w:rsid w:val="00CD49CC"/>
    <w:rsid w:val="00CF06F8"/>
    <w:rsid w:val="00CF7EC1"/>
    <w:rsid w:val="00D00A96"/>
    <w:rsid w:val="00D53A51"/>
    <w:rsid w:val="00D53E70"/>
    <w:rsid w:val="00D62818"/>
    <w:rsid w:val="00DB0716"/>
    <w:rsid w:val="00DD41E3"/>
    <w:rsid w:val="00E06CC9"/>
    <w:rsid w:val="00E219E4"/>
    <w:rsid w:val="00E44DC8"/>
    <w:rsid w:val="00E93233"/>
    <w:rsid w:val="00EC6027"/>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net.rbgsyd.gov.au/cgi-bin/taxon.pl?name=Zamia+integrifolia"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COONTIE</vt:lpstr>
    </vt:vector>
  </TitlesOfParts>
  <Company>USDA NRCS National Plant Data Center</Company>
  <LinksUpToDate>false</LinksUpToDate>
  <CharactersWithSpaces>7550</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6291499</vt:i4>
      </vt:variant>
      <vt:variant>
        <vt:i4>0</vt:i4>
      </vt:variant>
      <vt:variant>
        <vt:i4>0</vt:i4>
      </vt:variant>
      <vt:variant>
        <vt:i4>5</vt:i4>
      </vt:variant>
      <vt:variant>
        <vt:lpwstr>http://plantnet.rbgsyd.gov.au/cgi-bin/taxon.pl?name=Zamia+integrifolia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COONTIE</dc:title>
  <dc:subject>Zamia pumila L.</dc:subject>
  <dc:creator>J. Scott Peterson</dc:creator>
  <cp:keywords/>
  <cp:lastModifiedBy>William Farrell</cp:lastModifiedBy>
  <cp:revision>2</cp:revision>
  <cp:lastPrinted>2003-06-09T21:39:00Z</cp:lastPrinted>
  <dcterms:created xsi:type="dcterms:W3CDTF">2011-01-25T19:27:00Z</dcterms:created>
  <dcterms:modified xsi:type="dcterms:W3CDTF">2011-01-25T19:27:00Z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