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80EFD" w:rsidP="000578C2">
            <w:pPr>
              <w:pStyle w:val="TitleHeader"/>
              <w:rPr>
                <w:i/>
              </w:rPr>
            </w:pPr>
            <w:r>
              <w:lastRenderedPageBreak/>
              <w:t>wright’s threeawn</w:t>
            </w:r>
          </w:p>
        </w:tc>
      </w:tr>
      <w:tr w:rsidR="00CD49CC">
        <w:tblPrEx>
          <w:tblCellMar>
            <w:top w:w="0" w:type="dxa"/>
            <w:bottom w:w="0" w:type="dxa"/>
          </w:tblCellMar>
        </w:tblPrEx>
        <w:tc>
          <w:tcPr>
            <w:tcW w:w="4410" w:type="dxa"/>
          </w:tcPr>
          <w:p w:rsidR="00CD49CC" w:rsidRPr="008F3D5A" w:rsidRDefault="00380EFD" w:rsidP="008F3D5A">
            <w:pPr>
              <w:pStyle w:val="Titlesubheader1"/>
              <w:rPr>
                <w:i/>
              </w:rPr>
            </w:pPr>
            <w:r>
              <w:rPr>
                <w:i/>
              </w:rPr>
              <w:t>Aristida purpurea</w:t>
            </w:r>
            <w:r w:rsidR="000F1970" w:rsidRPr="008F3D5A">
              <w:t xml:space="preserve"> </w:t>
            </w:r>
            <w:r>
              <w:t xml:space="preserve">Nutt. var. </w:t>
            </w:r>
            <w:r w:rsidRPr="00380EFD">
              <w:rPr>
                <w:i/>
              </w:rPr>
              <w:t>wrightii</w:t>
            </w:r>
            <w:r>
              <w:t xml:space="preserve"> (Nash) Allred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80103">
              <w:t>AR</w:t>
            </w:r>
            <w:r w:rsidR="00ED02CC">
              <w:t>PU</w:t>
            </w:r>
            <w:r w:rsidR="00077257">
              <w:t>W</w:t>
            </w:r>
          </w:p>
        </w:tc>
      </w:tr>
    </w:tbl>
    <w:p w:rsidR="00CD49CC" w:rsidRPr="003631C1" w:rsidRDefault="00CD49CC" w:rsidP="003631C1">
      <w:pPr>
        <w:jc w:val="left"/>
        <w:rPr>
          <w:sz w:val="20"/>
        </w:rPr>
      </w:pPr>
    </w:p>
    <w:p w:rsidR="00380EFD" w:rsidRPr="002742EF" w:rsidRDefault="00380EFD" w:rsidP="00380EFD">
      <w:pPr>
        <w:jc w:val="left"/>
        <w:rPr>
          <w:i/>
          <w:sz w:val="20"/>
        </w:rPr>
      </w:pPr>
      <w:r w:rsidRPr="002742EF">
        <w:rPr>
          <w:i/>
          <w:sz w:val="20"/>
        </w:rPr>
        <w:t>Contributed By: USDA NRCS National Plant Data</w:t>
      </w:r>
    </w:p>
    <w:p w:rsidR="00380EFD" w:rsidRPr="002742EF" w:rsidRDefault="00380EFD" w:rsidP="00380EFD">
      <w:pPr>
        <w:jc w:val="left"/>
        <w:rPr>
          <w:b/>
          <w:sz w:val="20"/>
        </w:rPr>
      </w:pPr>
      <w:r w:rsidRPr="002742EF">
        <w:rPr>
          <w:i/>
          <w:sz w:val="20"/>
        </w:rPr>
        <w:t>Center</w:t>
      </w:r>
    </w:p>
    <w:p w:rsidR="00380EFD" w:rsidRPr="002742EF" w:rsidRDefault="00380EFD" w:rsidP="00380EFD">
      <w:pPr>
        <w:pStyle w:val="Heading1"/>
      </w:pPr>
    </w:p>
    <w:p w:rsidR="00380EFD" w:rsidRPr="002742EF" w:rsidRDefault="00380EFD" w:rsidP="00380EFD">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sidRPr="002742EF">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Color image of Aristida wrightii.&#10;© Robert Soreng&#10;Smithsonian Institution-Botany&#10;@ plants.usda.gov&#10;" style="position:absolute;margin-left:0;margin-top:0;width:183.15pt;height:286.9pt;z-index:251657728;mso-wrap-style:none;mso-position-horizontal-relative:char;mso-position-vertical-relative:line" stroked="f">
            <v:textbox style="mso-fit-shape-to-text:t">
              <w:txbxContent>
                <w:p w:rsidR="00380EFD" w:rsidRDefault="001F02D0" w:rsidP="00380EFD">
                  <w:r>
                    <w:rPr>
                      <w:noProof/>
                    </w:rPr>
                    <w:drawing>
                      <wp:inline distT="0" distB="0" distL="0" distR="0">
                        <wp:extent cx="2143125" cy="3200400"/>
                        <wp:effectExtent l="19050" t="0" r="9525" b="0"/>
                        <wp:docPr id="3" name="Picture 3" descr="Aristida purpurea Nutt. var. wrightii (Nash) All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stida purpurea Nutt. var. wrightii (Nash) Allred"/>
                                <pic:cNvPicPr>
                                  <a:picLocks noChangeAspect="1" noChangeArrowheads="1"/>
                                </pic:cNvPicPr>
                              </pic:nvPicPr>
                              <pic:blipFill>
                                <a:blip r:embed="rId8"/>
                                <a:srcRect/>
                                <a:stretch>
                                  <a:fillRect/>
                                </a:stretch>
                              </pic:blipFill>
                              <pic:spPr bwMode="auto">
                                <a:xfrm>
                                  <a:off x="0" y="0"/>
                                  <a:ext cx="2143125" cy="3200400"/>
                                </a:xfrm>
                                <a:prstGeom prst="rect">
                                  <a:avLst/>
                                </a:prstGeom>
                                <a:noFill/>
                                <a:ln w="9525">
                                  <a:noFill/>
                                  <a:miter lim="800000"/>
                                  <a:headEnd/>
                                  <a:tailEnd/>
                                </a:ln>
                              </pic:spPr>
                            </pic:pic>
                          </a:graphicData>
                        </a:graphic>
                      </wp:inline>
                    </w:drawing>
                  </w:r>
                </w:p>
                <w:p w:rsidR="00380EFD" w:rsidRPr="009B58D8" w:rsidRDefault="00380EFD" w:rsidP="00380EFD">
                  <w:pPr>
                    <w:jc w:val="right"/>
                    <w:rPr>
                      <w:color w:val="000000"/>
                      <w:sz w:val="16"/>
                      <w:szCs w:val="16"/>
                    </w:rPr>
                  </w:pPr>
                  <w:r w:rsidRPr="009B58D8">
                    <w:rPr>
                      <w:color w:val="000000"/>
                      <w:sz w:val="16"/>
                      <w:szCs w:val="16"/>
                    </w:rPr>
                    <w:t>© Robert Soreng</w:t>
                  </w:r>
                </w:p>
                <w:p w:rsidR="00380EFD" w:rsidRPr="009B58D8" w:rsidRDefault="00380EFD" w:rsidP="00380EFD">
                  <w:pPr>
                    <w:jc w:val="right"/>
                    <w:rPr>
                      <w:color w:val="000000"/>
                      <w:sz w:val="16"/>
                      <w:szCs w:val="16"/>
                    </w:rPr>
                  </w:pPr>
                  <w:r w:rsidRPr="009B58D8">
                    <w:rPr>
                      <w:color w:val="000000"/>
                      <w:sz w:val="16"/>
                      <w:szCs w:val="16"/>
                    </w:rPr>
                    <w:t>Smithsonian Institution-Botany</w:t>
                  </w:r>
                </w:p>
                <w:p w:rsidR="00380EFD" w:rsidRPr="009B58D8" w:rsidRDefault="00380EFD" w:rsidP="00380EFD">
                  <w:pPr>
                    <w:jc w:val="right"/>
                    <w:rPr>
                      <w:sz w:val="16"/>
                      <w:szCs w:val="16"/>
                    </w:rPr>
                  </w:pPr>
                  <w:r w:rsidRPr="009B58D8">
                    <w:rPr>
                      <w:color w:val="000000"/>
                      <w:sz w:val="16"/>
                      <w:szCs w:val="16"/>
                    </w:rPr>
                    <w:t>@ plants.usda.gov</w:t>
                  </w:r>
                </w:p>
              </w:txbxContent>
            </v:textbox>
          </v:shape>
        </w:pict>
      </w:r>
      <w:r w:rsidRPr="002742EF">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285pt">
            <v:imagedata croptop="-65520f" cropbottom="65520f"/>
          </v:shape>
        </w:pict>
      </w:r>
    </w:p>
    <w:p w:rsidR="00380EFD" w:rsidRPr="00613175" w:rsidRDefault="00380EFD" w:rsidP="00380EFD">
      <w:pPr>
        <w:pStyle w:val="Heading1"/>
        <w:jc w:val="left"/>
        <w:rPr>
          <w:color w:val="FF0000"/>
          <w:sz w:val="24"/>
          <w:szCs w:val="24"/>
        </w:rPr>
      </w:pPr>
      <w:r w:rsidRPr="00613175">
        <w:rPr>
          <w:color w:val="FF0000"/>
          <w:sz w:val="24"/>
          <w:szCs w:val="24"/>
        </w:rPr>
        <w:t>Warning: This species may be mechanically injurious to livestock.</w:t>
      </w:r>
    </w:p>
    <w:p w:rsidR="00380EFD" w:rsidRPr="00384596" w:rsidRDefault="00380EFD" w:rsidP="00380EFD">
      <w:pPr>
        <w:pStyle w:val="Heading2"/>
        <w:jc w:val="left"/>
        <w:rPr>
          <w:b w:val="0"/>
          <w:sz w:val="20"/>
        </w:rPr>
      </w:pPr>
    </w:p>
    <w:p w:rsidR="00380EFD" w:rsidRPr="002742EF" w:rsidRDefault="00380EFD" w:rsidP="00380EFD">
      <w:pPr>
        <w:pStyle w:val="Heading2"/>
        <w:jc w:val="left"/>
        <w:rPr>
          <w:sz w:val="20"/>
        </w:rPr>
      </w:pPr>
      <w:r w:rsidRPr="002742EF">
        <w:rPr>
          <w:sz w:val="20"/>
        </w:rPr>
        <w:t>Alternate Names</w:t>
      </w:r>
    </w:p>
    <w:p w:rsidR="00380EFD" w:rsidRPr="002742EF" w:rsidRDefault="00380EFD" w:rsidP="00380EFD">
      <w:pPr>
        <w:rPr>
          <w:sz w:val="20"/>
        </w:rPr>
      </w:pPr>
      <w:r w:rsidRPr="002742EF">
        <w:rPr>
          <w:sz w:val="20"/>
        </w:rPr>
        <w:t xml:space="preserve">Wright three-awn, wright threeawn, </w:t>
      </w:r>
      <w:r w:rsidRPr="002742EF">
        <w:rPr>
          <w:i/>
          <w:sz w:val="20"/>
        </w:rPr>
        <w:t>Aristida wrightii</w:t>
      </w:r>
    </w:p>
    <w:p w:rsidR="00380EFD" w:rsidRPr="002742EF" w:rsidRDefault="00380EFD" w:rsidP="00380EFD">
      <w:pPr>
        <w:rPr>
          <w:sz w:val="20"/>
        </w:rPr>
      </w:pPr>
    </w:p>
    <w:p w:rsidR="00380EFD" w:rsidRPr="002742EF" w:rsidRDefault="00380EFD" w:rsidP="00380EFD">
      <w:pPr>
        <w:pStyle w:val="Heading2"/>
        <w:jc w:val="left"/>
        <w:rPr>
          <w:sz w:val="20"/>
        </w:rPr>
      </w:pPr>
      <w:r w:rsidRPr="002742EF">
        <w:rPr>
          <w:sz w:val="20"/>
        </w:rPr>
        <w:t>Uses</w:t>
      </w:r>
    </w:p>
    <w:p w:rsidR="00380EFD" w:rsidRPr="002742EF" w:rsidRDefault="00380EFD" w:rsidP="00380EFD">
      <w:pPr>
        <w:pStyle w:val="BodyText3"/>
        <w:spacing w:after="0"/>
        <w:jc w:val="left"/>
        <w:rPr>
          <w:sz w:val="20"/>
          <w:szCs w:val="20"/>
        </w:rPr>
      </w:pPr>
      <w:r w:rsidRPr="002742EF">
        <w:rPr>
          <w:sz w:val="20"/>
          <w:szCs w:val="20"/>
        </w:rPr>
        <w:t>Wright’s threeawn is grazed readily early in the spring.  After seedheads form, it becomes less palatable.  Cattle and horses graze it more readily than sheep and goats.  If it greens up at the base late in the fall after other warm</w:t>
      </w:r>
      <w:r w:rsidRPr="002742EF">
        <w:rPr>
          <w:sz w:val="20"/>
          <w:szCs w:val="20"/>
        </w:rPr>
        <w:noBreakHyphen/>
        <w:t>season grasses have matured, cattle and horses graze it again.</w:t>
      </w:r>
    </w:p>
    <w:p w:rsidR="00380EFD" w:rsidRPr="00307443" w:rsidRDefault="00380EFD" w:rsidP="00380EFD">
      <w:pPr>
        <w:pStyle w:val="Heading1"/>
        <w:jc w:val="left"/>
        <w:rPr>
          <w:b w:val="0"/>
        </w:rPr>
      </w:pPr>
    </w:p>
    <w:p w:rsidR="00380EFD" w:rsidRPr="002742EF" w:rsidRDefault="00380EFD" w:rsidP="00380EFD">
      <w:pPr>
        <w:pStyle w:val="Heading2"/>
        <w:jc w:val="left"/>
        <w:rPr>
          <w:sz w:val="20"/>
        </w:rPr>
      </w:pPr>
      <w:r w:rsidRPr="002742EF">
        <w:rPr>
          <w:sz w:val="20"/>
        </w:rPr>
        <w:t>Status</w:t>
      </w:r>
    </w:p>
    <w:p w:rsidR="00380EFD" w:rsidRPr="002742EF" w:rsidRDefault="00380EFD" w:rsidP="00380EFD">
      <w:pPr>
        <w:jc w:val="left"/>
        <w:rPr>
          <w:sz w:val="20"/>
        </w:rPr>
      </w:pPr>
      <w:r w:rsidRPr="002742EF">
        <w:rPr>
          <w:sz w:val="20"/>
        </w:rPr>
        <w:t>Please consult the PLANTS Web site and your State Department of Natural Resources for this plant’s current status, such as, state noxious status and wetland indicator values.</w:t>
      </w:r>
    </w:p>
    <w:p w:rsidR="00380EFD" w:rsidRPr="002742EF" w:rsidRDefault="00380EFD" w:rsidP="00380EFD">
      <w:pPr>
        <w:pStyle w:val="Footer"/>
        <w:tabs>
          <w:tab w:val="clear" w:pos="4320"/>
          <w:tab w:val="clear" w:pos="8640"/>
        </w:tabs>
        <w:jc w:val="left"/>
        <w:rPr>
          <w:sz w:val="20"/>
        </w:rPr>
      </w:pPr>
    </w:p>
    <w:p w:rsidR="00380EFD" w:rsidRPr="002742EF" w:rsidRDefault="00380EFD" w:rsidP="00380EFD">
      <w:pPr>
        <w:pStyle w:val="Heading2"/>
        <w:jc w:val="left"/>
        <w:rPr>
          <w:sz w:val="20"/>
        </w:rPr>
      </w:pPr>
      <w:r w:rsidRPr="002742EF">
        <w:rPr>
          <w:sz w:val="20"/>
        </w:rPr>
        <w:t>Description</w:t>
      </w:r>
    </w:p>
    <w:p w:rsidR="00380EFD" w:rsidRPr="002742EF" w:rsidRDefault="00380EFD" w:rsidP="00380EFD">
      <w:pPr>
        <w:tabs>
          <w:tab w:val="right" w:pos="1853"/>
        </w:tabs>
        <w:jc w:val="left"/>
        <w:rPr>
          <w:sz w:val="20"/>
        </w:rPr>
      </w:pPr>
      <w:r w:rsidRPr="002742EF">
        <w:rPr>
          <w:sz w:val="20"/>
        </w:rPr>
        <w:t>Grass Family (Poaceae).  Wright’s threeawn is a native, warm</w:t>
      </w:r>
      <w:r w:rsidRPr="002742EF">
        <w:rPr>
          <w:sz w:val="20"/>
        </w:rPr>
        <w:noBreakHyphen/>
        <w:t>season, weak, short</w:t>
      </w:r>
      <w:r w:rsidRPr="002742EF">
        <w:rPr>
          <w:sz w:val="20"/>
        </w:rPr>
        <w:noBreakHyphen/>
        <w:t>lived and perennial bunch grass.  The height is between 10 and 20 inches.  The leaf blade is rolled; threadlike; tufted, and twisting.  The leaf sheath is mostly basal, rounded and open.  The ligule is a row of short hair.  The seedhead is a narrow panicle 6 to 8 inches long, purplish at first, turning straw yellow after maturity; the seeds are covered with stiff barbs.</w:t>
      </w:r>
    </w:p>
    <w:p w:rsidR="00380EFD" w:rsidRDefault="00380EFD" w:rsidP="00380EFD">
      <w:pPr>
        <w:pStyle w:val="Heading1"/>
        <w:jc w:val="left"/>
        <w:rPr>
          <w:b w:val="0"/>
        </w:rPr>
      </w:pPr>
    </w:p>
    <w:p w:rsidR="00380EFD" w:rsidRDefault="00380EFD" w:rsidP="00380EFD">
      <w:pPr>
        <w:pStyle w:val="Bodytext0"/>
      </w:pPr>
      <w:r w:rsidRPr="002375B8">
        <w:rPr>
          <w:i/>
        </w:rPr>
        <w:t>Distribution</w:t>
      </w:r>
      <w:r>
        <w:t>: For current distribution, please consult the Plant Profile page for this species on the PLANTS Web site.</w:t>
      </w:r>
    </w:p>
    <w:p w:rsidR="00380EFD" w:rsidRPr="00465A82" w:rsidRDefault="00380EFD" w:rsidP="00380EFD">
      <w:pPr>
        <w:jc w:val="left"/>
        <w:rPr>
          <w:sz w:val="20"/>
        </w:rPr>
      </w:pPr>
    </w:p>
    <w:p w:rsidR="00380EFD" w:rsidRPr="002742EF" w:rsidRDefault="00380EFD" w:rsidP="00380EFD">
      <w:pPr>
        <w:pStyle w:val="Heading2"/>
        <w:jc w:val="left"/>
        <w:rPr>
          <w:sz w:val="20"/>
        </w:rPr>
      </w:pPr>
      <w:r w:rsidRPr="002742EF">
        <w:rPr>
          <w:sz w:val="20"/>
        </w:rPr>
        <w:t>Management</w:t>
      </w:r>
    </w:p>
    <w:p w:rsidR="00380EFD" w:rsidRPr="002742EF" w:rsidRDefault="00380EFD" w:rsidP="00380EFD">
      <w:pPr>
        <w:pStyle w:val="BodyText3"/>
        <w:spacing w:after="0"/>
        <w:jc w:val="left"/>
        <w:rPr>
          <w:sz w:val="20"/>
          <w:szCs w:val="20"/>
        </w:rPr>
      </w:pPr>
      <w:r w:rsidRPr="002742EF">
        <w:rPr>
          <w:sz w:val="20"/>
          <w:szCs w:val="20"/>
        </w:rPr>
        <w:t xml:space="preserve">This grass is never a key management species and most ranchers want to get rid of it.  Close grazing in the spring </w:t>
      </w:r>
      <w:r>
        <w:rPr>
          <w:sz w:val="20"/>
          <w:szCs w:val="20"/>
        </w:rPr>
        <w:t>will reduce</w:t>
      </w:r>
      <w:r w:rsidRPr="002742EF">
        <w:rPr>
          <w:sz w:val="20"/>
          <w:szCs w:val="20"/>
        </w:rPr>
        <w:t xml:space="preserve"> it.  Summer grazing deferments allow more vigorous warm-season grasses associated with it to dominate.  Seed collect</w:t>
      </w:r>
      <w:r>
        <w:rPr>
          <w:sz w:val="20"/>
          <w:szCs w:val="20"/>
        </w:rPr>
        <w:t>s</w:t>
      </w:r>
      <w:r w:rsidRPr="002742EF">
        <w:rPr>
          <w:sz w:val="20"/>
          <w:szCs w:val="20"/>
        </w:rPr>
        <w:t xml:space="preserve"> in the wool and mohair of sheep and goats that graze this grass during summer.</w:t>
      </w:r>
    </w:p>
    <w:p w:rsidR="00380EFD" w:rsidRPr="002742EF" w:rsidRDefault="00380EFD" w:rsidP="00380EFD">
      <w:pPr>
        <w:pStyle w:val="Heading1"/>
        <w:rPr>
          <w:b w:val="0"/>
          <w:i/>
        </w:rPr>
      </w:pPr>
    </w:p>
    <w:p w:rsidR="00380EFD" w:rsidRPr="002742EF" w:rsidRDefault="00380EFD" w:rsidP="00380EFD">
      <w:pPr>
        <w:pStyle w:val="Heading2"/>
        <w:jc w:val="left"/>
        <w:rPr>
          <w:sz w:val="20"/>
        </w:rPr>
      </w:pPr>
      <w:r w:rsidRPr="002742EF">
        <w:rPr>
          <w:sz w:val="20"/>
        </w:rPr>
        <w:t>Establishment</w:t>
      </w:r>
    </w:p>
    <w:p w:rsidR="00380EFD" w:rsidRPr="002742EF" w:rsidRDefault="00380EFD" w:rsidP="00380EFD">
      <w:pPr>
        <w:jc w:val="left"/>
        <w:rPr>
          <w:sz w:val="20"/>
        </w:rPr>
      </w:pPr>
      <w:r w:rsidRPr="002742EF">
        <w:rPr>
          <w:sz w:val="20"/>
        </w:rPr>
        <w:t>Wright’s threeawn is one of the first warm</w:t>
      </w:r>
      <w:r w:rsidRPr="002742EF">
        <w:rPr>
          <w:sz w:val="20"/>
        </w:rPr>
        <w:noBreakHyphen/>
        <w:t>season grasses to start growing in the spring.  The seedheads appear within 30 days after growth starts.  It becomes dormant in the summer and greens up again in the early fall.  It reproduces mostly from seed and is a prolific seed producer.  It grows best on calcareous to neutral sandy loam soils, but also grows on clay loams.</w:t>
      </w:r>
    </w:p>
    <w:p w:rsidR="00380EFD" w:rsidRPr="002742EF" w:rsidRDefault="00380EFD" w:rsidP="00380EFD">
      <w:pPr>
        <w:rPr>
          <w:sz w:val="20"/>
        </w:rPr>
      </w:pPr>
    </w:p>
    <w:p w:rsidR="00380EFD" w:rsidRPr="002742EF" w:rsidRDefault="00380EFD" w:rsidP="00380EFD">
      <w:pPr>
        <w:pStyle w:val="Heading2"/>
        <w:jc w:val="left"/>
        <w:rPr>
          <w:sz w:val="20"/>
        </w:rPr>
      </w:pPr>
      <w:r w:rsidRPr="002742EF">
        <w:rPr>
          <w:sz w:val="20"/>
        </w:rPr>
        <w:t xml:space="preserve">Cultivars, Improved and Selected Materials (and area of origin) </w:t>
      </w:r>
    </w:p>
    <w:p w:rsidR="00380EFD" w:rsidRPr="002742EF" w:rsidRDefault="00380EFD" w:rsidP="00380EFD">
      <w:pPr>
        <w:pStyle w:val="PlainText"/>
        <w:rPr>
          <w:rFonts w:ascii="Times New Roman" w:hAnsi="Times New Roman"/>
          <w:b/>
        </w:rPr>
      </w:pPr>
      <w:r w:rsidRPr="002742EF">
        <w:rPr>
          <w:rFonts w:ascii="Times New Roman" w:hAnsi="Times New Roman"/>
        </w:rPr>
        <w:t>Please contact your local NRCS Field Office.</w:t>
      </w:r>
    </w:p>
    <w:p w:rsidR="00380EFD" w:rsidRDefault="00380EFD" w:rsidP="00380EFD">
      <w:pPr>
        <w:pStyle w:val="PlainText"/>
        <w:rPr>
          <w:rFonts w:ascii="Times New Roman" w:hAnsi="Times New Roman"/>
          <w:b/>
        </w:rPr>
      </w:pPr>
    </w:p>
    <w:p w:rsidR="00380EFD" w:rsidRPr="00F07D17" w:rsidRDefault="00380EFD" w:rsidP="00380EFD">
      <w:pPr>
        <w:jc w:val="left"/>
        <w:rPr>
          <w:b/>
          <w:sz w:val="20"/>
        </w:rPr>
      </w:pPr>
      <w:r w:rsidRPr="00F07D17">
        <w:rPr>
          <w:b/>
          <w:sz w:val="20"/>
        </w:rPr>
        <w:t>Reference</w:t>
      </w:r>
    </w:p>
    <w:p w:rsidR="00380EFD" w:rsidRPr="00F07D17" w:rsidRDefault="00380EFD" w:rsidP="00380EFD">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380EFD" w:rsidRPr="002742EF" w:rsidRDefault="00380EFD" w:rsidP="00380EFD">
      <w:pPr>
        <w:pStyle w:val="PlainText"/>
        <w:rPr>
          <w:rFonts w:ascii="Times New Roman" w:hAnsi="Times New Roman"/>
          <w:b/>
        </w:rPr>
      </w:pPr>
    </w:p>
    <w:p w:rsidR="00380EFD" w:rsidRPr="002742EF" w:rsidRDefault="00380EFD" w:rsidP="00380EFD">
      <w:pPr>
        <w:pStyle w:val="Heading2"/>
        <w:jc w:val="left"/>
        <w:rPr>
          <w:sz w:val="20"/>
        </w:rPr>
      </w:pPr>
      <w:r w:rsidRPr="002742EF">
        <w:rPr>
          <w:sz w:val="20"/>
        </w:rPr>
        <w:lastRenderedPageBreak/>
        <w:t>Prepared By &amp; Species Coordinator:</w:t>
      </w:r>
    </w:p>
    <w:p w:rsidR="00380EFD" w:rsidRPr="002742EF" w:rsidRDefault="00380EFD" w:rsidP="00380EFD">
      <w:pPr>
        <w:pStyle w:val="PlainText"/>
        <w:rPr>
          <w:rFonts w:ascii="Times New Roman" w:hAnsi="Times New Roman"/>
          <w:snapToGrid w:val="0"/>
        </w:rPr>
      </w:pPr>
      <w:r w:rsidRPr="002742EF">
        <w:rPr>
          <w:rFonts w:ascii="Times New Roman" w:hAnsi="Times New Roman"/>
          <w:i/>
          <w:snapToGrid w:val="0"/>
        </w:rPr>
        <w:t>Percy Magee</w:t>
      </w:r>
      <w:r w:rsidRPr="002742EF">
        <w:rPr>
          <w:rFonts w:ascii="Times New Roman" w:hAnsi="Times New Roman"/>
          <w:snapToGrid w:val="0"/>
        </w:rPr>
        <w:t xml:space="preserve"> </w:t>
      </w:r>
    </w:p>
    <w:p w:rsidR="00380EFD" w:rsidRPr="002742EF" w:rsidRDefault="00380EFD" w:rsidP="00380EFD">
      <w:pPr>
        <w:pStyle w:val="PlainText"/>
        <w:rPr>
          <w:rFonts w:ascii="Times New Roman" w:hAnsi="Times New Roman"/>
          <w:snapToGrid w:val="0"/>
        </w:rPr>
      </w:pPr>
      <w:smartTag w:uri="urn:schemas-microsoft-com:office:smarttags" w:element="PlaceName">
        <w:r w:rsidRPr="002742EF">
          <w:rPr>
            <w:rFonts w:ascii="Times New Roman" w:hAnsi="Times New Roman"/>
            <w:snapToGrid w:val="0"/>
          </w:rPr>
          <w:t>USDA</w:t>
        </w:r>
      </w:smartTag>
      <w:r w:rsidRPr="002742EF">
        <w:rPr>
          <w:rFonts w:ascii="Times New Roman" w:hAnsi="Times New Roman"/>
          <w:snapToGrid w:val="0"/>
        </w:rPr>
        <w:t xml:space="preserve"> </w:t>
      </w:r>
      <w:smartTag w:uri="urn:schemas-microsoft-com:office:smarttags" w:element="PlaceName">
        <w:r w:rsidRPr="002742EF">
          <w:rPr>
            <w:rFonts w:ascii="Times New Roman" w:hAnsi="Times New Roman"/>
            <w:snapToGrid w:val="0"/>
          </w:rPr>
          <w:t>NRCS</w:t>
        </w:r>
      </w:smartTag>
      <w:r w:rsidRPr="002742EF">
        <w:rPr>
          <w:rFonts w:ascii="Times New Roman" w:hAnsi="Times New Roman"/>
          <w:snapToGrid w:val="0"/>
        </w:rPr>
        <w:t xml:space="preserve"> </w:t>
      </w:r>
      <w:smartTag w:uri="urn:schemas-microsoft-com:office:smarttags" w:element="PlaceName">
        <w:r w:rsidRPr="002742EF">
          <w:rPr>
            <w:rFonts w:ascii="Times New Roman" w:hAnsi="Times New Roman"/>
            <w:snapToGrid w:val="0"/>
          </w:rPr>
          <w:t>National</w:t>
        </w:r>
      </w:smartTag>
      <w:r w:rsidRPr="002742EF">
        <w:rPr>
          <w:rFonts w:ascii="Times New Roman" w:hAnsi="Times New Roman"/>
          <w:snapToGrid w:val="0"/>
        </w:rPr>
        <w:t xml:space="preserve"> </w:t>
      </w:r>
      <w:smartTag w:uri="urn:schemas-microsoft-com:office:smarttags" w:element="PlaceName">
        <w:r w:rsidRPr="002742EF">
          <w:rPr>
            <w:rFonts w:ascii="Times New Roman" w:hAnsi="Times New Roman"/>
            <w:snapToGrid w:val="0"/>
          </w:rPr>
          <w:t>Plant</w:t>
        </w:r>
      </w:smartTag>
      <w:r w:rsidRPr="002742EF">
        <w:rPr>
          <w:rFonts w:ascii="Times New Roman" w:hAnsi="Times New Roman"/>
          <w:snapToGrid w:val="0"/>
        </w:rPr>
        <w:t xml:space="preserve"> </w:t>
      </w:r>
      <w:smartTag w:uri="urn:schemas-microsoft-com:office:smarttags" w:element="PlaceName">
        <w:r w:rsidRPr="002742EF">
          <w:rPr>
            <w:rFonts w:ascii="Times New Roman" w:hAnsi="Times New Roman"/>
            <w:snapToGrid w:val="0"/>
          </w:rPr>
          <w:t>Data</w:t>
        </w:r>
      </w:smartTag>
      <w:r w:rsidRPr="002742EF">
        <w:rPr>
          <w:rFonts w:ascii="Times New Roman" w:hAnsi="Times New Roman"/>
          <w:snapToGrid w:val="0"/>
        </w:rPr>
        <w:t xml:space="preserve"> </w:t>
      </w:r>
      <w:smartTag w:uri="urn:schemas-microsoft-com:office:smarttags" w:element="PlaceType">
        <w:r w:rsidRPr="002742EF">
          <w:rPr>
            <w:rFonts w:ascii="Times New Roman" w:hAnsi="Times New Roman"/>
            <w:snapToGrid w:val="0"/>
          </w:rPr>
          <w:t>Center</w:t>
        </w:r>
      </w:smartTag>
      <w:r w:rsidRPr="002742EF">
        <w:rPr>
          <w:rFonts w:ascii="Times New Roman" w:hAnsi="Times New Roman"/>
          <w:snapToGrid w:val="0"/>
        </w:rPr>
        <w:t xml:space="preserve">, </w:t>
      </w:r>
      <w:smartTag w:uri="urn:schemas-microsoft-com:office:smarttags" w:element="place">
        <w:smartTag w:uri="urn:schemas-microsoft-com:office:smarttags" w:element="City">
          <w:r w:rsidRPr="002742EF">
            <w:rPr>
              <w:rFonts w:ascii="Times New Roman" w:hAnsi="Times New Roman"/>
              <w:snapToGrid w:val="0"/>
            </w:rPr>
            <w:t>Baton Rouge</w:t>
          </w:r>
        </w:smartTag>
        <w:r w:rsidRPr="002742EF">
          <w:rPr>
            <w:rFonts w:ascii="Times New Roman" w:hAnsi="Times New Roman"/>
            <w:snapToGrid w:val="0"/>
          </w:rPr>
          <w:t xml:space="preserve">, </w:t>
        </w:r>
        <w:smartTag w:uri="urn:schemas-microsoft-com:office:smarttags" w:element="State">
          <w:r w:rsidRPr="002742EF">
            <w:rPr>
              <w:rFonts w:ascii="Times New Roman" w:hAnsi="Times New Roman"/>
              <w:snapToGrid w:val="0"/>
            </w:rPr>
            <w:t>Louisiana</w:t>
          </w:r>
        </w:smartTag>
      </w:smartTag>
    </w:p>
    <w:p w:rsidR="00380EFD" w:rsidRPr="002742EF" w:rsidRDefault="00380EFD" w:rsidP="00380EFD">
      <w:pPr>
        <w:pStyle w:val="PlainText"/>
        <w:rPr>
          <w:rFonts w:ascii="Times New Roman" w:hAnsi="Times New Roman"/>
          <w:snapToGrid w:val="0"/>
        </w:rPr>
      </w:pPr>
    </w:p>
    <w:p w:rsidR="00380EFD" w:rsidRDefault="00380EFD" w:rsidP="00380EFD">
      <w:pPr>
        <w:pStyle w:val="PlainText"/>
        <w:rPr>
          <w:rFonts w:ascii="Times New Roman" w:hAnsi="Times New Roman"/>
          <w:snapToGrid w:val="0"/>
          <w:sz w:val="16"/>
        </w:rPr>
      </w:pPr>
      <w:r>
        <w:rPr>
          <w:rFonts w:ascii="Times New Roman" w:hAnsi="Times New Roman"/>
          <w:snapToGrid w:val="0"/>
          <w:sz w:val="16"/>
        </w:rPr>
        <w:t>Edited: 25june02 ahv; jul03 ahv; 21sep05 jsp; 070112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sectPr w:rsidR="008455BA">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1D7" w:rsidRDefault="003401D7">
      <w:r>
        <w:separator/>
      </w:r>
    </w:p>
  </w:endnote>
  <w:endnote w:type="continuationSeparator" w:id="0">
    <w:p w:rsidR="003401D7" w:rsidRDefault="003401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1D7" w:rsidRDefault="003401D7">
      <w:r>
        <w:separator/>
      </w:r>
    </w:p>
  </w:footnote>
  <w:footnote w:type="continuationSeparator" w:id="0">
    <w:p w:rsidR="003401D7" w:rsidRDefault="003401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F02D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7257"/>
    <w:rsid w:val="0009277C"/>
    <w:rsid w:val="000F1970"/>
    <w:rsid w:val="00171009"/>
    <w:rsid w:val="0018267D"/>
    <w:rsid w:val="001C6E25"/>
    <w:rsid w:val="001D076F"/>
    <w:rsid w:val="001D3F0B"/>
    <w:rsid w:val="001F02D0"/>
    <w:rsid w:val="002148DF"/>
    <w:rsid w:val="0026727E"/>
    <w:rsid w:val="00284422"/>
    <w:rsid w:val="002B7160"/>
    <w:rsid w:val="002D7A49"/>
    <w:rsid w:val="003401D7"/>
    <w:rsid w:val="003631C1"/>
    <w:rsid w:val="00375E14"/>
    <w:rsid w:val="00377934"/>
    <w:rsid w:val="00380EFD"/>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80103"/>
    <w:rsid w:val="007C52E4"/>
    <w:rsid w:val="007F678B"/>
    <w:rsid w:val="008455BA"/>
    <w:rsid w:val="008F3D5A"/>
    <w:rsid w:val="00942547"/>
    <w:rsid w:val="00955302"/>
    <w:rsid w:val="009A0E7A"/>
    <w:rsid w:val="009C10B0"/>
    <w:rsid w:val="009D5F78"/>
    <w:rsid w:val="00A2492E"/>
    <w:rsid w:val="00A43227"/>
    <w:rsid w:val="00B0669A"/>
    <w:rsid w:val="00B07BD5"/>
    <w:rsid w:val="00B55E68"/>
    <w:rsid w:val="00B730E7"/>
    <w:rsid w:val="00B8425D"/>
    <w:rsid w:val="00BC71A4"/>
    <w:rsid w:val="00BE5356"/>
    <w:rsid w:val="00C36DFB"/>
    <w:rsid w:val="00C86821"/>
    <w:rsid w:val="00CD49CC"/>
    <w:rsid w:val="00CF7EC1"/>
    <w:rsid w:val="00D61972"/>
    <w:rsid w:val="00D62818"/>
    <w:rsid w:val="00D82E30"/>
    <w:rsid w:val="00DC7C36"/>
    <w:rsid w:val="00EA5D73"/>
    <w:rsid w:val="00ED02CC"/>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380EFD"/>
    <w:pPr>
      <w:spacing w:after="120"/>
    </w:pPr>
    <w:rPr>
      <w:sz w:val="16"/>
      <w:szCs w:val="16"/>
    </w:rPr>
  </w:style>
  <w:style w:type="paragraph" w:styleId="PlainText">
    <w:name w:val="Plain Text"/>
    <w:basedOn w:val="Normal"/>
    <w:rsid w:val="00380EFD"/>
    <w:pPr>
      <w:jc w:val="left"/>
    </w:pPr>
    <w:rPr>
      <w:rFonts w:ascii="Courier New" w:hAnsi="Courier New"/>
      <w:sz w:val="20"/>
    </w:rPr>
  </w:style>
  <w:style w:type="paragraph" w:customStyle="1" w:styleId="Preformatted">
    <w:name w:val="Preformatted"/>
    <w:basedOn w:val="Normal"/>
    <w:rsid w:val="00380EF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Wright's threeawn</vt:lpstr>
    </vt:vector>
  </TitlesOfParts>
  <Company>USDA NRCS National Plant Data Center</Company>
  <LinksUpToDate>false</LinksUpToDate>
  <CharactersWithSpaces>4041</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Wright's threeawn</dc:title>
  <dc:subject>Aristida purpurea var. wrightii</dc:subject>
  <dc:creator>J. Scott Peterson</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