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F5372" w:rsidP="000578C2">
            <w:pPr>
              <w:pStyle w:val="TitleHeader"/>
              <w:rPr>
                <w:i/>
              </w:rPr>
            </w:pPr>
            <w:r>
              <w:lastRenderedPageBreak/>
              <w:t>big sagebrush</w:t>
            </w:r>
          </w:p>
        </w:tc>
      </w:tr>
      <w:tr w:rsidR="00CD49CC">
        <w:tblPrEx>
          <w:tblCellMar>
            <w:top w:w="0" w:type="dxa"/>
            <w:bottom w:w="0" w:type="dxa"/>
          </w:tblCellMar>
        </w:tblPrEx>
        <w:tc>
          <w:tcPr>
            <w:tcW w:w="4410" w:type="dxa"/>
          </w:tcPr>
          <w:p w:rsidR="00CD49CC" w:rsidRPr="008F3D5A" w:rsidRDefault="005F5372" w:rsidP="008F3D5A">
            <w:pPr>
              <w:pStyle w:val="Titlesubheader1"/>
              <w:rPr>
                <w:i/>
              </w:rPr>
            </w:pPr>
            <w:r>
              <w:rPr>
                <w:i/>
              </w:rPr>
              <w:t>Artemisia tridentata</w:t>
            </w:r>
            <w:r w:rsidR="000F1970" w:rsidRPr="008F3D5A">
              <w:t xml:space="preserve"> </w:t>
            </w:r>
            <w:r>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75B62">
              <w:t>S</w:t>
            </w:r>
            <w:r>
              <w:t xml:space="preserve">ymbol = </w:t>
            </w:r>
            <w:r w:rsidR="00F32E25">
              <w:t>ARTR2</w:t>
            </w:r>
          </w:p>
        </w:tc>
      </w:tr>
    </w:tbl>
    <w:p w:rsidR="00CD49CC" w:rsidRPr="003631C1" w:rsidRDefault="00CD49CC" w:rsidP="003631C1">
      <w:pPr>
        <w:jc w:val="left"/>
        <w:rPr>
          <w:sz w:val="20"/>
        </w:rPr>
      </w:pPr>
    </w:p>
    <w:p w:rsidR="00EC1DC9" w:rsidRDefault="00EC1DC9" w:rsidP="00EC1DC9">
      <w:pPr>
        <w:pStyle w:val="Header2"/>
      </w:pPr>
      <w:r>
        <w:t>Contributed by: USDA NRCS Plant Materials Program</w:t>
      </w:r>
    </w:p>
    <w:p w:rsidR="00EC1DC9" w:rsidRPr="00C07081" w:rsidRDefault="00EC1DC9" w:rsidP="00EC1DC9">
      <w:pPr>
        <w:tabs>
          <w:tab w:val="left" w:pos="2430"/>
        </w:tabs>
        <w:rPr>
          <w:b/>
          <w:sz w:val="20"/>
        </w:rPr>
      </w:pPr>
    </w:p>
    <w:p w:rsidR="00EC1DC9" w:rsidRDefault="00EC1DC9" w:rsidP="00EC1DC9">
      <w:pPr>
        <w:pStyle w:val="Header3"/>
      </w:pPr>
      <w:r>
        <w:t>Uses</w:t>
      </w:r>
    </w:p>
    <w:p w:rsidR="00EC1DC9" w:rsidRDefault="00EC1DC9" w:rsidP="00EC1DC9">
      <w:pPr>
        <w:pStyle w:val="Bodytext0"/>
      </w:pPr>
      <w:r>
        <w:rPr>
          <w:i/>
        </w:rPr>
        <w:t>Livestock</w:t>
      </w:r>
      <w:r>
        <w:t>: The leaves are high in protein but the bitter resinous taste prevents extensive grazing by cattle.  Sheep will eat young plants and new growth readily when other forages are dry.  They will also make considerable use of the plant in the winter.</w:t>
      </w:r>
    </w:p>
    <w:p w:rsidR="00EC1DC9" w:rsidRDefault="00EC1DC9" w:rsidP="00EC1DC9">
      <w:pPr>
        <w:pStyle w:val="BodyTextIndent"/>
        <w:ind w:left="0"/>
      </w:pPr>
    </w:p>
    <w:p w:rsidR="00EC1DC9" w:rsidRDefault="00EC1DC9" w:rsidP="00EC1DC9">
      <w:pPr>
        <w:pStyle w:val="Bodytext0"/>
      </w:pPr>
      <w:r>
        <w:rPr>
          <w:i/>
        </w:rPr>
        <w:t>Wildlife</w:t>
      </w:r>
      <w:r>
        <w:t>: Sage grouse are the heaviest users of sagebrush.  As much as 70 to 75 percent of their diet is made up of foliage and flower clusters of the plant.  Antelope eat substantial amounts of sagebrush throughout the year, and mule deer feed heavily on the plant during late fall, winter, and spring, particularly if other foods are covered with snow.  Sharp-tailed grouse, jackrabbits, elk, and many species of small mammals eat sagebrush sparingly during various times of the year.  Sagebrush provides nesting cover for sage grouse, and to a lesser extent pheasants and several species of prairie sparrows.  It provides loafing and escape cover for sage grouse, chukar, sharp tailed grouse, gray (Hungarian) partridge, pheasants, quail, jackrabbits, and deer.</w:t>
      </w:r>
    </w:p>
    <w:p w:rsidR="00EC1DC9" w:rsidRDefault="00EC1DC9" w:rsidP="00EC1DC9">
      <w:pPr>
        <w:tabs>
          <w:tab w:val="left" w:pos="2430"/>
        </w:tabs>
      </w:pPr>
    </w:p>
    <w:p w:rsidR="00EC1DC9" w:rsidRDefault="00EC1DC9" w:rsidP="00EC1DC9">
      <w:pPr>
        <w:pStyle w:val="Header3"/>
      </w:pPr>
      <w:r>
        <w:t>Status</w:t>
      </w:r>
    </w:p>
    <w:p w:rsidR="00EC1DC9" w:rsidRDefault="00EC1DC9" w:rsidP="00EC1DC9">
      <w:pPr>
        <w:pStyle w:val="Bodytext0"/>
      </w:pPr>
      <w:r>
        <w:t>Please consult the PLANTS Web site and your State Department of Natural Resources for this plant’s current status (e.g. threatened or endangered species, state noxious status, and wetland indicator values).</w:t>
      </w:r>
    </w:p>
    <w:p w:rsidR="00EC1DC9" w:rsidRPr="00EC1DC9" w:rsidRDefault="00EC1DC9" w:rsidP="00EC1DC9">
      <w:pPr>
        <w:tabs>
          <w:tab w:val="left" w:pos="2430"/>
        </w:tabs>
        <w:rPr>
          <w:sz w:val="20"/>
        </w:rPr>
      </w:pPr>
    </w:p>
    <w:p w:rsidR="00EC1DC9" w:rsidRDefault="00EC1DC9" w:rsidP="00EC1DC9">
      <w:pPr>
        <w:pStyle w:val="Header3"/>
      </w:pPr>
      <w:r>
        <w:lastRenderedPageBreak/>
        <w:t>Weediness</w:t>
      </w:r>
    </w:p>
    <w:p w:rsidR="00EC1DC9" w:rsidRDefault="00EC1DC9" w:rsidP="00EC1DC9">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EC1DC9" w:rsidRPr="00EC1DC9" w:rsidRDefault="00EC1DC9" w:rsidP="00EC1DC9">
      <w:pPr>
        <w:tabs>
          <w:tab w:val="left" w:pos="2430"/>
        </w:tabs>
        <w:rPr>
          <w:sz w:val="20"/>
        </w:rPr>
      </w:pPr>
      <w:r w:rsidRPr="00EC1DC9">
        <w:rPr>
          <w:noProof/>
          <w:sz w:val="20"/>
        </w:rPr>
        <w:pict>
          <v:shapetype id="_x0000_t202" coordsize="21600,21600" o:spt="202" path="m,l,21600r21600,l21600,xe">
            <v:stroke joinstyle="miter"/>
            <v:path gradientshapeok="t" o:connecttype="rect"/>
          </v:shapetype>
          <v:shape id="_x0000_s1065" type="#_x0000_t202" style="position:absolute;left:0;text-align:left;margin-left:-4.95pt;margin-top:-446.45pt;width:3in;height:162pt;z-index:251657728" filled="f" stroked="f">
            <v:textbox>
              <w:txbxContent>
                <w:p w:rsidR="00EC1DC9" w:rsidRPr="00E10287" w:rsidRDefault="00E13F61" w:rsidP="00EC1DC9">
                  <w:pPr>
                    <w:pStyle w:val="Header4"/>
                    <w:jc w:val="right"/>
                  </w:pPr>
                  <w:r>
                    <w:rPr>
                      <w:noProof/>
                    </w:rPr>
                    <w:drawing>
                      <wp:inline distT="0" distB="0" distL="0" distR="0">
                        <wp:extent cx="2552700" cy="1657350"/>
                        <wp:effectExtent l="19050" t="0" r="0" b="0"/>
                        <wp:docPr id="2" name="Picture 2" descr="Color photo of big sagebrush (Artemisia triden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big sagebrush (Artemisia tridentata)"/>
                                <pic:cNvPicPr>
                                  <a:picLocks noChangeAspect="1" noChangeArrowheads="1"/>
                                </pic:cNvPicPr>
                              </pic:nvPicPr>
                              <pic:blipFill>
                                <a:blip r:embed="rId8"/>
                                <a:srcRect/>
                                <a:stretch>
                                  <a:fillRect/>
                                </a:stretch>
                              </pic:blipFill>
                              <pic:spPr bwMode="auto">
                                <a:xfrm>
                                  <a:off x="0" y="0"/>
                                  <a:ext cx="2552700" cy="1657350"/>
                                </a:xfrm>
                                <a:prstGeom prst="rect">
                                  <a:avLst/>
                                </a:prstGeom>
                                <a:noFill/>
                                <a:ln w="9525">
                                  <a:noFill/>
                                  <a:miter lim="800000"/>
                                  <a:headEnd/>
                                  <a:tailEnd/>
                                </a:ln>
                              </pic:spPr>
                            </pic:pic>
                          </a:graphicData>
                        </a:graphic>
                      </wp:inline>
                    </w:drawing>
                  </w:r>
                </w:p>
                <w:p w:rsidR="00EC1DC9" w:rsidRDefault="00EC1DC9" w:rsidP="00EC1DC9">
                  <w:pPr>
                    <w:pStyle w:val="Header4"/>
                    <w:jc w:val="right"/>
                  </w:pPr>
                  <w:r>
                    <w:t>Charles Webber</w:t>
                  </w:r>
                </w:p>
                <w:p w:rsidR="00EC1DC9" w:rsidRDefault="00EC1DC9" w:rsidP="00EC1DC9">
                  <w:pPr>
                    <w:pStyle w:val="Header4"/>
                    <w:jc w:val="right"/>
                  </w:pPr>
                  <w:r>
                    <w:t>© California Academy of Sciences</w:t>
                  </w:r>
                </w:p>
                <w:p w:rsidR="00EC1DC9" w:rsidRDefault="00EC1DC9" w:rsidP="00EC1DC9">
                  <w:pPr>
                    <w:pStyle w:val="Header4"/>
                    <w:jc w:val="right"/>
                  </w:pPr>
                  <w:r>
                    <w:t>@ CalFlora</w:t>
                  </w:r>
                </w:p>
                <w:p w:rsidR="00EC1DC9" w:rsidRDefault="00EC1DC9" w:rsidP="00EC1DC9"/>
              </w:txbxContent>
            </v:textbox>
            <w10:wrap type="square"/>
          </v:shape>
        </w:pict>
      </w:r>
    </w:p>
    <w:p w:rsidR="00EC1DC9" w:rsidRDefault="00EC1DC9" w:rsidP="00EC1DC9">
      <w:pPr>
        <w:pStyle w:val="Header3"/>
      </w:pPr>
      <w:r>
        <w:t>Description</w:t>
      </w:r>
    </w:p>
    <w:p w:rsidR="00EC1DC9" w:rsidRDefault="00EC1DC9" w:rsidP="00EC1DC9">
      <w:pPr>
        <w:pStyle w:val="Bodytext0"/>
      </w:pPr>
      <w:r w:rsidRPr="006A270B">
        <w:t>B</w:t>
      </w:r>
      <w:r>
        <w:t>ig sagebrush</w:t>
      </w:r>
      <w:r>
        <w:rPr>
          <w:b/>
        </w:rPr>
        <w:t xml:space="preserve"> </w:t>
      </w:r>
      <w:r>
        <w:t xml:space="preserve">and its subspecies, are tall, rounded, </w:t>
      </w:r>
      <w:smartTag w:uri="urn:schemas-microsoft-com:office:smarttags" w:element="place">
        <w:smartTag w:uri="urn:schemas-microsoft-com:office:smarttags" w:element="country-region">
          <w:r>
            <w:t>U.S.</w:t>
          </w:r>
        </w:smartTag>
      </w:smartTag>
      <w:r>
        <w:t xml:space="preserve"> native shrubs with short branched, woody trunks.  The height is normally about 4 feet, but varies from 2 feet in arid conditions to as high as 15 feet on favorable sites.  The winter persistent leaves are wedge to fan-shaped and</w:t>
      </w:r>
      <w:r>
        <w:rPr>
          <w:b/>
        </w:rPr>
        <w:t xml:space="preserve"> </w:t>
      </w:r>
      <w:r>
        <w:t xml:space="preserve">are usually three-lobed at tips.  They are strongly aromatic.  Buds form about June with flowering and seed formation in the fall. </w:t>
      </w:r>
    </w:p>
    <w:p w:rsidR="00EC1DC9" w:rsidRPr="00EC1DC9" w:rsidRDefault="00EC1DC9" w:rsidP="00EC1DC9">
      <w:pPr>
        <w:tabs>
          <w:tab w:val="left" w:pos="2430"/>
        </w:tabs>
        <w:rPr>
          <w:sz w:val="20"/>
        </w:rPr>
      </w:pPr>
    </w:p>
    <w:p w:rsidR="00EC1DC9" w:rsidRDefault="00EC1DC9" w:rsidP="00EC1DC9">
      <w:pPr>
        <w:pStyle w:val="Header3"/>
      </w:pPr>
      <w:r>
        <w:t>Adaptation and Distribution</w:t>
      </w:r>
    </w:p>
    <w:p w:rsidR="00EC1DC9" w:rsidRDefault="00EC1DC9" w:rsidP="00EC1DC9">
      <w:pPr>
        <w:pStyle w:val="Bodytext0"/>
      </w:pPr>
      <w:r>
        <w:t>Big sagebrush is drought tolerant but cannot stand excessive sub-moisture.  It grows on moderately shallow to deep, well drained, sandy to silt loam soils of neutral to slightly alkaline reaction.  Big sagebrush occurs on practically all range except meadows and at high elevations.</w:t>
      </w:r>
    </w:p>
    <w:p w:rsidR="00EC1DC9" w:rsidRDefault="00EC1DC9" w:rsidP="00EC1DC9">
      <w:pPr>
        <w:pStyle w:val="Bodytext0"/>
      </w:pPr>
    </w:p>
    <w:p w:rsidR="00EC1DC9" w:rsidRDefault="00EC1DC9" w:rsidP="00EC1DC9">
      <w:pPr>
        <w:jc w:val="left"/>
        <w:rPr>
          <w:sz w:val="20"/>
        </w:rPr>
      </w:pPr>
      <w:r>
        <w:rPr>
          <w:sz w:val="20"/>
        </w:rPr>
        <w:t xml:space="preserve">Big sagebrush is distributed throughout the western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EC1DC9" w:rsidRDefault="00EC1DC9" w:rsidP="00EC1DC9">
      <w:pPr>
        <w:pStyle w:val="Bodytext0"/>
      </w:pPr>
    </w:p>
    <w:p w:rsidR="00EC1DC9" w:rsidRDefault="00EC1DC9" w:rsidP="00EC1DC9">
      <w:pPr>
        <w:pStyle w:val="Header3"/>
      </w:pPr>
      <w:r>
        <w:t>Establishment</w:t>
      </w:r>
    </w:p>
    <w:p w:rsidR="00EC1DC9" w:rsidRDefault="00EC1DC9" w:rsidP="00EC1DC9">
      <w:pPr>
        <w:pStyle w:val="Bodytext0"/>
      </w:pPr>
      <w:r>
        <w:t>This has not been a factor to date since its value hasn’t been considered great enough.  Control has been more important.  It is a good seed producer and increases rapidly when soil is disturbed in its natural habitat.  Livestock over-grazing can also promote the increase of big sagebrush populations.</w:t>
      </w:r>
    </w:p>
    <w:p w:rsidR="00EC1DC9" w:rsidRDefault="00EC1DC9" w:rsidP="00EC1DC9">
      <w:pPr>
        <w:tabs>
          <w:tab w:val="left" w:pos="2430"/>
        </w:tabs>
      </w:pPr>
    </w:p>
    <w:p w:rsidR="00EC1DC9" w:rsidRDefault="00EC1DC9" w:rsidP="00EC1DC9">
      <w:pPr>
        <w:pStyle w:val="Header3"/>
        <w:rPr>
          <w:rFonts w:ascii="Arial" w:hAnsi="Arial"/>
        </w:rPr>
      </w:pPr>
      <w:r>
        <w:t>Management</w:t>
      </w:r>
    </w:p>
    <w:p w:rsidR="00EC1DC9" w:rsidRDefault="00EC1DC9" w:rsidP="00EC1DC9">
      <w:pPr>
        <w:pStyle w:val="Bodytext0"/>
      </w:pPr>
      <w:r>
        <w:t>Control is accomplished by chemical sprays, fire, railing, chaining, and beating.  Good range management of deep-rooted perennial grasses is a control measure.</w:t>
      </w:r>
    </w:p>
    <w:p w:rsidR="00EC1DC9" w:rsidRDefault="00EC1DC9" w:rsidP="00EC1DC9">
      <w:pPr>
        <w:tabs>
          <w:tab w:val="left" w:pos="2430"/>
        </w:tabs>
      </w:pPr>
    </w:p>
    <w:p w:rsidR="00EC1DC9" w:rsidRDefault="00EC1DC9" w:rsidP="00EC1DC9">
      <w:pPr>
        <w:pStyle w:val="Header3"/>
      </w:pPr>
      <w:r>
        <w:t>Pests and Potential Problems</w:t>
      </w:r>
    </w:p>
    <w:p w:rsidR="00EC1DC9" w:rsidRDefault="00EC1DC9" w:rsidP="00EC1DC9">
      <w:pPr>
        <w:pStyle w:val="Bodytext0"/>
      </w:pPr>
      <w:r>
        <w:t>This plant has no serious pests.</w:t>
      </w:r>
    </w:p>
    <w:p w:rsidR="00EC1DC9" w:rsidRDefault="00EC1DC9" w:rsidP="00EC1DC9">
      <w:pPr>
        <w:tabs>
          <w:tab w:val="left" w:pos="2430"/>
        </w:tabs>
      </w:pPr>
    </w:p>
    <w:p w:rsidR="00EC1DC9" w:rsidRDefault="00EC1DC9" w:rsidP="00EC1DC9">
      <w:pPr>
        <w:pStyle w:val="Header3"/>
      </w:pPr>
      <w:r>
        <w:lastRenderedPageBreak/>
        <w:t>Cultivars, Improved, and Selected Materials (and area of origin)</w:t>
      </w:r>
    </w:p>
    <w:p w:rsidR="00EC1DC9" w:rsidRDefault="00EC1DC9" w:rsidP="00EC1DC9">
      <w:pPr>
        <w:pStyle w:val="Bodytext0"/>
        <w:rPr>
          <w:b/>
        </w:rPr>
      </w:pPr>
      <w:r>
        <w:t>None recommended at this time.</w:t>
      </w:r>
    </w:p>
    <w:p w:rsidR="00EC1DC9" w:rsidRDefault="00EC1DC9" w:rsidP="00EC1DC9">
      <w:pPr>
        <w:tabs>
          <w:tab w:val="left" w:pos="2430"/>
        </w:tabs>
      </w:pPr>
    </w:p>
    <w:p w:rsidR="00EC1DC9" w:rsidRDefault="00EC1DC9" w:rsidP="00EC1DC9">
      <w:pPr>
        <w:pStyle w:val="Header3"/>
      </w:pPr>
      <w:r>
        <w:t>Control</w:t>
      </w:r>
    </w:p>
    <w:p w:rsidR="00EC1DC9" w:rsidRDefault="00EC1DC9" w:rsidP="00EC1DC9">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EC1DC9" w:rsidRDefault="00EC1DC9" w:rsidP="00EC1DC9">
      <w:pPr>
        <w:tabs>
          <w:tab w:val="left" w:pos="2430"/>
        </w:tabs>
      </w:pPr>
    </w:p>
    <w:p w:rsidR="00EC1DC9" w:rsidRDefault="00EC1DC9" w:rsidP="00EC1DC9">
      <w:pPr>
        <w:pStyle w:val="Header3"/>
      </w:pPr>
      <w:r>
        <w:t xml:space="preserve">Prepared By &amp; Species Coordinator: </w:t>
      </w:r>
    </w:p>
    <w:p w:rsidR="00EC1DC9" w:rsidRDefault="00EC1DC9" w:rsidP="00EC1DC9">
      <w:pPr>
        <w:pStyle w:val="Header2"/>
      </w:pPr>
      <w:r>
        <w:t>USDA NRCS Plant Materials Program</w:t>
      </w:r>
    </w:p>
    <w:p w:rsidR="00EC1DC9" w:rsidRDefault="00EC1DC9" w:rsidP="00EC1DC9">
      <w:pPr>
        <w:pStyle w:val="Heading5"/>
        <w:ind w:left="0"/>
        <w:rPr>
          <w:b w:val="0"/>
          <w:sz w:val="24"/>
        </w:rPr>
      </w:pPr>
    </w:p>
    <w:p w:rsidR="00EC1DC9" w:rsidRPr="006A270B" w:rsidRDefault="00EC1DC9" w:rsidP="00EC1DC9">
      <w:pPr>
        <w:pStyle w:val="Header4"/>
        <w:rPr>
          <w:sz w:val="16"/>
          <w:szCs w:val="16"/>
        </w:rPr>
      </w:pPr>
      <w:r w:rsidRPr="006A270B">
        <w:rPr>
          <w:sz w:val="16"/>
          <w:szCs w:val="16"/>
        </w:rPr>
        <w:t>Edited: 31Jan2002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A9F" w:rsidRDefault="00DF7A9F">
      <w:r>
        <w:separator/>
      </w:r>
    </w:p>
  </w:endnote>
  <w:endnote w:type="continuationSeparator" w:id="0">
    <w:p w:rsidR="00DF7A9F" w:rsidRDefault="00DF7A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A9F" w:rsidRDefault="00DF7A9F">
      <w:r>
        <w:separator/>
      </w:r>
    </w:p>
  </w:footnote>
  <w:footnote w:type="continuationSeparator" w:id="0">
    <w:p w:rsidR="00DF7A9F" w:rsidRDefault="00DF7A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13F6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D23C4"/>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F5372"/>
    <w:rsid w:val="006631A2"/>
    <w:rsid w:val="006C47E2"/>
    <w:rsid w:val="006D0462"/>
    <w:rsid w:val="006E5F7B"/>
    <w:rsid w:val="00741185"/>
    <w:rsid w:val="00742DE3"/>
    <w:rsid w:val="007C52E4"/>
    <w:rsid w:val="007F678B"/>
    <w:rsid w:val="008455BA"/>
    <w:rsid w:val="008E10A0"/>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DF7A9F"/>
    <w:rsid w:val="00E13F61"/>
    <w:rsid w:val="00E75B62"/>
    <w:rsid w:val="00EC1DC9"/>
    <w:rsid w:val="00EF7390"/>
    <w:rsid w:val="00F202B5"/>
    <w:rsid w:val="00F32E25"/>
    <w:rsid w:val="00F71BD0"/>
    <w:rsid w:val="00F802DB"/>
    <w:rsid w:val="00F93159"/>
    <w:rsid w:val="00FA6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BIG SAGEBRUSH</vt:lpstr>
    </vt:vector>
  </TitlesOfParts>
  <Company>USDA NRCS National Plant Data Center</Company>
  <LinksUpToDate>false</LinksUpToDate>
  <CharactersWithSpaces>5361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SAGEBRUSH</dc:title>
  <dc:subject>Artemisia tridentata Nutt.</dc:subject>
  <dc:creator>William Farrell</dc:creator>
  <cp:keywords/>
  <cp:lastModifiedBy>William Farrell</cp:lastModifiedBy>
  <cp:revision>2</cp:revision>
  <cp:lastPrinted>2003-06-09T21:39:00Z</cp:lastPrinted>
  <dcterms:created xsi:type="dcterms:W3CDTF">2011-01-25T17:13:00Z</dcterms:created>
  <dcterms:modified xsi:type="dcterms:W3CDTF">2011-01-25T17:13:00Z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