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 xml:space="preserve">Plant </w:t>
      </w:r>
      <w:r w:rsidR="00D54063">
        <w:t>Fact Sheet</w:t>
      </w:r>
    </w:p>
    <w:p w:rsidR="00614036" w:rsidRPr="004F78CE" w:rsidRDefault="00B36E25" w:rsidP="00E9203C">
      <w:pPr>
        <w:pStyle w:val="Heading1"/>
      </w:pPr>
      <w:r>
        <w:lastRenderedPageBreak/>
        <w:t>Fourwing saltbush</w:t>
      </w:r>
    </w:p>
    <w:p w:rsidR="00CE7C18" w:rsidRDefault="00B36E25" w:rsidP="00CE7C18">
      <w:pPr>
        <w:pStyle w:val="Heading2"/>
      </w:pPr>
      <w:proofErr w:type="spellStart"/>
      <w:proofErr w:type="gramStart"/>
      <w:r>
        <w:t>Atriplex</w:t>
      </w:r>
      <w:proofErr w:type="spellEnd"/>
      <w:r>
        <w:t xml:space="preserve"> </w:t>
      </w:r>
      <w:proofErr w:type="spellStart"/>
      <w:r>
        <w:t>canescens</w:t>
      </w:r>
      <w:proofErr w:type="spellEnd"/>
      <w:r w:rsidR="00614036" w:rsidRPr="00A90532">
        <w:t xml:space="preserve"> </w:t>
      </w:r>
      <w:r w:rsidR="00AA3F9C" w:rsidRPr="00AA3F9C">
        <w:rPr>
          <w:i w:val="0"/>
        </w:rPr>
        <w:t>(</w:t>
      </w:r>
      <w:proofErr w:type="spellStart"/>
      <w:r w:rsidR="00AA3F9C" w:rsidRPr="00AA3F9C">
        <w:rPr>
          <w:i w:val="0"/>
        </w:rPr>
        <w:t>Pursh</w:t>
      </w:r>
      <w:proofErr w:type="spellEnd"/>
      <w:r w:rsidR="00AA3F9C" w:rsidRPr="00AA3F9C">
        <w:rPr>
          <w:i w:val="0"/>
        </w:rPr>
        <w:t xml:space="preserve">) </w:t>
      </w:r>
      <w:r>
        <w:rPr>
          <w:i w:val="0"/>
        </w:rPr>
        <w:t>Nutt.</w:t>
      </w:r>
      <w:proofErr w:type="gramEnd"/>
    </w:p>
    <w:p w:rsidR="00614036" w:rsidRPr="00A90532" w:rsidRDefault="00614036" w:rsidP="006A29CA">
      <w:pPr>
        <w:pStyle w:val="PlantSymbol"/>
      </w:pPr>
      <w:r w:rsidRPr="00A90532">
        <w:t xml:space="preserve">Plant Symbol = </w:t>
      </w:r>
      <w:r w:rsidR="00B36E25">
        <w:t>ATCA2</w:t>
      </w:r>
    </w:p>
    <w:p w:rsidR="003759E1" w:rsidRDefault="001478F1" w:rsidP="00302C9A">
      <w:pPr>
        <w:pStyle w:val="BodytextNRCS"/>
        <w:spacing w:before="240"/>
      </w:pPr>
      <w:r w:rsidRPr="00354A89">
        <w:rPr>
          <w:i/>
        </w:rPr>
        <w:t>Contributed by</w:t>
      </w:r>
      <w:r w:rsidRPr="008517EF">
        <w:t>:</w:t>
      </w:r>
      <w:r w:rsidR="007B51E8">
        <w:t xml:space="preserve">  USDA NRCS </w:t>
      </w:r>
      <w:r w:rsidR="00AA3F9C">
        <w:t>Idaho Plant Materials Program</w:t>
      </w:r>
    </w:p>
    <w:p w:rsidR="009C35BF" w:rsidRDefault="009C35BF" w:rsidP="009C35BF">
      <w:pPr>
        <w:pStyle w:val="Heading3"/>
      </w:pPr>
      <w:r>
        <w:rPr>
          <w:noProof/>
        </w:rPr>
        <w:drawing>
          <wp:inline distT="0" distB="0" distL="0" distR="0">
            <wp:extent cx="2847975" cy="2396521"/>
            <wp:effectExtent l="19050" t="0" r="9525" b="0"/>
            <wp:docPr id="7" name="Picture 7" descr="Large Photo of Atriplex canesc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rge Photo of Atriplex canescens"/>
                    <pic:cNvPicPr>
                      <a:picLocks noChangeAspect="1" noChangeArrowheads="1"/>
                    </pic:cNvPicPr>
                  </pic:nvPicPr>
                  <pic:blipFill>
                    <a:blip r:embed="rId10" cstate="print">
                      <a:lum bright="10000" contrast="10000"/>
                    </a:blip>
                    <a:srcRect l="12713" r="11641" b="4630"/>
                    <a:stretch>
                      <a:fillRect/>
                    </a:stretch>
                  </pic:blipFill>
                  <pic:spPr bwMode="auto">
                    <a:xfrm>
                      <a:off x="0" y="0"/>
                      <a:ext cx="2854586" cy="2402084"/>
                    </a:xfrm>
                    <a:prstGeom prst="rect">
                      <a:avLst/>
                    </a:prstGeom>
                    <a:noFill/>
                    <a:ln w="9525">
                      <a:noFill/>
                      <a:miter lim="800000"/>
                      <a:headEnd/>
                      <a:tailEnd/>
                    </a:ln>
                  </pic:spPr>
                </pic:pic>
              </a:graphicData>
            </a:graphic>
          </wp:inline>
        </w:drawing>
      </w:r>
      <w:proofErr w:type="gramStart"/>
      <w:r>
        <w:rPr>
          <w:sz w:val="16"/>
          <w:szCs w:val="16"/>
        </w:rPr>
        <w:t>Fourwing saltbush.</w:t>
      </w:r>
      <w:proofErr w:type="gramEnd"/>
      <w:r>
        <w:rPr>
          <w:sz w:val="16"/>
          <w:szCs w:val="16"/>
        </w:rPr>
        <w:t xml:space="preserve"> </w:t>
      </w:r>
      <w:r w:rsidRPr="009C35BF">
        <w:rPr>
          <w:sz w:val="16"/>
          <w:szCs w:val="16"/>
        </w:rPr>
        <w:t>Photo by Steven Perkins @ USDA-NRCS PLANTS Database</w:t>
      </w:r>
      <w:r>
        <w:t xml:space="preserve"> </w:t>
      </w:r>
    </w:p>
    <w:p w:rsidR="00D54063" w:rsidRDefault="00D54063" w:rsidP="00D54063">
      <w:pPr>
        <w:pStyle w:val="classind3"/>
        <w:spacing w:before="0" w:beforeAutospacing="0" w:after="0" w:afterAutospacing="0"/>
        <w:rPr>
          <w:rFonts w:ascii="Times New Roman" w:hAnsi="Times New Roman"/>
          <w:b/>
          <w:sz w:val="20"/>
          <w:szCs w:val="20"/>
        </w:rPr>
      </w:pPr>
    </w:p>
    <w:p w:rsidR="00712AC4" w:rsidRPr="009C35BF" w:rsidRDefault="000F1970" w:rsidP="00D54063">
      <w:pPr>
        <w:pStyle w:val="classind3"/>
        <w:spacing w:before="0" w:beforeAutospacing="0" w:after="0" w:afterAutospacing="0"/>
        <w:rPr>
          <w:rFonts w:ascii="Times New Roman" w:hAnsi="Times New Roman"/>
          <w:b/>
          <w:sz w:val="20"/>
          <w:szCs w:val="20"/>
        </w:rPr>
      </w:pPr>
      <w:r w:rsidRPr="009C35BF">
        <w:rPr>
          <w:rFonts w:ascii="Times New Roman" w:hAnsi="Times New Roman"/>
          <w:b/>
          <w:sz w:val="20"/>
          <w:szCs w:val="20"/>
        </w:rPr>
        <w:t>Alternate Names</w:t>
      </w:r>
    </w:p>
    <w:p w:rsidR="00B36E25" w:rsidRDefault="00B36E25" w:rsidP="00B36E25">
      <w:pPr>
        <w:pStyle w:val="PlainText"/>
        <w:rPr>
          <w:rFonts w:ascii="Times New Roman" w:hAnsi="Times New Roman"/>
        </w:rPr>
      </w:pPr>
      <w:proofErr w:type="spellStart"/>
      <w:r>
        <w:rPr>
          <w:rFonts w:ascii="Times New Roman" w:hAnsi="Times New Roman"/>
        </w:rPr>
        <w:t>Chamise</w:t>
      </w:r>
      <w:proofErr w:type="spellEnd"/>
      <w:r>
        <w:rPr>
          <w:rFonts w:ascii="Times New Roman" w:hAnsi="Times New Roman"/>
        </w:rPr>
        <w:t xml:space="preserve">, </w:t>
      </w:r>
      <w:proofErr w:type="spellStart"/>
      <w:r>
        <w:rPr>
          <w:rFonts w:ascii="Times New Roman" w:hAnsi="Times New Roman"/>
        </w:rPr>
        <w:t>chamize</w:t>
      </w:r>
      <w:proofErr w:type="spellEnd"/>
      <w:r>
        <w:rPr>
          <w:rFonts w:ascii="Times New Roman" w:hAnsi="Times New Roman"/>
        </w:rPr>
        <w:t xml:space="preserve">, </w:t>
      </w:r>
      <w:proofErr w:type="spellStart"/>
      <w:r>
        <w:rPr>
          <w:rFonts w:ascii="Times New Roman" w:hAnsi="Times New Roman"/>
        </w:rPr>
        <w:t>chamiso</w:t>
      </w:r>
      <w:proofErr w:type="spellEnd"/>
      <w:r>
        <w:rPr>
          <w:rFonts w:ascii="Times New Roman" w:hAnsi="Times New Roman"/>
        </w:rPr>
        <w:t xml:space="preserve">, white greasewood, </w:t>
      </w:r>
      <w:proofErr w:type="spellStart"/>
      <w:r>
        <w:rPr>
          <w:rFonts w:ascii="Times New Roman" w:hAnsi="Times New Roman"/>
        </w:rPr>
        <w:t>saltsage</w:t>
      </w:r>
      <w:proofErr w:type="spellEnd"/>
      <w:r>
        <w:rPr>
          <w:rFonts w:ascii="Times New Roman" w:hAnsi="Times New Roman"/>
        </w:rPr>
        <w:t xml:space="preserve">, fourwing shadscale, bushy </w:t>
      </w:r>
      <w:proofErr w:type="spellStart"/>
      <w:r>
        <w:rPr>
          <w:rFonts w:ascii="Times New Roman" w:hAnsi="Times New Roman"/>
        </w:rPr>
        <w:t>atriplex</w:t>
      </w:r>
      <w:proofErr w:type="spellEnd"/>
    </w:p>
    <w:p w:rsidR="00CD49CC" w:rsidRDefault="00CD49CC" w:rsidP="007866F3">
      <w:pPr>
        <w:pStyle w:val="Heading3"/>
      </w:pPr>
      <w:r w:rsidRPr="00A90532">
        <w:t>Uses</w:t>
      </w:r>
    </w:p>
    <w:p w:rsidR="00B36E25" w:rsidRDefault="002C0428" w:rsidP="00CA5F9D">
      <w:pPr>
        <w:pStyle w:val="PlainText"/>
        <w:rPr>
          <w:rFonts w:ascii="Times New Roman" w:hAnsi="Times New Roman"/>
        </w:rPr>
      </w:pPr>
      <w:bookmarkStart w:id="0" w:name="OLE_LINK1"/>
      <w:r>
        <w:rPr>
          <w:rFonts w:ascii="Times New Roman" w:hAnsi="Times New Roman"/>
        </w:rPr>
        <w:t>F</w:t>
      </w:r>
      <w:r w:rsidR="00B36E25">
        <w:rPr>
          <w:rFonts w:ascii="Times New Roman" w:hAnsi="Times New Roman"/>
        </w:rPr>
        <w:t xml:space="preserve">ourwing saltbush is highly palatable browse for most livestock and big game. </w:t>
      </w:r>
      <w:r>
        <w:rPr>
          <w:rFonts w:ascii="Times New Roman" w:hAnsi="Times New Roman"/>
        </w:rPr>
        <w:t xml:space="preserve">Protein, fat and carbohydrate levels of fourwing saltbush </w:t>
      </w:r>
      <w:r w:rsidR="007350FA">
        <w:rPr>
          <w:rFonts w:ascii="Times New Roman" w:hAnsi="Times New Roman"/>
        </w:rPr>
        <w:t>have been compared</w:t>
      </w:r>
      <w:r w:rsidR="00D54063">
        <w:rPr>
          <w:rFonts w:ascii="Times New Roman" w:hAnsi="Times New Roman"/>
        </w:rPr>
        <w:t xml:space="preserve"> to those of alfalfa</w:t>
      </w:r>
      <w:r>
        <w:rPr>
          <w:rFonts w:ascii="Times New Roman" w:hAnsi="Times New Roman"/>
        </w:rPr>
        <w:t xml:space="preserve">. </w:t>
      </w:r>
      <w:r w:rsidR="00B36E25">
        <w:rPr>
          <w:rFonts w:ascii="Times New Roman" w:hAnsi="Times New Roman"/>
        </w:rPr>
        <w:t xml:space="preserve">It is </w:t>
      </w:r>
      <w:r w:rsidR="00CE6DEC">
        <w:rPr>
          <w:rFonts w:ascii="Times New Roman" w:hAnsi="Times New Roman"/>
        </w:rPr>
        <w:t>utilized</w:t>
      </w:r>
      <w:r w:rsidR="00B36E25">
        <w:rPr>
          <w:rFonts w:ascii="Times New Roman" w:hAnsi="Times New Roman"/>
        </w:rPr>
        <w:t xml:space="preserve"> primarily in the winter at which time it is high in carotene and </w:t>
      </w:r>
      <w:r>
        <w:rPr>
          <w:rFonts w:ascii="Times New Roman" w:hAnsi="Times New Roman"/>
        </w:rPr>
        <w:t>digestible p</w:t>
      </w:r>
      <w:r w:rsidR="00197343">
        <w:rPr>
          <w:rFonts w:ascii="Times New Roman" w:hAnsi="Times New Roman"/>
        </w:rPr>
        <w:t>rotein averages near 8%</w:t>
      </w:r>
      <w:r>
        <w:rPr>
          <w:rFonts w:ascii="Times New Roman" w:hAnsi="Times New Roman"/>
        </w:rPr>
        <w:t xml:space="preserve">. </w:t>
      </w:r>
      <w:r w:rsidR="00CA5F9D">
        <w:rPr>
          <w:rFonts w:ascii="Times New Roman" w:hAnsi="Times New Roman"/>
        </w:rPr>
        <w:t>F</w:t>
      </w:r>
      <w:r w:rsidR="00B36E25">
        <w:rPr>
          <w:rFonts w:ascii="Times New Roman" w:hAnsi="Times New Roman"/>
        </w:rPr>
        <w:t xml:space="preserve">ourwing saltbush provides excellent </w:t>
      </w:r>
      <w:r w:rsidR="00CE6DEC">
        <w:rPr>
          <w:rFonts w:ascii="Times New Roman" w:hAnsi="Times New Roman"/>
        </w:rPr>
        <w:t xml:space="preserve">season long </w:t>
      </w:r>
      <w:r w:rsidR="002E578F">
        <w:rPr>
          <w:rFonts w:ascii="Times New Roman" w:hAnsi="Times New Roman"/>
        </w:rPr>
        <w:t>browse for deer</w:t>
      </w:r>
      <w:r w:rsidR="00B36E25">
        <w:rPr>
          <w:rFonts w:ascii="Times New Roman" w:hAnsi="Times New Roman"/>
        </w:rPr>
        <w:t xml:space="preserve">. It is a good browse plant for bighorn sheep, antelope, and elk in fall and winter. It is also a food source and excellent cover for upland birds, rabbits, songbirds, and small mammals. </w:t>
      </w:r>
    </w:p>
    <w:p w:rsidR="00B36E25" w:rsidRDefault="00B36E25" w:rsidP="00B36E25">
      <w:pPr>
        <w:pStyle w:val="PlainText"/>
        <w:jc w:val="both"/>
        <w:rPr>
          <w:rFonts w:ascii="Times New Roman" w:hAnsi="Times New Roman"/>
        </w:rPr>
      </w:pPr>
    </w:p>
    <w:p w:rsidR="00B36E25" w:rsidRDefault="00CA5F9D" w:rsidP="00B36E25">
      <w:pPr>
        <w:pStyle w:val="PlainText"/>
        <w:rPr>
          <w:rFonts w:ascii="Times New Roman" w:hAnsi="Times New Roman"/>
        </w:rPr>
      </w:pPr>
      <w:r>
        <w:rPr>
          <w:rFonts w:ascii="Times New Roman" w:hAnsi="Times New Roman"/>
        </w:rPr>
        <w:t>F</w:t>
      </w:r>
      <w:r w:rsidR="00B36E25">
        <w:rPr>
          <w:rFonts w:ascii="Times New Roman" w:hAnsi="Times New Roman"/>
        </w:rPr>
        <w:t xml:space="preserve">ourwing saltbush makes </w:t>
      </w:r>
      <w:r w:rsidR="00AF4C3E">
        <w:rPr>
          <w:rFonts w:ascii="Times New Roman" w:hAnsi="Times New Roman"/>
        </w:rPr>
        <w:t xml:space="preserve">an </w:t>
      </w:r>
      <w:r w:rsidR="00B36E25">
        <w:rPr>
          <w:rFonts w:ascii="Times New Roman" w:hAnsi="Times New Roman"/>
        </w:rPr>
        <w:t xml:space="preserve">excellent </w:t>
      </w:r>
      <w:r w:rsidR="00AF4C3E">
        <w:rPr>
          <w:rFonts w:ascii="Times New Roman" w:hAnsi="Times New Roman"/>
        </w:rPr>
        <w:t>vegetative</w:t>
      </w:r>
      <w:r w:rsidR="00B36E25">
        <w:rPr>
          <w:rFonts w:ascii="Times New Roman" w:hAnsi="Times New Roman"/>
        </w:rPr>
        <w:t xml:space="preserve"> barrier. It is especially useful on saline-sodic soils. It h</w:t>
      </w:r>
      <w:r w:rsidR="00CE6DEC">
        <w:rPr>
          <w:rFonts w:ascii="Times New Roman" w:hAnsi="Times New Roman"/>
        </w:rPr>
        <w:t xml:space="preserve">as excellent drought tolerance and </w:t>
      </w:r>
      <w:r w:rsidR="00B36E25">
        <w:rPr>
          <w:rFonts w:ascii="Times New Roman" w:hAnsi="Times New Roman"/>
        </w:rPr>
        <w:t>has been planted in highway medians and on road shoulders, slopes, and other disturbed areas near roadways. Its root system provides excellent erosion control.</w:t>
      </w:r>
      <w:r w:rsidR="00197343">
        <w:rPr>
          <w:rFonts w:ascii="Times New Roman" w:hAnsi="Times New Roman"/>
        </w:rPr>
        <w:t xml:space="preserve"> </w:t>
      </w:r>
      <w:r>
        <w:rPr>
          <w:rFonts w:ascii="Times New Roman" w:hAnsi="Times New Roman"/>
        </w:rPr>
        <w:t>F</w:t>
      </w:r>
      <w:r w:rsidR="00B36E25">
        <w:rPr>
          <w:rFonts w:ascii="Times New Roman" w:hAnsi="Times New Roman"/>
        </w:rPr>
        <w:t xml:space="preserve">ourwing saltbush is used extensively for reclamation of disturbed sites (mine lands, drill pads, exploration holes, etc,). </w:t>
      </w:r>
    </w:p>
    <w:p w:rsidR="00AF4C3E" w:rsidRDefault="00AF4C3E" w:rsidP="00B36E25">
      <w:pPr>
        <w:pStyle w:val="PlainText"/>
        <w:rPr>
          <w:rFonts w:ascii="Times New Roman" w:hAnsi="Times New Roman"/>
        </w:rPr>
      </w:pPr>
    </w:p>
    <w:p w:rsidR="007866F3" w:rsidRDefault="00CD49CC" w:rsidP="00C86576">
      <w:pPr>
        <w:pStyle w:val="Heading3"/>
      </w:pPr>
      <w:r w:rsidRPr="00A90532">
        <w:lastRenderedPageBreak/>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r w:rsidR="00CA5F9D">
        <w:t xml:space="preserve"> and Adaptation</w:t>
      </w:r>
    </w:p>
    <w:p w:rsidR="00B36E25" w:rsidRDefault="00B36E25" w:rsidP="00B36E25">
      <w:pPr>
        <w:pStyle w:val="PlainText"/>
        <w:rPr>
          <w:rFonts w:ascii="Times New Roman" w:hAnsi="Times New Roman"/>
        </w:rPr>
      </w:pPr>
      <w:r>
        <w:rPr>
          <w:rFonts w:ascii="Times New Roman" w:hAnsi="Times New Roman"/>
        </w:rPr>
        <w:t xml:space="preserve">Fourwing saltbush </w:t>
      </w:r>
      <w:r w:rsidR="00AF4C3E">
        <w:rPr>
          <w:rFonts w:ascii="Times New Roman" w:hAnsi="Times New Roman"/>
        </w:rPr>
        <w:t>can be</w:t>
      </w:r>
      <w:r>
        <w:rPr>
          <w:rFonts w:ascii="Times New Roman" w:hAnsi="Times New Roman"/>
        </w:rPr>
        <w:t xml:space="preserve"> deciduous </w:t>
      </w:r>
      <w:r w:rsidR="00AF4C3E">
        <w:rPr>
          <w:rFonts w:ascii="Times New Roman" w:hAnsi="Times New Roman"/>
        </w:rPr>
        <w:t>or</w:t>
      </w:r>
      <w:r>
        <w:rPr>
          <w:rFonts w:ascii="Times New Roman" w:hAnsi="Times New Roman"/>
        </w:rPr>
        <w:t xml:space="preserve"> evergreen, </w:t>
      </w:r>
      <w:bookmarkStart w:id="1" w:name="_GoBack"/>
      <w:bookmarkEnd w:id="1"/>
      <w:r>
        <w:rPr>
          <w:rFonts w:ascii="Times New Roman" w:hAnsi="Times New Roman"/>
        </w:rPr>
        <w:t>depending on climate. Its much-branched stems are stout with whitish bark. Mature plants range from 1 to 8 ft in height, depending on ecotype</w:t>
      </w:r>
      <w:r w:rsidR="00CA5F9D">
        <w:rPr>
          <w:rFonts w:ascii="Times New Roman" w:hAnsi="Times New Roman"/>
        </w:rPr>
        <w:t>,</w:t>
      </w:r>
      <w:r>
        <w:rPr>
          <w:rFonts w:ascii="Times New Roman" w:hAnsi="Times New Roman"/>
        </w:rPr>
        <w:t xml:space="preserve"> the soil</w:t>
      </w:r>
      <w:r w:rsidR="00CA5F9D">
        <w:rPr>
          <w:rFonts w:ascii="Times New Roman" w:hAnsi="Times New Roman"/>
        </w:rPr>
        <w:t>,</w:t>
      </w:r>
      <w:r>
        <w:rPr>
          <w:rFonts w:ascii="Times New Roman" w:hAnsi="Times New Roman"/>
        </w:rPr>
        <w:t xml:space="preserve"> and climate. Its leaves are simple, and ½ to 2 inches long. Its root system </w:t>
      </w:r>
      <w:r w:rsidR="00AF4C3E">
        <w:rPr>
          <w:rFonts w:ascii="Times New Roman" w:hAnsi="Times New Roman"/>
        </w:rPr>
        <w:t>can reach</w:t>
      </w:r>
      <w:r w:rsidR="00CE6DEC">
        <w:rPr>
          <w:rFonts w:ascii="Times New Roman" w:hAnsi="Times New Roman"/>
        </w:rPr>
        <w:t xml:space="preserve"> depths of up to 20 f</w:t>
      </w:r>
      <w:r>
        <w:rPr>
          <w:rFonts w:ascii="Times New Roman" w:hAnsi="Times New Roman"/>
        </w:rPr>
        <w:t>t when soil depth allows.</w:t>
      </w:r>
    </w:p>
    <w:p w:rsidR="00B36E25" w:rsidRDefault="00B36E25" w:rsidP="00B36E25">
      <w:pPr>
        <w:pStyle w:val="PlainText"/>
        <w:jc w:val="both"/>
        <w:rPr>
          <w:rFonts w:ascii="Times New Roman" w:hAnsi="Times New Roman"/>
        </w:rPr>
      </w:pPr>
    </w:p>
    <w:p w:rsidR="00B36E25" w:rsidRDefault="00B36E25" w:rsidP="00B36E25">
      <w:pPr>
        <w:pStyle w:val="PlainText"/>
        <w:rPr>
          <w:rFonts w:ascii="Times New Roman" w:hAnsi="Times New Roman"/>
        </w:rPr>
      </w:pPr>
      <w:r>
        <w:rPr>
          <w:rFonts w:ascii="Times New Roman" w:hAnsi="Times New Roman"/>
        </w:rPr>
        <w:t>Fourwing saltbush is mostly dioecious, with male and female flowers on separate plants</w:t>
      </w:r>
      <w:r w:rsidR="00CA5F9D">
        <w:rPr>
          <w:rFonts w:ascii="Times New Roman" w:hAnsi="Times New Roman"/>
        </w:rPr>
        <w:t xml:space="preserve">. </w:t>
      </w:r>
      <w:r w:rsidR="00CE6DEC">
        <w:rPr>
          <w:rFonts w:ascii="Times New Roman" w:hAnsi="Times New Roman"/>
        </w:rPr>
        <w:t xml:space="preserve"> </w:t>
      </w:r>
      <w:r>
        <w:rPr>
          <w:rFonts w:ascii="Times New Roman" w:hAnsi="Times New Roman"/>
        </w:rPr>
        <w:t xml:space="preserve">Fourwing saltbush plants can </w:t>
      </w:r>
      <w:r w:rsidR="00CE6DEC">
        <w:rPr>
          <w:rFonts w:ascii="Times New Roman" w:hAnsi="Times New Roman"/>
        </w:rPr>
        <w:t xml:space="preserve">also </w:t>
      </w:r>
      <w:r w:rsidR="00CA5F9D">
        <w:rPr>
          <w:rFonts w:ascii="Times New Roman" w:hAnsi="Times New Roman"/>
        </w:rPr>
        <w:t xml:space="preserve">have </w:t>
      </w:r>
      <w:r>
        <w:rPr>
          <w:rFonts w:ascii="Times New Roman" w:hAnsi="Times New Roman"/>
        </w:rPr>
        <w:t xml:space="preserve">male and female parts in one flower. </w:t>
      </w:r>
      <w:r w:rsidR="00CE6DEC">
        <w:rPr>
          <w:rFonts w:ascii="Times New Roman" w:hAnsi="Times New Roman"/>
        </w:rPr>
        <w:t xml:space="preserve">Male flowers are red to yellow and form dense spikes at the ends of the branches. The female flowers are axillary and nondescript. </w:t>
      </w:r>
      <w:r>
        <w:rPr>
          <w:rFonts w:ascii="Times New Roman" w:hAnsi="Times New Roman"/>
        </w:rPr>
        <w:t xml:space="preserve">The seed is contained in </w:t>
      </w:r>
      <w:r w:rsidR="00843BCA">
        <w:rPr>
          <w:rFonts w:ascii="Times New Roman" w:hAnsi="Times New Roman"/>
        </w:rPr>
        <w:t xml:space="preserve">a winged </w:t>
      </w:r>
      <w:r>
        <w:rPr>
          <w:rFonts w:ascii="Times New Roman" w:hAnsi="Times New Roman"/>
        </w:rPr>
        <w:t>utricle</w:t>
      </w:r>
      <w:r w:rsidR="00843BCA">
        <w:rPr>
          <w:rFonts w:ascii="Times New Roman" w:hAnsi="Times New Roman"/>
        </w:rPr>
        <w:t xml:space="preserve"> </w:t>
      </w:r>
      <w:r>
        <w:rPr>
          <w:rFonts w:ascii="Times New Roman" w:hAnsi="Times New Roman"/>
        </w:rPr>
        <w:t>that turn</w:t>
      </w:r>
      <w:r w:rsidR="00143A2E">
        <w:rPr>
          <w:rFonts w:ascii="Times New Roman" w:hAnsi="Times New Roman"/>
        </w:rPr>
        <w:t>s</w:t>
      </w:r>
      <w:r>
        <w:rPr>
          <w:rFonts w:ascii="Times New Roman" w:hAnsi="Times New Roman"/>
        </w:rPr>
        <w:t xml:space="preserve"> a dull yellow when ripe and may remain attached to the plant throughout winter. </w:t>
      </w:r>
    </w:p>
    <w:p w:rsidR="00B36E25" w:rsidRDefault="00B36E25" w:rsidP="00B36E25">
      <w:pPr>
        <w:pStyle w:val="PlainText"/>
        <w:jc w:val="both"/>
        <w:rPr>
          <w:rFonts w:ascii="Times New Roman" w:hAnsi="Times New Roman"/>
        </w:rPr>
      </w:pPr>
    </w:p>
    <w:p w:rsidR="00CA5F9D" w:rsidRDefault="00CA5F9D" w:rsidP="00CA5F9D">
      <w:pPr>
        <w:pStyle w:val="BodytextNRCS"/>
      </w:pPr>
      <w:r>
        <w:t>Fourwing saltbush is one of the most widely distributed and important native shrubs on rangelands in the western United States. It can be found from the Pacific Coast to the Missouri River, from Mexico to southern Alberta.  For current distribution, consult the Plant Profile page for this species on the PLANTS Web site</w:t>
      </w:r>
      <w:r w:rsidRPr="00964586">
        <w:t>.</w:t>
      </w:r>
    </w:p>
    <w:p w:rsidR="00CA5F9D" w:rsidRDefault="00CA5F9D" w:rsidP="00B36E25">
      <w:pPr>
        <w:pStyle w:val="PlainText"/>
        <w:jc w:val="both"/>
        <w:rPr>
          <w:rFonts w:ascii="Times New Roman" w:hAnsi="Times New Roman"/>
        </w:rPr>
      </w:pPr>
    </w:p>
    <w:p w:rsidR="00CA5F9D" w:rsidRDefault="00CA5F9D" w:rsidP="00DE7F41">
      <w:pPr>
        <w:pStyle w:val="BodytextNRCS"/>
      </w:pPr>
      <w:r>
        <w:rPr>
          <w:rFonts w:ascii="Verdana" w:hAnsi="Verdana"/>
          <w:noProof/>
          <w:color w:val="000000"/>
          <w:sz w:val="17"/>
          <w:szCs w:val="17"/>
        </w:rPr>
        <w:drawing>
          <wp:inline distT="0" distB="0" distL="0" distR="0">
            <wp:extent cx="2971800" cy="2468880"/>
            <wp:effectExtent l="19050" t="0" r="0" b="0"/>
            <wp:docPr id="1" name="Picture 1" descr="distribution map for fourwing saltb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nts.usda.gov/maps/large/AT/ATCA2.png"/>
                    <pic:cNvPicPr>
                      <a:picLocks noChangeAspect="1" noChangeArrowheads="1"/>
                    </pic:cNvPicPr>
                  </pic:nvPicPr>
                  <pic:blipFill>
                    <a:blip r:embed="rId11"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CA5F9D" w:rsidRDefault="00CA5F9D" w:rsidP="00CA5F9D">
      <w:pPr>
        <w:pStyle w:val="CaptionNRCS"/>
      </w:pPr>
      <w:proofErr w:type="gramStart"/>
      <w:r>
        <w:t>Fourwing saltbush distribution from USDA-NRCS PLANTS Database.</w:t>
      </w:r>
      <w:proofErr w:type="gramEnd"/>
    </w:p>
    <w:p w:rsidR="00197343" w:rsidRPr="00A21094" w:rsidRDefault="00197343" w:rsidP="00197343">
      <w:pPr>
        <w:pStyle w:val="PlainText"/>
        <w:rPr>
          <w:rFonts w:ascii="Times New Roman" w:hAnsi="Times New Roman"/>
        </w:rPr>
      </w:pPr>
      <w:r>
        <w:rPr>
          <w:rFonts w:ascii="Times New Roman" w:hAnsi="Times New Roman"/>
        </w:rPr>
        <w:t xml:space="preserve">Fourwing saltbush is adapted to most soils but is best suited to deep, well drained; loamy to sandy to gravely soils. It is very tolerant of saline and somewhat tolerant of sodic soil conditions. Fourwing saltbush also has high </w:t>
      </w:r>
      <w:r>
        <w:rPr>
          <w:rFonts w:ascii="Times New Roman" w:hAnsi="Times New Roman"/>
        </w:rPr>
        <w:lastRenderedPageBreak/>
        <w:t xml:space="preserve">tolerance to boron. It does not tolerate high water tables or late winter inundation. It is extremely drought tolerant and has fair shade tolerance. It is not especially tolerant of fire, but may </w:t>
      </w:r>
      <w:proofErr w:type="spellStart"/>
      <w:r>
        <w:rPr>
          <w:rFonts w:ascii="Times New Roman" w:hAnsi="Times New Roman"/>
        </w:rPr>
        <w:t>resprout</w:t>
      </w:r>
      <w:proofErr w:type="spellEnd"/>
      <w:r>
        <w:rPr>
          <w:rFonts w:ascii="Times New Roman" w:hAnsi="Times New Roman"/>
        </w:rPr>
        <w:t xml:space="preserve"> to some degree if fire intensity is not too severe. Its ability to tolerate extreme cold conditions varies with ecotype. Fourwing saltbush occurs most commonly in salt-desert scrub communities in the </w:t>
      </w:r>
      <w:r w:rsidR="00AF4C3E">
        <w:rPr>
          <w:rFonts w:ascii="Times New Roman" w:hAnsi="Times New Roman"/>
        </w:rPr>
        <w:t>desert</w:t>
      </w:r>
      <w:r>
        <w:rPr>
          <w:rFonts w:ascii="Times New Roman" w:hAnsi="Times New Roman"/>
        </w:rPr>
        <w:t xml:space="preserve"> areas of western North America</w:t>
      </w:r>
      <w:r w:rsidRPr="00CA5F9D">
        <w:rPr>
          <w:rFonts w:ascii="Times New Roman" w:hAnsi="Times New Roman"/>
        </w:rPr>
        <w:t xml:space="preserve"> </w:t>
      </w:r>
      <w:r>
        <w:rPr>
          <w:rFonts w:ascii="Times New Roman" w:hAnsi="Times New Roman"/>
        </w:rPr>
        <w:t>in areas that receive 200 to 360 mm (8 to 14 in) of annual precipitation. It can be found from sea level in Texas to over 2,400 m (8,000 ft) in Wyoming.</w:t>
      </w:r>
    </w:p>
    <w:p w:rsidR="00CD49CC" w:rsidRPr="00721B7E" w:rsidRDefault="00CD49CC" w:rsidP="00721B7E">
      <w:pPr>
        <w:pStyle w:val="Heading3"/>
      </w:pPr>
      <w:r w:rsidRPr="00721B7E">
        <w:t>Establishment</w:t>
      </w:r>
    </w:p>
    <w:p w:rsidR="00B36E25" w:rsidRDefault="00B36E25" w:rsidP="00B36E25">
      <w:pPr>
        <w:pStyle w:val="PlainText"/>
        <w:rPr>
          <w:rFonts w:ascii="Times New Roman" w:hAnsi="Times New Roman"/>
        </w:rPr>
      </w:pPr>
      <w:r>
        <w:rPr>
          <w:rFonts w:ascii="Times New Roman" w:hAnsi="Times New Roman"/>
        </w:rPr>
        <w:t xml:space="preserve">An adapted cultivar/release or local seed source should be used to ensure the ecotype is compatible with the site. On moist fine soils, seed should be planted ½ inch deep. On sandy to coarse gravely soils, plant up to ¾ inch deep. Seeding rates of 0.25 to 0.50 </w:t>
      </w:r>
      <w:r w:rsidR="00790A86">
        <w:rPr>
          <w:rFonts w:ascii="Times New Roman" w:hAnsi="Times New Roman"/>
        </w:rPr>
        <w:t xml:space="preserve">lbs </w:t>
      </w:r>
      <w:r w:rsidR="00617632">
        <w:rPr>
          <w:rFonts w:ascii="Times New Roman" w:hAnsi="Times New Roman"/>
        </w:rPr>
        <w:t xml:space="preserve">PLS (pure live seed) </w:t>
      </w:r>
      <w:r>
        <w:rPr>
          <w:rFonts w:ascii="Times New Roman" w:hAnsi="Times New Roman"/>
        </w:rPr>
        <w:t>per acre is recommended for rangeland seeding mixtures (3 to 7 percent of the seeding mix). De</w:t>
      </w:r>
      <w:r w:rsidR="00EB19FE">
        <w:rPr>
          <w:rFonts w:ascii="Times New Roman" w:hAnsi="Times New Roman"/>
        </w:rPr>
        <w:t>-</w:t>
      </w:r>
      <w:r>
        <w:rPr>
          <w:rFonts w:ascii="Times New Roman" w:hAnsi="Times New Roman"/>
        </w:rPr>
        <w:t xml:space="preserve">winged seed is preferred </w:t>
      </w:r>
      <w:r w:rsidR="00EB19FE">
        <w:rPr>
          <w:rFonts w:ascii="Times New Roman" w:hAnsi="Times New Roman"/>
        </w:rPr>
        <w:t>as</w:t>
      </w:r>
      <w:r>
        <w:rPr>
          <w:rFonts w:ascii="Times New Roman" w:hAnsi="Times New Roman"/>
        </w:rPr>
        <w:t xml:space="preserve"> seed flow through a drill and planting depth can be controlled more easily. There is no prechilling requirement for fourwing saltbush seed. Seedling vigor is generally outst</w:t>
      </w:r>
      <w:r w:rsidR="00AF4C3E">
        <w:rPr>
          <w:rFonts w:ascii="Times New Roman" w:hAnsi="Times New Roman"/>
        </w:rPr>
        <w:t>anding and depending on ecotype</w:t>
      </w:r>
      <w:r>
        <w:rPr>
          <w:rFonts w:ascii="Times New Roman" w:hAnsi="Times New Roman"/>
        </w:rPr>
        <w:t>.</w:t>
      </w:r>
    </w:p>
    <w:p w:rsidR="00721B7E" w:rsidRPr="00721B7E" w:rsidRDefault="00CD49CC" w:rsidP="00657B46">
      <w:pPr>
        <w:pStyle w:val="Heading3"/>
      </w:pPr>
      <w:r w:rsidRPr="00721B7E">
        <w:t>Management</w:t>
      </w:r>
    </w:p>
    <w:p w:rsidR="00B36E25" w:rsidRDefault="00B36E25" w:rsidP="00B36E25">
      <w:pPr>
        <w:pStyle w:val="PlainText"/>
        <w:rPr>
          <w:rFonts w:ascii="Times New Roman" w:hAnsi="Times New Roman"/>
        </w:rPr>
      </w:pPr>
      <w:r>
        <w:rPr>
          <w:rFonts w:ascii="Times New Roman" w:hAnsi="Times New Roman"/>
        </w:rPr>
        <w:t>Animals should be removed from new plantings for at least two growing seasons or until plants are well established and reproducing. Irrigation may be needed for transplants on harsh sites to ensure establishment. Young seedings are not tolerant of excessive insect, rabbit, and rodent damage and plantings may require control measures if severe damage appears.</w:t>
      </w:r>
    </w:p>
    <w:p w:rsidR="00B36E25" w:rsidRDefault="00B36E25" w:rsidP="00B36E25">
      <w:pPr>
        <w:pStyle w:val="PlainText"/>
        <w:rPr>
          <w:rFonts w:ascii="Times New Roman" w:hAnsi="Times New Roman"/>
        </w:rPr>
      </w:pPr>
    </w:p>
    <w:p w:rsidR="00B36E25" w:rsidRDefault="00B36E25" w:rsidP="00B36E25">
      <w:pPr>
        <w:pStyle w:val="PlainText"/>
        <w:rPr>
          <w:rFonts w:ascii="Times New Roman" w:hAnsi="Times New Roman"/>
        </w:rPr>
      </w:pPr>
      <w:r>
        <w:rPr>
          <w:rFonts w:ascii="Times New Roman" w:hAnsi="Times New Roman"/>
        </w:rPr>
        <w:t xml:space="preserve">In established plantings, deferred rotation grazing </w:t>
      </w:r>
      <w:r w:rsidR="00AF4C3E">
        <w:rPr>
          <w:rFonts w:ascii="Times New Roman" w:hAnsi="Times New Roman"/>
        </w:rPr>
        <w:t xml:space="preserve">is </w:t>
      </w:r>
      <w:r>
        <w:rPr>
          <w:rFonts w:ascii="Times New Roman" w:hAnsi="Times New Roman"/>
        </w:rPr>
        <w:t xml:space="preserve">recommended for fourwing saltbush. Plants can be grazed from late spring through winter, but plant health is best maintained if used primarily as a winter browse.  Fourwing saltbush tolerates browsing very well, but will decrease in abundance </w:t>
      </w:r>
      <w:r w:rsidR="00197343">
        <w:rPr>
          <w:rFonts w:ascii="Times New Roman" w:hAnsi="Times New Roman"/>
        </w:rPr>
        <w:t>under continuous close browsing (&gt;40-50% of annual growth)</w:t>
      </w:r>
      <w:r>
        <w:rPr>
          <w:rFonts w:ascii="Times New Roman" w:hAnsi="Times New Roman"/>
        </w:rPr>
        <w:t xml:space="preserve">. Damaged plants generally recover if rested, but production will be reduced until fully recovered. </w:t>
      </w:r>
      <w:r w:rsidR="00790A86">
        <w:rPr>
          <w:rFonts w:ascii="Times New Roman" w:hAnsi="Times New Roman"/>
        </w:rPr>
        <w:t>Fourwing saltbush</w:t>
      </w:r>
      <w:r>
        <w:rPr>
          <w:rFonts w:ascii="Times New Roman" w:hAnsi="Times New Roman"/>
        </w:rPr>
        <w:t xml:space="preserve"> can cause bloat and scours in spring if it is the primary dietary source. </w:t>
      </w:r>
    </w:p>
    <w:p w:rsidR="00CD49CC" w:rsidRPr="00721B7E" w:rsidRDefault="00CD49CC" w:rsidP="00721B7E">
      <w:pPr>
        <w:pStyle w:val="Heading3"/>
      </w:pPr>
      <w:r w:rsidRPr="00721B7E">
        <w:t>Environmental Concerns</w:t>
      </w:r>
    </w:p>
    <w:p w:rsidR="00B36E25" w:rsidRDefault="00AF4C3E" w:rsidP="00B36E25">
      <w:pPr>
        <w:pStyle w:val="PlainText"/>
        <w:rPr>
          <w:rFonts w:ascii="Times New Roman" w:hAnsi="Times New Roman"/>
        </w:rPr>
      </w:pPr>
      <w:r>
        <w:rPr>
          <w:rFonts w:ascii="Times New Roman" w:hAnsi="Times New Roman"/>
        </w:rPr>
        <w:t>Fourwing sa</w:t>
      </w:r>
      <w:r w:rsidR="00C553BD">
        <w:rPr>
          <w:rFonts w:ascii="Times New Roman" w:hAnsi="Times New Roman"/>
        </w:rPr>
        <w:t>ltbush is native to w</w:t>
      </w:r>
      <w:r>
        <w:rPr>
          <w:rFonts w:ascii="Times New Roman" w:hAnsi="Times New Roman"/>
        </w:rPr>
        <w:t xml:space="preserve">estern North America </w:t>
      </w:r>
      <w:r w:rsidR="00C553BD">
        <w:rPr>
          <w:rFonts w:ascii="Times New Roman" w:hAnsi="Times New Roman"/>
        </w:rPr>
        <w:t xml:space="preserve">It is </w:t>
      </w:r>
      <w:r w:rsidR="00B36E25">
        <w:rPr>
          <w:rFonts w:ascii="Times New Roman" w:hAnsi="Times New Roman"/>
        </w:rPr>
        <w:t xml:space="preserve">not considered "weedy", but </w:t>
      </w:r>
      <w:r w:rsidR="00C553BD">
        <w:rPr>
          <w:rFonts w:ascii="Times New Roman" w:hAnsi="Times New Roman"/>
        </w:rPr>
        <w:t>can</w:t>
      </w:r>
      <w:r w:rsidR="00B36E25">
        <w:rPr>
          <w:rFonts w:ascii="Times New Roman" w:hAnsi="Times New Roman"/>
        </w:rPr>
        <w:t xml:space="preserve"> spread into adjoining vegetative communities under ideal conditions.</w:t>
      </w:r>
    </w:p>
    <w:p w:rsidR="00CD49CC" w:rsidRDefault="00CD49CC" w:rsidP="00721B7E">
      <w:pPr>
        <w:pStyle w:val="Heading3"/>
      </w:pPr>
      <w:r w:rsidRPr="00A90532">
        <w:t>Cultivars, Improved, and Selected Materials (and area of origin)</w:t>
      </w:r>
    </w:p>
    <w:p w:rsidR="00B36E25" w:rsidRPr="00790A86" w:rsidRDefault="00B36E25" w:rsidP="0018371A">
      <w:pPr>
        <w:pStyle w:val="PlainText"/>
        <w:rPr>
          <w:rFonts w:ascii="Times New Roman" w:hAnsi="Times New Roman"/>
        </w:rPr>
      </w:pPr>
      <w:r w:rsidRPr="00790A86">
        <w:rPr>
          <w:rFonts w:ascii="Times New Roman" w:hAnsi="Times New Roman"/>
        </w:rPr>
        <w:t xml:space="preserve">'Marana' fourwing saltbush was released in 1979 by the NRCS </w:t>
      </w:r>
      <w:r w:rsidR="00AF4C3E">
        <w:rPr>
          <w:rFonts w:ascii="Times New Roman" w:hAnsi="Times New Roman"/>
        </w:rPr>
        <w:t xml:space="preserve">Lockeford </w:t>
      </w:r>
      <w:r w:rsidRPr="00790A86">
        <w:rPr>
          <w:rFonts w:ascii="Times New Roman" w:hAnsi="Times New Roman"/>
        </w:rPr>
        <w:t xml:space="preserve">Plant Materials Center. It originated from plants near El Cajon, California and was selected for </w:t>
      </w:r>
      <w:r w:rsidRPr="00790A86">
        <w:rPr>
          <w:rFonts w:ascii="Times New Roman" w:hAnsi="Times New Roman"/>
        </w:rPr>
        <w:lastRenderedPageBreak/>
        <w:t>ease of establishment and drought resistance. It is best adapted to areas in the southwest including southern New Mexico, southern Arizona and southern to central California.</w:t>
      </w:r>
    </w:p>
    <w:p w:rsidR="00B36E25" w:rsidRPr="00790A86" w:rsidRDefault="00B36E25" w:rsidP="00B36E25">
      <w:pPr>
        <w:pStyle w:val="PlainText"/>
        <w:rPr>
          <w:rFonts w:ascii="Times New Roman" w:hAnsi="Times New Roman"/>
        </w:rPr>
      </w:pPr>
    </w:p>
    <w:p w:rsidR="00B36E25" w:rsidRPr="00790A86" w:rsidRDefault="00B36E25" w:rsidP="00B36E25">
      <w:pPr>
        <w:pStyle w:val="PlainText"/>
        <w:rPr>
          <w:rFonts w:ascii="Times New Roman" w:hAnsi="Times New Roman"/>
        </w:rPr>
      </w:pPr>
      <w:r w:rsidRPr="00790A86">
        <w:rPr>
          <w:rFonts w:ascii="Times New Roman" w:hAnsi="Times New Roman"/>
        </w:rPr>
        <w:t xml:space="preserve">‘Rincon’ fourwing saltbush was selected by the Forest Service, Shrub Science Laboratory in Provo, Utah and released with the NRCS Plant Materials Center, Meeker, Colorado in 1983. The original seed was collected near </w:t>
      </w:r>
      <w:proofErr w:type="spellStart"/>
      <w:r w:rsidRPr="00790A86">
        <w:rPr>
          <w:rFonts w:ascii="Times New Roman" w:hAnsi="Times New Roman"/>
        </w:rPr>
        <w:t>Canjilon</w:t>
      </w:r>
      <w:proofErr w:type="spellEnd"/>
      <w:r w:rsidRPr="00790A86">
        <w:rPr>
          <w:rFonts w:ascii="Times New Roman" w:hAnsi="Times New Roman"/>
        </w:rPr>
        <w:t xml:space="preserve">, New Mexico at 7,800 feet elevation. Rincon is an erect, leafy form with early green-up. It is best adapted to the southwest areas of Utah, Nevada, western Colorado, New Mexico and central Arizona. </w:t>
      </w:r>
    </w:p>
    <w:p w:rsidR="00B36E25" w:rsidRPr="00790A86" w:rsidRDefault="00B36E25" w:rsidP="00B36E25">
      <w:pPr>
        <w:pStyle w:val="PlainText"/>
        <w:rPr>
          <w:rFonts w:ascii="Times New Roman" w:hAnsi="Times New Roman"/>
        </w:rPr>
      </w:pPr>
    </w:p>
    <w:p w:rsidR="00B36E25" w:rsidRPr="00790A86" w:rsidRDefault="00B36E25" w:rsidP="00B36E25">
      <w:pPr>
        <w:pStyle w:val="PlainText"/>
        <w:rPr>
          <w:rFonts w:ascii="Times New Roman" w:hAnsi="Times New Roman"/>
        </w:rPr>
      </w:pPr>
      <w:r w:rsidRPr="00790A86">
        <w:rPr>
          <w:rFonts w:ascii="Times New Roman" w:hAnsi="Times New Roman"/>
        </w:rPr>
        <w:t>‘Santa Rita’ fourwing saltbush was cooperatively released by the NRCS Plant Materials Center, Tucson, Arizona, ARS, and University of Arizona in 1987. It is best adapted to areas in the southwest including southern New Mexico, southern Arizona and southern to central California.</w:t>
      </w:r>
    </w:p>
    <w:p w:rsidR="00B36E25" w:rsidRPr="00790A86" w:rsidRDefault="00B36E25" w:rsidP="00B36E25">
      <w:pPr>
        <w:pStyle w:val="PlainText"/>
        <w:jc w:val="both"/>
        <w:rPr>
          <w:rFonts w:ascii="Times New Roman" w:hAnsi="Times New Roman"/>
        </w:rPr>
      </w:pPr>
    </w:p>
    <w:p w:rsidR="00657B46" w:rsidRDefault="00B36E25" w:rsidP="00D709CF">
      <w:pPr>
        <w:pStyle w:val="PlainText"/>
        <w:rPr>
          <w:rFonts w:ascii="Times New Roman" w:hAnsi="Times New Roman"/>
        </w:rPr>
      </w:pPr>
      <w:r w:rsidRPr="00790A86">
        <w:rPr>
          <w:rFonts w:ascii="Times New Roman" w:hAnsi="Times New Roman"/>
        </w:rPr>
        <w:t>‘</w:t>
      </w:r>
      <w:proofErr w:type="spellStart"/>
      <w:r w:rsidRPr="00790A86">
        <w:rPr>
          <w:rFonts w:ascii="Times New Roman" w:hAnsi="Times New Roman"/>
        </w:rPr>
        <w:t>Wytana</w:t>
      </w:r>
      <w:proofErr w:type="spellEnd"/>
      <w:r w:rsidRPr="00790A86">
        <w:rPr>
          <w:rFonts w:ascii="Times New Roman" w:hAnsi="Times New Roman"/>
        </w:rPr>
        <w:t xml:space="preserve">’ fourwing saltbush was released by the NRCS Plant Materials Center, Bridger, Montana in 1976. </w:t>
      </w:r>
      <w:proofErr w:type="spellStart"/>
      <w:r w:rsidRPr="00790A86">
        <w:rPr>
          <w:rFonts w:ascii="Times New Roman" w:hAnsi="Times New Roman"/>
        </w:rPr>
        <w:t>Wytana</w:t>
      </w:r>
      <w:proofErr w:type="spellEnd"/>
      <w:r w:rsidRPr="00790A86">
        <w:rPr>
          <w:rFonts w:ascii="Times New Roman" w:hAnsi="Times New Roman"/>
        </w:rPr>
        <w:t xml:space="preserve"> is a natural cross between fourwing saltbush and Gardner saltbush. It is a short, herbaceous type that is best adapted to the Great Plains and mountain foothills of Idaho, Montana and Wyoming. </w:t>
      </w:r>
    </w:p>
    <w:p w:rsidR="00D709CF" w:rsidRDefault="00D709CF" w:rsidP="00DE7F41">
      <w:pPr>
        <w:pStyle w:val="NRCSBodyText"/>
        <w:rPr>
          <w:b/>
        </w:rPr>
      </w:pPr>
    </w:p>
    <w:p w:rsidR="00DE7F41" w:rsidRDefault="00DD41E3" w:rsidP="00DE7F41">
      <w:pPr>
        <w:pStyle w:val="NRCSBodyText"/>
        <w:rPr>
          <w:i/>
        </w:rPr>
      </w:pPr>
      <w:r w:rsidRPr="00A90532">
        <w:rPr>
          <w:b/>
        </w:rPr>
        <w:t>Prepared By</w:t>
      </w:r>
      <w:r w:rsidR="00721E96">
        <w:t xml:space="preserve">:  </w:t>
      </w:r>
    </w:p>
    <w:p w:rsidR="002E578F" w:rsidRDefault="002E578F" w:rsidP="002E578F">
      <w:pPr>
        <w:pStyle w:val="NRCSBodyText"/>
      </w:pPr>
      <w:r>
        <w:t>Derek Tilley, USDA NRCS Plant Materials Center, Aberdeen, ID</w:t>
      </w:r>
    </w:p>
    <w:p w:rsidR="002E578F" w:rsidRDefault="002E578F" w:rsidP="002E578F">
      <w:pPr>
        <w:pStyle w:val="NRCSBodyText"/>
      </w:pPr>
    </w:p>
    <w:p w:rsidR="00657B46" w:rsidRDefault="00657B46" w:rsidP="00657B46">
      <w:pPr>
        <w:pStyle w:val="NRCSBodyText"/>
      </w:pPr>
      <w:r>
        <w:t>Loren St. John, USDA NRCS Plant Materials Center, Aberdeen, ID</w:t>
      </w:r>
    </w:p>
    <w:p w:rsidR="00F26813" w:rsidRPr="00A90532" w:rsidRDefault="00F26813" w:rsidP="00721B7E">
      <w:pPr>
        <w:pStyle w:val="Heading3"/>
        <w:rPr>
          <w:i/>
          <w:iCs/>
        </w:rPr>
      </w:pPr>
      <w:r w:rsidRPr="00A90532">
        <w:t>Citation</w:t>
      </w:r>
    </w:p>
    <w:p w:rsidR="00657B46" w:rsidRPr="00820832" w:rsidRDefault="002E578F" w:rsidP="00657B46">
      <w:pPr>
        <w:jc w:val="left"/>
        <w:rPr>
          <w:b/>
          <w:sz w:val="20"/>
        </w:rPr>
      </w:pPr>
      <w:bookmarkStart w:id="2" w:name="OLE_LINK3"/>
      <w:bookmarkStart w:id="3" w:name="OLE_LINK4"/>
      <w:proofErr w:type="gramStart"/>
      <w:r>
        <w:rPr>
          <w:sz w:val="20"/>
        </w:rPr>
        <w:t xml:space="preserve">Tilley, D. and L. </w:t>
      </w:r>
      <w:r w:rsidR="00657B46">
        <w:rPr>
          <w:sz w:val="20"/>
        </w:rPr>
        <w:t>St. John, L., and D. Tilley.</w:t>
      </w:r>
      <w:proofErr w:type="gramEnd"/>
      <w:r w:rsidR="00657B46" w:rsidRPr="00820832">
        <w:rPr>
          <w:sz w:val="20"/>
        </w:rPr>
        <w:t xml:space="preserve">  201</w:t>
      </w:r>
      <w:r w:rsidR="00657B46">
        <w:rPr>
          <w:sz w:val="20"/>
        </w:rPr>
        <w:t>2.</w:t>
      </w:r>
      <w:r w:rsidR="00657B46" w:rsidRPr="00820832">
        <w:rPr>
          <w:sz w:val="20"/>
        </w:rPr>
        <w:t xml:space="preserve"> Plant </w:t>
      </w:r>
      <w:r>
        <w:rPr>
          <w:sz w:val="20"/>
        </w:rPr>
        <w:t>Fact Sheet</w:t>
      </w:r>
      <w:r w:rsidR="00657B46" w:rsidRPr="00820832">
        <w:rPr>
          <w:sz w:val="20"/>
        </w:rPr>
        <w:t xml:space="preserve"> for </w:t>
      </w:r>
      <w:r w:rsidR="00B36E25">
        <w:rPr>
          <w:sz w:val="20"/>
        </w:rPr>
        <w:t>fourwing saltbush</w:t>
      </w:r>
      <w:r w:rsidR="00657B46">
        <w:rPr>
          <w:sz w:val="20"/>
        </w:rPr>
        <w:t xml:space="preserve"> (</w:t>
      </w:r>
      <w:proofErr w:type="spellStart"/>
      <w:r w:rsidR="00B36E25">
        <w:rPr>
          <w:i/>
          <w:sz w:val="20"/>
        </w:rPr>
        <w:t>Atriplex</w:t>
      </w:r>
      <w:proofErr w:type="spellEnd"/>
      <w:r w:rsidR="00B36E25">
        <w:rPr>
          <w:i/>
          <w:sz w:val="20"/>
        </w:rPr>
        <w:t xml:space="preserve"> </w:t>
      </w:r>
      <w:proofErr w:type="spellStart"/>
      <w:r w:rsidR="00B36E25">
        <w:rPr>
          <w:i/>
          <w:sz w:val="20"/>
        </w:rPr>
        <w:t>canescens</w:t>
      </w:r>
      <w:proofErr w:type="spellEnd"/>
      <w:r w:rsidR="00657B46" w:rsidRPr="00820832">
        <w:rPr>
          <w:sz w:val="20"/>
        </w:rPr>
        <w:t xml:space="preserve">). </w:t>
      </w:r>
      <w:proofErr w:type="gramStart"/>
      <w:r w:rsidR="00657B46" w:rsidRPr="00820832">
        <w:rPr>
          <w:sz w:val="20"/>
        </w:rPr>
        <w:t>USDA-Natural Resources Conservation Service, Aberdeen, ID Plant Materials Center.</w:t>
      </w:r>
      <w:proofErr w:type="gramEnd"/>
      <w:r w:rsidR="00657B46" w:rsidRPr="00820832">
        <w:rPr>
          <w:sz w:val="20"/>
        </w:rPr>
        <w:t xml:space="preserve"> </w:t>
      </w:r>
      <w:proofErr w:type="gramStart"/>
      <w:r w:rsidR="00657B46" w:rsidRPr="00820832">
        <w:rPr>
          <w:sz w:val="20"/>
        </w:rPr>
        <w:t>83210-0296.</w:t>
      </w:r>
      <w:proofErr w:type="gramEnd"/>
    </w:p>
    <w:bookmarkEnd w:id="2"/>
    <w:bookmarkEnd w:id="3"/>
    <w:p w:rsidR="00657B46" w:rsidRPr="00705B62" w:rsidRDefault="000E3166" w:rsidP="00657B46">
      <w:pPr>
        <w:pStyle w:val="NRCSBodyText"/>
        <w:spacing w:before="240"/>
        <w:rPr>
          <w:i/>
        </w:rPr>
      </w:pPr>
      <w:r w:rsidRPr="000E3166">
        <w:t xml:space="preserve">Published </w:t>
      </w:r>
      <w:r w:rsidR="002E578F">
        <w:t>January</w:t>
      </w:r>
      <w:r w:rsidR="00657B46">
        <w:t xml:space="preserve">, </w:t>
      </w:r>
      <w:r w:rsidR="002E578F">
        <w:t>2013</w:t>
      </w:r>
    </w:p>
    <w:p w:rsidR="00CD49CC" w:rsidRPr="00000006" w:rsidRDefault="002375B8" w:rsidP="00DE7F41">
      <w:pPr>
        <w:pStyle w:val="BodytextNRCS"/>
        <w:spacing w:before="120"/>
      </w:pPr>
      <w:r w:rsidRPr="000E3166">
        <w:t>Edited</w:t>
      </w:r>
      <w:r w:rsidRPr="00B36E25">
        <w:t xml:space="preserve">: </w:t>
      </w:r>
      <w:r w:rsidR="00790A86">
        <w:t>18dec2012djt;</w:t>
      </w:r>
      <w:r w:rsidR="000003B2">
        <w:t xml:space="preserve"> 10Jan2013jab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657B46" w:rsidRDefault="00657B46" w:rsidP="0063641D">
      <w:pPr>
        <w:pStyle w:val="BodytextNRCS"/>
        <w:spacing w:before="240"/>
        <w:rPr>
          <w:b/>
          <w:color w:val="00A886"/>
        </w:rPr>
        <w:sectPr w:rsidR="00657B46"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AAC" w:rsidRDefault="009B3AAC">
      <w:r>
        <w:separator/>
      </w:r>
    </w:p>
  </w:endnote>
  <w:endnote w:type="continuationSeparator" w:id="0">
    <w:p w:rsidR="009B3AAC" w:rsidRDefault="009B3A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C3E" w:rsidRPr="001F7210" w:rsidRDefault="00AF4C3E"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C3E" w:rsidRDefault="00AF4C3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AAC" w:rsidRDefault="009B3AAC">
      <w:r>
        <w:separator/>
      </w:r>
    </w:p>
  </w:footnote>
  <w:footnote w:type="continuationSeparator" w:id="0">
    <w:p w:rsidR="009B3AAC" w:rsidRDefault="009B3A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C3E" w:rsidRPr="003749B3" w:rsidRDefault="00AF4C3E"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097">
      <o:colormru v:ext="edit" colors="#0000b0,#0000c6,#060"/>
    </o:shapedefaults>
  </w:hdrShapeDefaults>
  <w:footnotePr>
    <w:footnote w:id="-1"/>
    <w:footnote w:id="0"/>
  </w:footnotePr>
  <w:endnotePr>
    <w:endnote w:id="-1"/>
    <w:endnote w:id="0"/>
  </w:endnotePr>
  <w:compat/>
  <w:rsids>
    <w:rsidRoot w:val="00E91223"/>
    <w:rsid w:val="00000006"/>
    <w:rsid w:val="000003B2"/>
    <w:rsid w:val="00000ABB"/>
    <w:rsid w:val="00007042"/>
    <w:rsid w:val="000171EC"/>
    <w:rsid w:val="00024DE6"/>
    <w:rsid w:val="00034B57"/>
    <w:rsid w:val="00044CEF"/>
    <w:rsid w:val="000578C2"/>
    <w:rsid w:val="000607FF"/>
    <w:rsid w:val="00061FD0"/>
    <w:rsid w:val="000731C5"/>
    <w:rsid w:val="00076424"/>
    <w:rsid w:val="00081664"/>
    <w:rsid w:val="00085B3E"/>
    <w:rsid w:val="000867C9"/>
    <w:rsid w:val="00094289"/>
    <w:rsid w:val="00094B93"/>
    <w:rsid w:val="00095E67"/>
    <w:rsid w:val="0009608E"/>
    <w:rsid w:val="000A1774"/>
    <w:rsid w:val="000A419C"/>
    <w:rsid w:val="000A69A1"/>
    <w:rsid w:val="000C04E7"/>
    <w:rsid w:val="000C2C03"/>
    <w:rsid w:val="000D3A30"/>
    <w:rsid w:val="000E3166"/>
    <w:rsid w:val="000E35A0"/>
    <w:rsid w:val="000F019C"/>
    <w:rsid w:val="000F1970"/>
    <w:rsid w:val="000F4C63"/>
    <w:rsid w:val="00136DA6"/>
    <w:rsid w:val="00143135"/>
    <w:rsid w:val="00143A2E"/>
    <w:rsid w:val="001478F1"/>
    <w:rsid w:val="00161F74"/>
    <w:rsid w:val="00173092"/>
    <w:rsid w:val="00177CB9"/>
    <w:rsid w:val="0018371A"/>
    <w:rsid w:val="00186361"/>
    <w:rsid w:val="0019128C"/>
    <w:rsid w:val="00197343"/>
    <w:rsid w:val="001B0207"/>
    <w:rsid w:val="001B6C75"/>
    <w:rsid w:val="001B7678"/>
    <w:rsid w:val="001C4209"/>
    <w:rsid w:val="001D074C"/>
    <w:rsid w:val="001D3988"/>
    <w:rsid w:val="001D6A53"/>
    <w:rsid w:val="001E0EE3"/>
    <w:rsid w:val="001E3B64"/>
    <w:rsid w:val="001E5DEE"/>
    <w:rsid w:val="001F6B39"/>
    <w:rsid w:val="001F7210"/>
    <w:rsid w:val="002073CB"/>
    <w:rsid w:val="00211E71"/>
    <w:rsid w:val="002127B5"/>
    <w:rsid w:val="002148DF"/>
    <w:rsid w:val="00222F37"/>
    <w:rsid w:val="00226C58"/>
    <w:rsid w:val="00232453"/>
    <w:rsid w:val="0023556E"/>
    <w:rsid w:val="002375B8"/>
    <w:rsid w:val="00237B9D"/>
    <w:rsid w:val="0026727E"/>
    <w:rsid w:val="00272129"/>
    <w:rsid w:val="0027648E"/>
    <w:rsid w:val="00280D6D"/>
    <w:rsid w:val="00280F13"/>
    <w:rsid w:val="0029098C"/>
    <w:rsid w:val="00293979"/>
    <w:rsid w:val="0029707F"/>
    <w:rsid w:val="002A19E6"/>
    <w:rsid w:val="002A6B97"/>
    <w:rsid w:val="002B5C39"/>
    <w:rsid w:val="002C0428"/>
    <w:rsid w:val="002C3B5E"/>
    <w:rsid w:val="002C45BA"/>
    <w:rsid w:val="002E578F"/>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A439C"/>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64F03"/>
    <w:rsid w:val="00473A8D"/>
    <w:rsid w:val="0048212B"/>
    <w:rsid w:val="00485D14"/>
    <w:rsid w:val="00486806"/>
    <w:rsid w:val="004A249A"/>
    <w:rsid w:val="004A3095"/>
    <w:rsid w:val="004A50AC"/>
    <w:rsid w:val="004E2BD6"/>
    <w:rsid w:val="004E4F33"/>
    <w:rsid w:val="004F2702"/>
    <w:rsid w:val="004F75FB"/>
    <w:rsid w:val="004F78CE"/>
    <w:rsid w:val="00506417"/>
    <w:rsid w:val="005124C2"/>
    <w:rsid w:val="00520FAC"/>
    <w:rsid w:val="00552FC3"/>
    <w:rsid w:val="00554136"/>
    <w:rsid w:val="00564F15"/>
    <w:rsid w:val="00592CFA"/>
    <w:rsid w:val="005950BD"/>
    <w:rsid w:val="005A2740"/>
    <w:rsid w:val="005F57D8"/>
    <w:rsid w:val="005F6574"/>
    <w:rsid w:val="005F6BC2"/>
    <w:rsid w:val="00604076"/>
    <w:rsid w:val="00614036"/>
    <w:rsid w:val="0061608E"/>
    <w:rsid w:val="00617632"/>
    <w:rsid w:val="006333FE"/>
    <w:rsid w:val="00634E80"/>
    <w:rsid w:val="0063641D"/>
    <w:rsid w:val="00657B46"/>
    <w:rsid w:val="00666C7B"/>
    <w:rsid w:val="0068523F"/>
    <w:rsid w:val="006A152B"/>
    <w:rsid w:val="006A29CA"/>
    <w:rsid w:val="006B4B3E"/>
    <w:rsid w:val="006B716F"/>
    <w:rsid w:val="006C44A9"/>
    <w:rsid w:val="006D1492"/>
    <w:rsid w:val="006D43BC"/>
    <w:rsid w:val="006D7A42"/>
    <w:rsid w:val="006E0061"/>
    <w:rsid w:val="006F7A43"/>
    <w:rsid w:val="00704BA1"/>
    <w:rsid w:val="00707E48"/>
    <w:rsid w:val="00712AC4"/>
    <w:rsid w:val="007210A5"/>
    <w:rsid w:val="00721B7E"/>
    <w:rsid w:val="00721E96"/>
    <w:rsid w:val="00722A00"/>
    <w:rsid w:val="007267E8"/>
    <w:rsid w:val="007314C5"/>
    <w:rsid w:val="00732FEF"/>
    <w:rsid w:val="007350FA"/>
    <w:rsid w:val="00740FE4"/>
    <w:rsid w:val="007478EA"/>
    <w:rsid w:val="00763908"/>
    <w:rsid w:val="007649A5"/>
    <w:rsid w:val="007703C9"/>
    <w:rsid w:val="00777D4B"/>
    <w:rsid w:val="007866F3"/>
    <w:rsid w:val="00790A86"/>
    <w:rsid w:val="00793969"/>
    <w:rsid w:val="00797B30"/>
    <w:rsid w:val="007A1E87"/>
    <w:rsid w:val="007A3680"/>
    <w:rsid w:val="007B08BA"/>
    <w:rsid w:val="007B2E0B"/>
    <w:rsid w:val="007B51E8"/>
    <w:rsid w:val="007C2D43"/>
    <w:rsid w:val="007D357D"/>
    <w:rsid w:val="007E63BA"/>
    <w:rsid w:val="007F3743"/>
    <w:rsid w:val="007F62D1"/>
    <w:rsid w:val="00800637"/>
    <w:rsid w:val="0081582F"/>
    <w:rsid w:val="008175C8"/>
    <w:rsid w:val="00830F95"/>
    <w:rsid w:val="00843BCA"/>
    <w:rsid w:val="008517EF"/>
    <w:rsid w:val="00851972"/>
    <w:rsid w:val="00877873"/>
    <w:rsid w:val="0089154B"/>
    <w:rsid w:val="008A4BFE"/>
    <w:rsid w:val="008A72B4"/>
    <w:rsid w:val="008B261A"/>
    <w:rsid w:val="008B3C33"/>
    <w:rsid w:val="008D400F"/>
    <w:rsid w:val="008E6018"/>
    <w:rsid w:val="008F3D5A"/>
    <w:rsid w:val="008F69E7"/>
    <w:rsid w:val="009027B9"/>
    <w:rsid w:val="0090772D"/>
    <w:rsid w:val="00916BBA"/>
    <w:rsid w:val="00932005"/>
    <w:rsid w:val="009322AB"/>
    <w:rsid w:val="009372DC"/>
    <w:rsid w:val="009467F1"/>
    <w:rsid w:val="00964586"/>
    <w:rsid w:val="00982214"/>
    <w:rsid w:val="009B3AAC"/>
    <w:rsid w:val="009C2493"/>
    <w:rsid w:val="009C35BF"/>
    <w:rsid w:val="00A0283E"/>
    <w:rsid w:val="00A06FE6"/>
    <w:rsid w:val="00A11C8D"/>
    <w:rsid w:val="00A12175"/>
    <w:rsid w:val="00A168C8"/>
    <w:rsid w:val="00A23DFA"/>
    <w:rsid w:val="00A27C54"/>
    <w:rsid w:val="00A339BF"/>
    <w:rsid w:val="00A34218"/>
    <w:rsid w:val="00A41356"/>
    <w:rsid w:val="00A57E30"/>
    <w:rsid w:val="00A66325"/>
    <w:rsid w:val="00A67DAC"/>
    <w:rsid w:val="00A7557B"/>
    <w:rsid w:val="00A7589A"/>
    <w:rsid w:val="00A81D07"/>
    <w:rsid w:val="00A8423D"/>
    <w:rsid w:val="00A87BE1"/>
    <w:rsid w:val="00A90532"/>
    <w:rsid w:val="00AA3F9C"/>
    <w:rsid w:val="00AA459F"/>
    <w:rsid w:val="00AB23B1"/>
    <w:rsid w:val="00AB6588"/>
    <w:rsid w:val="00AC201A"/>
    <w:rsid w:val="00AC2D89"/>
    <w:rsid w:val="00AD30BE"/>
    <w:rsid w:val="00AD4843"/>
    <w:rsid w:val="00AD4AFA"/>
    <w:rsid w:val="00AE5B2D"/>
    <w:rsid w:val="00AE7297"/>
    <w:rsid w:val="00AF4C3E"/>
    <w:rsid w:val="00AF79E3"/>
    <w:rsid w:val="00B1076B"/>
    <w:rsid w:val="00B15B14"/>
    <w:rsid w:val="00B36E25"/>
    <w:rsid w:val="00B51CF4"/>
    <w:rsid w:val="00B65C8B"/>
    <w:rsid w:val="00B67C76"/>
    <w:rsid w:val="00B73D6E"/>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2737C"/>
    <w:rsid w:val="00C52279"/>
    <w:rsid w:val="00C553BD"/>
    <w:rsid w:val="00C55C16"/>
    <w:rsid w:val="00C71B7B"/>
    <w:rsid w:val="00C81773"/>
    <w:rsid w:val="00C86576"/>
    <w:rsid w:val="00C934E0"/>
    <w:rsid w:val="00CA2923"/>
    <w:rsid w:val="00CA2A5E"/>
    <w:rsid w:val="00CA5F9D"/>
    <w:rsid w:val="00CA6B4F"/>
    <w:rsid w:val="00CD49CC"/>
    <w:rsid w:val="00CE6DEC"/>
    <w:rsid w:val="00CE7C18"/>
    <w:rsid w:val="00CF0687"/>
    <w:rsid w:val="00CF06F8"/>
    <w:rsid w:val="00CF7EC1"/>
    <w:rsid w:val="00D07BA3"/>
    <w:rsid w:val="00D54063"/>
    <w:rsid w:val="00D5761B"/>
    <w:rsid w:val="00D62438"/>
    <w:rsid w:val="00D62818"/>
    <w:rsid w:val="00D709CF"/>
    <w:rsid w:val="00D7175D"/>
    <w:rsid w:val="00D850B9"/>
    <w:rsid w:val="00D85FA1"/>
    <w:rsid w:val="00D90CA5"/>
    <w:rsid w:val="00D973B0"/>
    <w:rsid w:val="00DC0138"/>
    <w:rsid w:val="00DC12E5"/>
    <w:rsid w:val="00DD200B"/>
    <w:rsid w:val="00DD41E3"/>
    <w:rsid w:val="00DD7772"/>
    <w:rsid w:val="00DE19AC"/>
    <w:rsid w:val="00DE1D46"/>
    <w:rsid w:val="00DE677F"/>
    <w:rsid w:val="00DE7F41"/>
    <w:rsid w:val="00DF1EB3"/>
    <w:rsid w:val="00DF2459"/>
    <w:rsid w:val="00E16378"/>
    <w:rsid w:val="00E23C7F"/>
    <w:rsid w:val="00E2523E"/>
    <w:rsid w:val="00E62883"/>
    <w:rsid w:val="00E636E1"/>
    <w:rsid w:val="00E717F3"/>
    <w:rsid w:val="00E72448"/>
    <w:rsid w:val="00E77FEA"/>
    <w:rsid w:val="00E84230"/>
    <w:rsid w:val="00E87D06"/>
    <w:rsid w:val="00E90A43"/>
    <w:rsid w:val="00E91223"/>
    <w:rsid w:val="00E9203C"/>
    <w:rsid w:val="00E93233"/>
    <w:rsid w:val="00E96F43"/>
    <w:rsid w:val="00EA6457"/>
    <w:rsid w:val="00EB19FE"/>
    <w:rsid w:val="00EC1D4C"/>
    <w:rsid w:val="00ED012D"/>
    <w:rsid w:val="00ED1ACA"/>
    <w:rsid w:val="00ED3EA0"/>
    <w:rsid w:val="00EE3490"/>
    <w:rsid w:val="00EE4060"/>
    <w:rsid w:val="00F11469"/>
    <w:rsid w:val="00F1350F"/>
    <w:rsid w:val="00F206DA"/>
    <w:rsid w:val="00F26813"/>
    <w:rsid w:val="00F26F3E"/>
    <w:rsid w:val="00F37CE6"/>
    <w:rsid w:val="00F43617"/>
    <w:rsid w:val="00F43778"/>
    <w:rsid w:val="00F47874"/>
    <w:rsid w:val="00F47C9B"/>
    <w:rsid w:val="00F52BD1"/>
    <w:rsid w:val="00F725B1"/>
    <w:rsid w:val="00F72ADF"/>
    <w:rsid w:val="00F76655"/>
    <w:rsid w:val="00F802DB"/>
    <w:rsid w:val="00F80CAE"/>
    <w:rsid w:val="00F80DFE"/>
    <w:rsid w:val="00F810A8"/>
    <w:rsid w:val="00F8418F"/>
    <w:rsid w:val="00F84C8F"/>
    <w:rsid w:val="00F9482A"/>
    <w:rsid w:val="00FA009D"/>
    <w:rsid w:val="00FB030E"/>
    <w:rsid w:val="00FC6152"/>
    <w:rsid w:val="00FC6B62"/>
    <w:rsid w:val="00FD21C0"/>
    <w:rsid w:val="00FD2384"/>
    <w:rsid w:val="00FD2D89"/>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PlainText">
    <w:name w:val="Plain Text"/>
    <w:basedOn w:val="Normal"/>
    <w:link w:val="PlainTextChar"/>
    <w:rsid w:val="00C86576"/>
    <w:pPr>
      <w:jc w:val="left"/>
    </w:pPr>
    <w:rPr>
      <w:rFonts w:ascii="Courier New" w:hAnsi="Courier New"/>
      <w:sz w:val="20"/>
    </w:rPr>
  </w:style>
  <w:style w:type="character" w:customStyle="1" w:styleId="PlainTextChar">
    <w:name w:val="Plain Text Char"/>
    <w:basedOn w:val="DefaultParagraphFont"/>
    <w:link w:val="PlainText"/>
    <w:rsid w:val="00C86576"/>
    <w:rPr>
      <w:rFonts w:ascii="Courier New" w:hAnsi="Courier New"/>
    </w:rPr>
  </w:style>
  <w:style w:type="paragraph" w:customStyle="1" w:styleId="classind3">
    <w:name w:val="classind3"/>
    <w:basedOn w:val="Normal"/>
    <w:rsid w:val="009C35BF"/>
    <w:pPr>
      <w:spacing w:before="100" w:beforeAutospacing="1" w:after="100" w:afterAutospacing="1"/>
      <w:jc w:val="left"/>
    </w:pPr>
    <w:rPr>
      <w:rFonts w:ascii="Verdana" w:hAnsi="Verdana"/>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PlainText">
    <w:name w:val="Plain Text"/>
    <w:basedOn w:val="Normal"/>
    <w:link w:val="PlainTextChar"/>
    <w:rsid w:val="00C86576"/>
    <w:pPr>
      <w:jc w:val="left"/>
    </w:pPr>
    <w:rPr>
      <w:rFonts w:ascii="Courier New" w:hAnsi="Courier New"/>
      <w:sz w:val="20"/>
    </w:rPr>
  </w:style>
  <w:style w:type="character" w:customStyle="1" w:styleId="PlainTextChar">
    <w:name w:val="Plain Text Char"/>
    <w:basedOn w:val="DefaultParagraphFont"/>
    <w:link w:val="PlainText"/>
    <w:rsid w:val="00C86576"/>
    <w:rPr>
      <w:rFonts w:ascii="Courier New" w:hAnsi="Courier New"/>
    </w:rPr>
  </w:style>
  <w:style w:type="paragraph" w:customStyle="1" w:styleId="classind3">
    <w:name w:val="classind3"/>
    <w:basedOn w:val="Normal"/>
    <w:rsid w:val="009C35BF"/>
    <w:pPr>
      <w:spacing w:before="100" w:beforeAutospacing="1" w:after="100" w:afterAutospacing="1"/>
      <w:jc w:val="left"/>
    </w:pPr>
    <w:rPr>
      <w:rFonts w:ascii="Verdana" w:hAnsi="Verdana"/>
      <w:color w:val="000000"/>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TotalTime>
  <Pages>2</Pages>
  <Words>1165</Words>
  <Characters>6597</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Plant Fact Sheet for fourwing saltbush (Atriplex canescens)</vt:lpstr>
    </vt:vector>
  </TitlesOfParts>
  <Company>USDA NRCS National Plant Materials Center</Company>
  <LinksUpToDate>false</LinksUpToDate>
  <CharactersWithSpaces>7747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fourwing saltbush (Atriplex canescens)</dc:title>
  <dc:creator>Derek Tilley, Idaho Plant Materials Program</dc:creator>
  <cp:keywords>range, forage, establishment, seed</cp:keywords>
  <cp:lastModifiedBy>Derek.Tilley</cp:lastModifiedBy>
  <cp:revision>2</cp:revision>
  <cp:lastPrinted>2012-08-28T20:31:00Z</cp:lastPrinted>
  <dcterms:created xsi:type="dcterms:W3CDTF">2013-01-10T18:18:00Z</dcterms:created>
  <dcterms:modified xsi:type="dcterms:W3CDTF">2013-01-10T18:18:00Z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