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005735" w:rsidP="000578C2">
            <w:pPr>
              <w:pStyle w:val="TitleHeader"/>
              <w:rPr>
                <w:i/>
              </w:rPr>
            </w:pPr>
            <w:smartTag w:uri="urn:schemas-microsoft-com:office:smarttags" w:element="State">
              <w:smartTag w:uri="urn:schemas-microsoft-com:office:smarttags" w:element="place">
                <w:r>
                  <w:lastRenderedPageBreak/>
                  <w:t>Illinois</w:t>
                </w:r>
              </w:smartTag>
            </w:smartTag>
            <w:r>
              <w:t xml:space="preserve"> Bundleflower</w:t>
            </w:r>
          </w:p>
        </w:tc>
      </w:tr>
      <w:tr w:rsidR="00CD49CC">
        <w:tblPrEx>
          <w:tblCellMar>
            <w:top w:w="0" w:type="dxa"/>
            <w:bottom w:w="0" w:type="dxa"/>
          </w:tblCellMar>
        </w:tblPrEx>
        <w:tc>
          <w:tcPr>
            <w:tcW w:w="4410" w:type="dxa"/>
          </w:tcPr>
          <w:p w:rsidR="00CD49CC" w:rsidRPr="00005735" w:rsidRDefault="00005735" w:rsidP="008F3D5A">
            <w:pPr>
              <w:pStyle w:val="Titlesubheader1"/>
            </w:pPr>
            <w:r>
              <w:rPr>
                <w:i/>
              </w:rPr>
              <w:t xml:space="preserve">Desmanthus illinoensis </w:t>
            </w:r>
            <w:r w:rsidR="00C80F27">
              <w:t>(Michx.) MacM. e</w:t>
            </w:r>
            <w:r>
              <w:t>x B.L. Robins</w:t>
            </w:r>
            <w:r w:rsidR="00C80F27">
              <w:t>.</w:t>
            </w:r>
            <w:r>
              <w:t xml:space="preserve"> &amp; Fern.</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005735">
              <w:t>DEIL</w:t>
            </w:r>
          </w:p>
        </w:tc>
      </w:tr>
    </w:tbl>
    <w:p w:rsidR="00CD49CC" w:rsidRPr="003631C1" w:rsidRDefault="00CD49CC" w:rsidP="003631C1">
      <w:pPr>
        <w:jc w:val="left"/>
        <w:rPr>
          <w:sz w:val="20"/>
        </w:rPr>
      </w:pPr>
    </w:p>
    <w:p w:rsidR="00C2770A" w:rsidRPr="00C2770A" w:rsidRDefault="008455BA" w:rsidP="00F802DB">
      <w:pPr>
        <w:pStyle w:val="Header2"/>
      </w:pPr>
      <w:r>
        <w:t xml:space="preserve">Contributed by: </w:t>
      </w:r>
      <w:smartTag w:uri="urn:schemas-microsoft-com:office:smarttags" w:element="PlaceName">
        <w:r w:rsidR="00005735">
          <w:t>USDA</w:t>
        </w:r>
      </w:smartTag>
      <w:r w:rsidR="00005735">
        <w:t xml:space="preserve"> </w:t>
      </w:r>
      <w:smartTag w:uri="urn:schemas-microsoft-com:office:smarttags" w:element="PlaceName">
        <w:r w:rsidR="00005735">
          <w:t>NRCS</w:t>
        </w:r>
      </w:smartTag>
      <w:r w:rsidR="00005735">
        <w:t xml:space="preserve"> </w:t>
      </w:r>
      <w:smartTag w:uri="urn:schemas-microsoft-com:office:smarttags" w:element="PlaceName">
        <w:r w:rsidR="00005735">
          <w:t>Plant</w:t>
        </w:r>
      </w:smartTag>
      <w:r w:rsidR="00005735">
        <w:t xml:space="preserve"> </w:t>
      </w:r>
      <w:smartTag w:uri="urn:schemas-microsoft-com:office:smarttags" w:element="PlaceName">
        <w:r w:rsidR="00005735">
          <w:t>Materials</w:t>
        </w:r>
      </w:smartTag>
      <w:r w:rsidR="00005735">
        <w:t xml:space="preserve"> </w:t>
      </w:r>
      <w:smartTag w:uri="urn:schemas-microsoft-com:office:smarttags" w:element="PlaceType">
        <w:r w:rsidR="00005735">
          <w:t>Center</w:t>
        </w:r>
      </w:smartTag>
      <w:r w:rsidR="00005735">
        <w:t xml:space="preserve">, </w:t>
      </w:r>
      <w:smartTag w:uri="urn:schemas-microsoft-com:office:smarttags" w:element="place">
        <w:smartTag w:uri="urn:schemas-microsoft-com:office:smarttags" w:element="City">
          <w:r w:rsidR="00005735">
            <w:t>Manhattan</w:t>
          </w:r>
        </w:smartTag>
        <w:r w:rsidR="00005735">
          <w:t xml:space="preserve">, </w:t>
        </w:r>
        <w:smartTag w:uri="urn:schemas-microsoft-com:office:smarttags" w:element="State">
          <w:r w:rsidR="00005735">
            <w:t>Kansas</w:t>
          </w:r>
        </w:smartTag>
      </w:smartTag>
    </w:p>
    <w:p w:rsidR="00C2770A" w:rsidRDefault="00C2770A" w:rsidP="00F802DB">
      <w:pPr>
        <w:pStyle w:val="Header2"/>
        <w:rPr>
          <w:i w:val="0"/>
        </w:rPr>
      </w:pPr>
    </w:p>
    <w:p w:rsidR="00EF7390" w:rsidRDefault="007D07CB" w:rsidP="00F802DB">
      <w:pPr>
        <w:pStyle w:val="Header2"/>
        <w:rPr>
          <w:i w:val="0"/>
        </w:rPr>
      </w:pPr>
      <w:r>
        <w:rPr>
          <w:i w:val="0"/>
          <w:noProof/>
        </w:rPr>
        <w:drawing>
          <wp:inline distT="0" distB="0" distL="0" distR="0">
            <wp:extent cx="2000250" cy="3533775"/>
            <wp:effectExtent l="19050" t="0" r="0" b="0"/>
            <wp:docPr id="1" name="Picture 1" descr="2-3-P8150002-RW-bundlefl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3-P8150002-RW-bundleflower"/>
                    <pic:cNvPicPr>
                      <a:picLocks noChangeAspect="1" noChangeArrowheads="1"/>
                    </pic:cNvPicPr>
                  </pic:nvPicPr>
                  <pic:blipFill>
                    <a:blip r:embed="rId8" cstate="print"/>
                    <a:srcRect/>
                    <a:stretch>
                      <a:fillRect/>
                    </a:stretch>
                  </pic:blipFill>
                  <pic:spPr bwMode="auto">
                    <a:xfrm>
                      <a:off x="0" y="0"/>
                      <a:ext cx="2000250" cy="3533775"/>
                    </a:xfrm>
                    <a:prstGeom prst="rect">
                      <a:avLst/>
                    </a:prstGeom>
                    <a:noFill/>
                    <a:ln w="9525">
                      <a:noFill/>
                      <a:miter lim="800000"/>
                      <a:headEnd/>
                      <a:tailEnd/>
                    </a:ln>
                  </pic:spPr>
                </pic:pic>
              </a:graphicData>
            </a:graphic>
          </wp:inline>
        </w:drawing>
      </w:r>
    </w:p>
    <w:p w:rsidR="00C80F27" w:rsidRDefault="00005735" w:rsidP="00C80F27">
      <w:pPr>
        <w:pStyle w:val="Header2"/>
        <w:rPr>
          <w:i w:val="0"/>
          <w:sz w:val="16"/>
          <w:szCs w:val="16"/>
        </w:rPr>
      </w:pPr>
      <w:r>
        <w:rPr>
          <w:i w:val="0"/>
          <w:sz w:val="16"/>
          <w:szCs w:val="16"/>
        </w:rPr>
        <w:t>R. Alan Shadow</w:t>
      </w:r>
    </w:p>
    <w:p w:rsidR="00EF7390" w:rsidRPr="00EF7390" w:rsidRDefault="00005735" w:rsidP="00C80F27">
      <w:pPr>
        <w:pStyle w:val="Header2"/>
        <w:rPr>
          <w:i w:val="0"/>
          <w:sz w:val="16"/>
          <w:szCs w:val="16"/>
        </w:rPr>
      </w:pPr>
      <w:smartTag w:uri="urn:schemas-microsoft-com:office:smarttags" w:element="PlaceName">
        <w:r>
          <w:rPr>
            <w:i w:val="0"/>
            <w:sz w:val="16"/>
            <w:szCs w:val="16"/>
          </w:rPr>
          <w:t>East</w:t>
        </w:r>
      </w:smartTag>
      <w:r>
        <w:rPr>
          <w:i w:val="0"/>
          <w:sz w:val="16"/>
          <w:szCs w:val="16"/>
        </w:rPr>
        <w:t xml:space="preserve"> </w:t>
      </w:r>
      <w:smartTag w:uri="urn:schemas-microsoft-com:office:smarttags" w:element="PlaceName">
        <w:r>
          <w:rPr>
            <w:i w:val="0"/>
            <w:sz w:val="16"/>
            <w:szCs w:val="16"/>
          </w:rPr>
          <w:t>Texas</w:t>
        </w:r>
      </w:smartTag>
      <w:r>
        <w:rPr>
          <w:i w:val="0"/>
          <w:sz w:val="16"/>
          <w:szCs w:val="16"/>
        </w:rPr>
        <w:t xml:space="preserve"> </w:t>
      </w:r>
      <w:smartTag w:uri="urn:schemas-microsoft-com:office:smarttags" w:element="PlaceName">
        <w:r>
          <w:rPr>
            <w:i w:val="0"/>
            <w:sz w:val="16"/>
            <w:szCs w:val="16"/>
          </w:rPr>
          <w:t>Plant</w:t>
        </w:r>
      </w:smartTag>
      <w:r>
        <w:rPr>
          <w:i w:val="0"/>
          <w:sz w:val="16"/>
          <w:szCs w:val="16"/>
        </w:rPr>
        <w:t xml:space="preserve"> </w:t>
      </w:r>
      <w:smartTag w:uri="urn:schemas-microsoft-com:office:smarttags" w:element="PlaceName">
        <w:r>
          <w:rPr>
            <w:i w:val="0"/>
            <w:sz w:val="16"/>
            <w:szCs w:val="16"/>
          </w:rPr>
          <w:t>Materials</w:t>
        </w:r>
      </w:smartTag>
      <w:r>
        <w:rPr>
          <w:i w:val="0"/>
          <w:sz w:val="16"/>
          <w:szCs w:val="16"/>
        </w:rPr>
        <w:t xml:space="preserve"> </w:t>
      </w:r>
      <w:smartTag w:uri="urn:schemas-microsoft-com:office:smarttags" w:element="PlaceType">
        <w:r>
          <w:rPr>
            <w:i w:val="0"/>
            <w:sz w:val="16"/>
            <w:szCs w:val="16"/>
          </w:rPr>
          <w:t>Center</w:t>
        </w:r>
      </w:smartTag>
      <w:r w:rsidR="00C80F27">
        <w:rPr>
          <w:i w:val="0"/>
          <w:sz w:val="16"/>
          <w:szCs w:val="16"/>
        </w:rPr>
        <w:t xml:space="preserve">, </w:t>
      </w:r>
      <w:smartTag w:uri="urn:schemas-microsoft-com:office:smarttags" w:element="place">
        <w:smartTag w:uri="urn:schemas-microsoft-com:office:smarttags" w:element="City">
          <w:r w:rsidR="00C80F27">
            <w:rPr>
              <w:i w:val="0"/>
              <w:sz w:val="16"/>
              <w:szCs w:val="16"/>
            </w:rPr>
            <w:t>Nacogdoches</w:t>
          </w:r>
        </w:smartTag>
        <w:r w:rsidR="00C80F27">
          <w:rPr>
            <w:i w:val="0"/>
            <w:sz w:val="16"/>
            <w:szCs w:val="16"/>
          </w:rPr>
          <w:t xml:space="preserve">, </w:t>
        </w:r>
        <w:smartTag w:uri="urn:schemas-microsoft-com:office:smarttags" w:element="State">
          <w:r w:rsidR="00C80F27">
            <w:rPr>
              <w:i w:val="0"/>
              <w:sz w:val="16"/>
              <w:szCs w:val="16"/>
            </w:rPr>
            <w:t>Texas</w:t>
          </w:r>
        </w:smartTag>
      </w:smartTag>
    </w:p>
    <w:p w:rsidR="00CD49CC" w:rsidRPr="003631C1" w:rsidRDefault="00CD49CC" w:rsidP="003631C1">
      <w:pPr>
        <w:jc w:val="left"/>
        <w:rPr>
          <w:sz w:val="20"/>
        </w:rPr>
      </w:pPr>
    </w:p>
    <w:p w:rsidR="00CD49CC" w:rsidRPr="00005735" w:rsidRDefault="008455BA" w:rsidP="008455BA">
      <w:pPr>
        <w:pStyle w:val="Header3"/>
        <w:rPr>
          <w:b w:val="0"/>
        </w:rPr>
      </w:pPr>
      <w:r>
        <w:t>Alternate Names</w:t>
      </w:r>
      <w:r w:rsidR="00005735">
        <w:t xml:space="preserve">: </w:t>
      </w:r>
      <w:r w:rsidR="00005735">
        <w:rPr>
          <w:b w:val="0"/>
        </w:rPr>
        <w:t xml:space="preserve">False sensitive plant, </w:t>
      </w:r>
      <w:smartTag w:uri="urn:schemas-microsoft-com:office:smarttags" w:element="State">
        <w:r w:rsidR="00005735">
          <w:rPr>
            <w:b w:val="0"/>
          </w:rPr>
          <w:t>Illinois</w:t>
        </w:r>
      </w:smartTag>
      <w:r w:rsidR="00005735">
        <w:rPr>
          <w:b w:val="0"/>
        </w:rPr>
        <w:t xml:space="preserve"> mimosa</w:t>
      </w:r>
      <w:r w:rsidR="00C80F27">
        <w:rPr>
          <w:b w:val="0"/>
        </w:rPr>
        <w:t>, and</w:t>
      </w:r>
      <w:r w:rsidR="00005735">
        <w:rPr>
          <w:b w:val="0"/>
        </w:rPr>
        <w:t xml:space="preserve"> </w:t>
      </w:r>
      <w:smartTag w:uri="urn:schemas-microsoft-com:office:smarttags" w:element="State">
        <w:smartTag w:uri="urn:schemas-microsoft-com:office:smarttags" w:element="place">
          <w:r w:rsidR="00005735">
            <w:rPr>
              <w:b w:val="0"/>
            </w:rPr>
            <w:t>Illinois</w:t>
          </w:r>
        </w:smartTag>
      </w:smartTag>
      <w:r w:rsidR="00005735">
        <w:rPr>
          <w:b w:val="0"/>
        </w:rPr>
        <w:t xml:space="preserve"> desmanthus.</w:t>
      </w:r>
    </w:p>
    <w:p w:rsidR="00C2770A" w:rsidRPr="003631C1" w:rsidRDefault="00C2770A" w:rsidP="003631C1">
      <w:pPr>
        <w:tabs>
          <w:tab w:val="left" w:pos="2430"/>
        </w:tabs>
        <w:jc w:val="left"/>
        <w:rPr>
          <w:sz w:val="20"/>
        </w:rPr>
      </w:pPr>
    </w:p>
    <w:p w:rsidR="00CD49CC" w:rsidRPr="00154190" w:rsidRDefault="00CD49CC" w:rsidP="008455BA">
      <w:pPr>
        <w:pStyle w:val="Header3"/>
        <w:rPr>
          <w:b w:val="0"/>
        </w:rPr>
      </w:pPr>
      <w:r>
        <w:t>Uses</w:t>
      </w:r>
      <w:r w:rsidR="00005735">
        <w:t xml:space="preserve">: </w:t>
      </w:r>
      <w:r w:rsidR="00154190" w:rsidRPr="00154190">
        <w:rPr>
          <w:b w:val="0"/>
        </w:rPr>
        <w:t>It is frequently used in range revegetation projects.</w:t>
      </w:r>
      <w:r w:rsidR="00154190">
        <w:rPr>
          <w:b w:val="0"/>
        </w:rPr>
        <w:t xml:space="preserve"> It is recommended for use in range seedings and for wildlife food and cover. </w:t>
      </w:r>
      <w:smartTag w:uri="urn:schemas-microsoft-com:office:smarttags" w:element="place">
        <w:smartTag w:uri="urn:schemas-microsoft-com:office:smarttags" w:element="State">
          <w:r w:rsidR="00154190">
            <w:rPr>
              <w:b w:val="0"/>
            </w:rPr>
            <w:t>Illinois</w:t>
          </w:r>
        </w:smartTag>
      </w:smartTag>
      <w:r w:rsidR="00154190">
        <w:rPr>
          <w:b w:val="0"/>
        </w:rPr>
        <w:t xml:space="preserve"> bundleflower was a minor plant for use by Native American tribes. It is being studied as a potential human gra</w:t>
      </w:r>
      <w:r w:rsidR="00920672">
        <w:rPr>
          <w:b w:val="0"/>
        </w:rPr>
        <w:t>in crop by an independent, self-</w:t>
      </w:r>
      <w:r w:rsidR="00154190">
        <w:rPr>
          <w:b w:val="0"/>
        </w:rPr>
        <w:t xml:space="preserve">funded non-profit research and educational organization based in </w:t>
      </w:r>
      <w:smartTag w:uri="urn:schemas-microsoft-com:office:smarttags" w:element="State">
        <w:smartTag w:uri="urn:schemas-microsoft-com:office:smarttags" w:element="place">
          <w:r w:rsidR="00154190">
            <w:rPr>
              <w:b w:val="0"/>
            </w:rPr>
            <w:t>Kansas</w:t>
          </w:r>
        </w:smartTag>
      </w:smartTag>
      <w:r w:rsidR="00154190">
        <w:rPr>
          <w:b w:val="0"/>
        </w:rPr>
        <w:t xml:space="preserve">. </w:t>
      </w:r>
    </w:p>
    <w:p w:rsidR="00CD49CC" w:rsidRPr="003631C1" w:rsidRDefault="00CD49CC" w:rsidP="003631C1">
      <w:pPr>
        <w:tabs>
          <w:tab w:val="left" w:pos="2430"/>
        </w:tabs>
        <w:jc w:val="left"/>
        <w:rPr>
          <w:sz w:val="20"/>
        </w:rPr>
      </w:pPr>
    </w:p>
    <w:p w:rsidR="00CD49CC" w:rsidRDefault="00CD49CC" w:rsidP="00F802DB">
      <w:pPr>
        <w:pStyle w:val="Header3"/>
      </w:pPr>
      <w:r>
        <w:lastRenderedPageBreak/>
        <w:t>Status</w:t>
      </w:r>
    </w:p>
    <w:p w:rsidR="00CD49CC" w:rsidRDefault="00CD49CC" w:rsidP="00BE5356">
      <w:pPr>
        <w:pStyle w:val="Bodytext0"/>
      </w:pPr>
      <w:r>
        <w:t>Please consult the PLANTS Web site and your State Department of Natural Resources for this plant’s current status (e.g. threatened or endangered species, state noxious status, and wetland indicator values).</w:t>
      </w:r>
    </w:p>
    <w:p w:rsidR="00CD49CC" w:rsidRPr="003631C1" w:rsidRDefault="00CD49CC" w:rsidP="003631C1">
      <w:pPr>
        <w:tabs>
          <w:tab w:val="left" w:pos="2430"/>
        </w:tabs>
        <w:jc w:val="left"/>
        <w:rPr>
          <w:b/>
          <w:sz w:val="20"/>
        </w:rPr>
      </w:pPr>
    </w:p>
    <w:p w:rsidR="00CD49CC" w:rsidRDefault="00CD49CC" w:rsidP="003631C1">
      <w:pPr>
        <w:pStyle w:val="Header3"/>
      </w:pPr>
      <w:r>
        <w:t>Description</w:t>
      </w:r>
      <w:r w:rsidR="0018267D">
        <w:t xml:space="preserve"> and Adaptation</w:t>
      </w:r>
    </w:p>
    <w:p w:rsidR="00920672" w:rsidRDefault="0083484C" w:rsidP="003631C1">
      <w:pPr>
        <w:pStyle w:val="Header3"/>
        <w:rPr>
          <w:b w:val="0"/>
        </w:rPr>
      </w:pPr>
      <w:r>
        <w:rPr>
          <w:b w:val="0"/>
        </w:rPr>
        <w:t>This species is a member of the legume family</w:t>
      </w:r>
      <w:r w:rsidR="00920672">
        <w:rPr>
          <w:b w:val="0"/>
        </w:rPr>
        <w:t xml:space="preserve"> (Fabaceae)</w:t>
      </w:r>
      <w:r>
        <w:rPr>
          <w:b w:val="0"/>
        </w:rPr>
        <w:t xml:space="preserve">. </w:t>
      </w:r>
      <w:r w:rsidR="009D78A7">
        <w:rPr>
          <w:b w:val="0"/>
        </w:rPr>
        <w:t>It is a warm season, herbaceous, perennial leguminous forb. Multiple stems grow from a woody caudex which is in turn attached to the deep tap root system of this species. The erect stems are smooth, angular, and grooved. The plant stands 1.5 to 4.25 feet tall when mature. Its doubly compound leaves are attached to the st</w:t>
      </w:r>
      <w:r w:rsidR="002F466E">
        <w:rPr>
          <w:b w:val="0"/>
        </w:rPr>
        <w:t xml:space="preserve">ems in an alternate arrangement. Leaves are sensitive to external stimulation such as sunlight or touch which causes the leaflets to </w:t>
      </w:r>
      <w:r w:rsidR="002E16F8">
        <w:rPr>
          <w:b w:val="0"/>
        </w:rPr>
        <w:t>fold inward, t</w:t>
      </w:r>
      <w:r w:rsidR="002F466E">
        <w:rPr>
          <w:b w:val="0"/>
        </w:rPr>
        <w:t>hus giving the plant the common name false sensitive plant.</w:t>
      </w:r>
      <w:r w:rsidR="002E16F8">
        <w:rPr>
          <w:b w:val="0"/>
        </w:rPr>
        <w:t xml:space="preserve"> The white flowers contain five sepals, petals and stamens and are borne in “powder puff” globose heads. The self pollinated flowers produce clustered flat scythe</w:t>
      </w:r>
      <w:r w:rsidR="00E663F3">
        <w:rPr>
          <w:b w:val="0"/>
        </w:rPr>
        <w:t>-shaped pods each about 1 to 1 1/2</w:t>
      </w:r>
      <w:r w:rsidR="002E16F8">
        <w:rPr>
          <w:b w:val="0"/>
        </w:rPr>
        <w:t xml:space="preserve"> inches long and containing two to six seeds. The pods generally split open at maturity and the brown seeds are expelled or at least </w:t>
      </w:r>
      <w:r w:rsidR="002E36EF">
        <w:rPr>
          <w:b w:val="0"/>
        </w:rPr>
        <w:t xml:space="preserve">in a position to be scattered by wind or wildlife. </w:t>
      </w:r>
    </w:p>
    <w:p w:rsidR="00920672" w:rsidRDefault="00920672" w:rsidP="003631C1">
      <w:pPr>
        <w:pStyle w:val="Header3"/>
        <w:rPr>
          <w:b w:val="0"/>
        </w:rPr>
      </w:pPr>
    </w:p>
    <w:p w:rsidR="00155E02" w:rsidRPr="00155E02" w:rsidRDefault="002E36EF" w:rsidP="003631C1">
      <w:pPr>
        <w:pStyle w:val="Header3"/>
        <w:rPr>
          <w:b w:val="0"/>
        </w:rPr>
      </w:pPr>
      <w:smartTag w:uri="urn:schemas-microsoft-com:office:smarttags" w:element="State">
        <w:smartTag w:uri="urn:schemas-microsoft-com:office:smarttags" w:element="place">
          <w:r>
            <w:rPr>
              <w:b w:val="0"/>
            </w:rPr>
            <w:t>Illinois</w:t>
          </w:r>
        </w:smartTag>
      </w:smartTag>
      <w:r>
        <w:rPr>
          <w:b w:val="0"/>
        </w:rPr>
        <w:t xml:space="preserve"> bundleflower plants are most often found in prairie remnants, sloughs, woodland edges or disturbed areas. The plant thrives on medium te</w:t>
      </w:r>
      <w:r w:rsidR="00886553">
        <w:rPr>
          <w:b w:val="0"/>
        </w:rPr>
        <w:t>xtured soils and is tolerant of</w:t>
      </w:r>
      <w:r>
        <w:rPr>
          <w:b w:val="0"/>
        </w:rPr>
        <w:t xml:space="preserve"> most soil types except heavy clays and exceptionally coarse sands. It grows more vigorously and is more abundant in a 20 inch</w:t>
      </w:r>
      <w:r w:rsidR="00056FFB">
        <w:rPr>
          <w:b w:val="0"/>
        </w:rPr>
        <w:t xml:space="preserve"> or greater</w:t>
      </w:r>
      <w:r>
        <w:rPr>
          <w:b w:val="0"/>
        </w:rPr>
        <w:t xml:space="preserve"> rainfall zone. Good drought tolerance can be expected in open communities with reduced levels of competition. Bundleflower is normally found growin</w:t>
      </w:r>
      <w:r w:rsidR="00886553">
        <w:rPr>
          <w:b w:val="0"/>
        </w:rPr>
        <w:t>g in association with tall warm-</w:t>
      </w:r>
      <w:r>
        <w:rPr>
          <w:b w:val="0"/>
        </w:rPr>
        <w:t xml:space="preserve">season grasses. </w:t>
      </w:r>
    </w:p>
    <w:p w:rsidR="00437F11" w:rsidRPr="003631C1" w:rsidRDefault="00437F11" w:rsidP="003631C1">
      <w:pPr>
        <w:tabs>
          <w:tab w:val="left" w:pos="2430"/>
        </w:tabs>
        <w:jc w:val="left"/>
        <w:rPr>
          <w:sz w:val="20"/>
        </w:rPr>
      </w:pPr>
    </w:p>
    <w:p w:rsidR="00CD49CC" w:rsidRDefault="00CD49CC" w:rsidP="00C80F27">
      <w:pPr>
        <w:pStyle w:val="Header3"/>
        <w:keepNext w:val="0"/>
      </w:pPr>
      <w:r>
        <w:t>Establishment</w:t>
      </w:r>
    </w:p>
    <w:p w:rsidR="002E36EF" w:rsidRPr="002E36EF" w:rsidRDefault="002E36EF" w:rsidP="00C80F27">
      <w:pPr>
        <w:pStyle w:val="Header3"/>
        <w:keepNext w:val="0"/>
        <w:rPr>
          <w:b w:val="0"/>
        </w:rPr>
      </w:pPr>
      <w:r>
        <w:rPr>
          <w:b w:val="0"/>
        </w:rPr>
        <w:t xml:space="preserve">It is easily established from commercially available seed. </w:t>
      </w:r>
      <w:r w:rsidR="00A56B50">
        <w:rPr>
          <w:b w:val="0"/>
        </w:rPr>
        <w:t xml:space="preserve">Bundleflower may be seeded alone at a depth of ½ inch on heavier moister soils or up to 1 inch deep on dryer sandier soil types. Planting into a prepared seed bed with mulch would increase the chance of establishment. Planting in the early to mid spring time would provide optimum moisture conditions for the seedlings. Broadcast planting would require a 50 to 100 percent increase in the amount of seed used. To maximize germination a seed scarification process should be preformed on the seed prior to planting. The seed should also be inoculated with the correct </w:t>
      </w:r>
      <w:r w:rsidR="00A56B50">
        <w:rPr>
          <w:b w:val="0"/>
        </w:rPr>
        <w:lastRenderedPageBreak/>
        <w:t xml:space="preserve">inoculant to cause nodulation of the plants root system.  </w:t>
      </w:r>
    </w:p>
    <w:p w:rsidR="00CD49CC" w:rsidRPr="003631C1" w:rsidRDefault="00CD49CC" w:rsidP="00C80F27">
      <w:pPr>
        <w:tabs>
          <w:tab w:val="left" w:pos="2430"/>
        </w:tabs>
        <w:jc w:val="left"/>
        <w:rPr>
          <w:sz w:val="20"/>
        </w:rPr>
      </w:pPr>
    </w:p>
    <w:p w:rsidR="00CD49CC" w:rsidRDefault="00CD49CC" w:rsidP="00C80F27">
      <w:pPr>
        <w:pStyle w:val="Header3"/>
        <w:keepNext w:val="0"/>
        <w:rPr>
          <w:rFonts w:ascii="Arial" w:hAnsi="Arial"/>
        </w:rPr>
      </w:pPr>
      <w:r>
        <w:t>Management</w:t>
      </w:r>
    </w:p>
    <w:p w:rsidR="003D5103" w:rsidRDefault="003D5103" w:rsidP="00C80F27">
      <w:pPr>
        <w:pStyle w:val="Header3"/>
        <w:keepNext w:val="0"/>
        <w:rPr>
          <w:b w:val="0"/>
        </w:rPr>
      </w:pPr>
      <w:r w:rsidRPr="003D5103">
        <w:rPr>
          <w:b w:val="0"/>
        </w:rPr>
        <w:t xml:space="preserve">Planting a mixture of legumes and grass will generally increase the crude protein concentration of the </w:t>
      </w:r>
      <w:r>
        <w:rPr>
          <w:b w:val="0"/>
        </w:rPr>
        <w:t xml:space="preserve">harvested </w:t>
      </w:r>
      <w:r w:rsidRPr="003D5103">
        <w:rPr>
          <w:b w:val="0"/>
        </w:rPr>
        <w:t>forage</w:t>
      </w:r>
      <w:r>
        <w:rPr>
          <w:b w:val="0"/>
        </w:rPr>
        <w:t xml:space="preserve">. However, forage samples containing </w:t>
      </w:r>
      <w:smartTag w:uri="urn:schemas-microsoft-com:office:smarttags" w:element="State">
        <w:smartTag w:uri="urn:schemas-microsoft-com:office:smarttags" w:element="place">
          <w:r>
            <w:rPr>
              <w:b w:val="0"/>
            </w:rPr>
            <w:t>Illinois</w:t>
          </w:r>
        </w:smartTag>
      </w:smartTag>
      <w:r>
        <w:rPr>
          <w:b w:val="0"/>
        </w:rPr>
        <w:t xml:space="preserve"> bundleflower showed lower dry matter digestibility than grass samples alone. This lowering of digestibility may be due to the tannin content of the legume or its high lignin content. Forage yields produced in </w:t>
      </w:r>
      <w:smartTag w:uri="urn:schemas-microsoft-com:office:smarttags" w:element="place">
        <w:smartTag w:uri="urn:schemas-microsoft-com:office:smarttags" w:element="State">
          <w:r>
            <w:rPr>
              <w:b w:val="0"/>
            </w:rPr>
            <w:t>Minnesota</w:t>
          </w:r>
        </w:smartTag>
      </w:smartTag>
      <w:r w:rsidR="00E663F3">
        <w:rPr>
          <w:b w:val="0"/>
        </w:rPr>
        <w:t xml:space="preserve"> indicated </w:t>
      </w:r>
      <w:r>
        <w:rPr>
          <w:b w:val="0"/>
        </w:rPr>
        <w:t xml:space="preserve"> b</w:t>
      </w:r>
      <w:r w:rsidR="00920672">
        <w:rPr>
          <w:b w:val="0"/>
        </w:rPr>
        <w:t>undleflower may be a viable mid-</w:t>
      </w:r>
      <w:r>
        <w:rPr>
          <w:b w:val="0"/>
        </w:rPr>
        <w:t>summer forage c</w:t>
      </w:r>
      <w:r w:rsidR="00E663F3">
        <w:rPr>
          <w:b w:val="0"/>
        </w:rPr>
        <w:t>andidate in that state, but</w:t>
      </w:r>
      <w:r>
        <w:rPr>
          <w:b w:val="0"/>
        </w:rPr>
        <w:t xml:space="preserve"> winter survival might be a concern. </w:t>
      </w:r>
    </w:p>
    <w:p w:rsidR="003D5103" w:rsidRPr="003D5103" w:rsidRDefault="003D5103" w:rsidP="003D5103">
      <w:pPr>
        <w:pStyle w:val="Header3"/>
        <w:rPr>
          <w:b w:val="0"/>
        </w:rPr>
      </w:pPr>
    </w:p>
    <w:p w:rsidR="00CD49CC" w:rsidRDefault="00CD49CC" w:rsidP="00F802DB">
      <w:pPr>
        <w:pStyle w:val="Header3"/>
      </w:pPr>
      <w:r>
        <w:t>Pests and Potential Problems</w:t>
      </w:r>
    </w:p>
    <w:p w:rsidR="00155E02" w:rsidRPr="00155E02" w:rsidRDefault="00155E02" w:rsidP="00F802DB">
      <w:pPr>
        <w:pStyle w:val="Header3"/>
        <w:rPr>
          <w:b w:val="0"/>
        </w:rPr>
      </w:pPr>
      <w:r>
        <w:rPr>
          <w:b w:val="0"/>
        </w:rPr>
        <w:t>Rabbits, rodents, grasshoppers, and leafhoppers selectively attack legumes, especially at the seedling stage of growth. Reports indicate that fungal leaf spot diseases and seed eating insects are a problem with this species.</w:t>
      </w:r>
    </w:p>
    <w:p w:rsidR="00CD49CC" w:rsidRDefault="00CD49CC" w:rsidP="00F802DB">
      <w:pPr>
        <w:pStyle w:val="Bodytext0"/>
      </w:pPr>
    </w:p>
    <w:p w:rsidR="00CD49CC" w:rsidRDefault="00CD49CC" w:rsidP="00F802DB">
      <w:pPr>
        <w:pStyle w:val="Header3"/>
      </w:pPr>
      <w:r>
        <w:t>Environmental Concerns</w:t>
      </w:r>
    </w:p>
    <w:p w:rsidR="00155E02" w:rsidRPr="00155E02" w:rsidRDefault="00155E02" w:rsidP="00F802DB">
      <w:pPr>
        <w:pStyle w:val="Header3"/>
        <w:rPr>
          <w:b w:val="0"/>
        </w:rPr>
      </w:pPr>
      <w:r>
        <w:rPr>
          <w:b w:val="0"/>
        </w:rPr>
        <w:t xml:space="preserve">There were no environmental concerns expressed about this leguminous, native perennial prairie plant. It is compatible and competitive with climax grasses of the tall grass prairie. </w:t>
      </w:r>
    </w:p>
    <w:p w:rsidR="00CD49CC" w:rsidRPr="003631C1" w:rsidRDefault="00CD49CC" w:rsidP="003631C1">
      <w:pPr>
        <w:tabs>
          <w:tab w:val="left" w:pos="2430"/>
        </w:tabs>
        <w:jc w:val="both"/>
        <w:rPr>
          <w:sz w:val="20"/>
        </w:rPr>
      </w:pPr>
    </w:p>
    <w:p w:rsidR="00CD49CC" w:rsidRDefault="00CD49CC" w:rsidP="00F802DB">
      <w:pPr>
        <w:pStyle w:val="Header3"/>
      </w:pPr>
      <w:r>
        <w:t>Cultivars, Improved, and Selected Materials (and area of origin)</w:t>
      </w:r>
    </w:p>
    <w:p w:rsidR="00C2770A" w:rsidRDefault="00C2770A" w:rsidP="00F802DB">
      <w:pPr>
        <w:pStyle w:val="Header3"/>
        <w:rPr>
          <w:b w:val="0"/>
        </w:rPr>
      </w:pPr>
    </w:p>
    <w:p w:rsidR="00C2770A" w:rsidRDefault="00C2770A" w:rsidP="00F802DB">
      <w:pPr>
        <w:pStyle w:val="Header3"/>
        <w:rPr>
          <w:b w:val="0"/>
        </w:rPr>
      </w:pPr>
      <w:r>
        <w:rPr>
          <w:b w:val="0"/>
        </w:rPr>
        <w:t xml:space="preserve">‘Sabine’ </w:t>
      </w:r>
      <w:smartTag w:uri="urn:schemas-microsoft-com:office:smarttags" w:element="State">
        <w:smartTag w:uri="urn:schemas-microsoft-com:office:smarttags" w:element="place">
          <w:r>
            <w:rPr>
              <w:b w:val="0"/>
            </w:rPr>
            <w:t>Illinois</w:t>
          </w:r>
        </w:smartTag>
      </w:smartTag>
      <w:r>
        <w:rPr>
          <w:b w:val="0"/>
        </w:rPr>
        <w:t xml:space="preserve"> bundleflower is a cooperative cultivar release by the USDA</w:t>
      </w:r>
      <w:r w:rsidR="00920672">
        <w:rPr>
          <w:b w:val="0"/>
        </w:rPr>
        <w:t xml:space="preserve"> </w:t>
      </w:r>
      <w:r>
        <w:rPr>
          <w:b w:val="0"/>
        </w:rPr>
        <w:t>NRCS Knox City Plant Materials Center</w:t>
      </w:r>
      <w:r w:rsidR="00E663F3">
        <w:rPr>
          <w:b w:val="0"/>
        </w:rPr>
        <w:t>,</w:t>
      </w:r>
      <w:r>
        <w:rPr>
          <w:b w:val="0"/>
        </w:rPr>
        <w:t xml:space="preserve"> Texas Parks and Wildlife Department</w:t>
      </w:r>
      <w:r w:rsidR="00920672">
        <w:rPr>
          <w:b w:val="0"/>
        </w:rPr>
        <w:t>,</w:t>
      </w:r>
      <w:r>
        <w:rPr>
          <w:b w:val="0"/>
        </w:rPr>
        <w:t xml:space="preserve"> </w:t>
      </w:r>
      <w:r w:rsidR="00A164E0">
        <w:rPr>
          <w:b w:val="0"/>
        </w:rPr>
        <w:t>and</w:t>
      </w:r>
      <w:r>
        <w:rPr>
          <w:b w:val="0"/>
        </w:rPr>
        <w:t xml:space="preserve"> the Texas Agricultural Experiment Station. </w:t>
      </w:r>
      <w:r w:rsidR="00A164E0">
        <w:rPr>
          <w:b w:val="0"/>
        </w:rPr>
        <w:t>Sabine was collected from a native population near Crystal Beach, Texas. Foundation seed is available from the Foundation Seed</w:t>
      </w:r>
      <w:r w:rsidR="00E663F3">
        <w:rPr>
          <w:b w:val="0"/>
        </w:rPr>
        <w:t xml:space="preserve"> Service, </w:t>
      </w:r>
      <w:smartTag w:uri="urn:schemas-microsoft-com:office:smarttags" w:element="place">
        <w:smartTag w:uri="urn:schemas-microsoft-com:office:smarttags" w:element="City">
          <w:r w:rsidR="00E663F3">
            <w:rPr>
              <w:b w:val="0"/>
            </w:rPr>
            <w:t>Vernon</w:t>
          </w:r>
        </w:smartTag>
        <w:r w:rsidR="00A164E0">
          <w:rPr>
            <w:b w:val="0"/>
          </w:rPr>
          <w:t xml:space="preserve">, </w:t>
        </w:r>
        <w:smartTag w:uri="urn:schemas-microsoft-com:office:smarttags" w:element="State">
          <w:r w:rsidR="00A164E0">
            <w:rPr>
              <w:b w:val="0"/>
            </w:rPr>
            <w:t>Texas</w:t>
          </w:r>
        </w:smartTag>
      </w:smartTag>
      <w:r w:rsidR="00A164E0">
        <w:rPr>
          <w:b w:val="0"/>
        </w:rPr>
        <w:t>.</w:t>
      </w:r>
    </w:p>
    <w:p w:rsidR="00A164E0" w:rsidRDefault="00A164E0" w:rsidP="00F802DB">
      <w:pPr>
        <w:pStyle w:val="Header3"/>
        <w:rPr>
          <w:b w:val="0"/>
        </w:rPr>
      </w:pPr>
    </w:p>
    <w:p w:rsidR="00A164E0" w:rsidRPr="00C2770A" w:rsidRDefault="00A164E0" w:rsidP="00F802DB">
      <w:pPr>
        <w:pStyle w:val="Header3"/>
        <w:rPr>
          <w:b w:val="0"/>
        </w:rPr>
      </w:pPr>
      <w:r>
        <w:rPr>
          <w:b w:val="0"/>
        </w:rPr>
        <w:t xml:space="preserve">Reno Germplasm </w:t>
      </w:r>
      <w:smartTag w:uri="urn:schemas-microsoft-com:office:smarttags" w:element="State">
        <w:r>
          <w:rPr>
            <w:b w:val="0"/>
          </w:rPr>
          <w:t>Illinois</w:t>
        </w:r>
      </w:smartTag>
      <w:r>
        <w:rPr>
          <w:b w:val="0"/>
        </w:rPr>
        <w:t xml:space="preserve"> bundleflower is a Tested class release by the </w:t>
      </w:r>
      <w:smartTag w:uri="urn:schemas-microsoft-com:office:smarttags" w:element="PlaceName">
        <w:r>
          <w:rPr>
            <w:b w:val="0"/>
          </w:rPr>
          <w:t>Manhattan</w:t>
        </w:r>
      </w:smartTag>
      <w:r>
        <w:rPr>
          <w:b w:val="0"/>
        </w:rPr>
        <w:t xml:space="preserve"> </w:t>
      </w:r>
      <w:smartTag w:uri="urn:schemas-microsoft-com:office:smarttags" w:element="PlaceName">
        <w:r>
          <w:rPr>
            <w:b w:val="0"/>
          </w:rPr>
          <w:t>Plant</w:t>
        </w:r>
      </w:smartTag>
      <w:r>
        <w:rPr>
          <w:b w:val="0"/>
        </w:rPr>
        <w:t xml:space="preserve"> </w:t>
      </w:r>
      <w:smartTag w:uri="urn:schemas-microsoft-com:office:smarttags" w:element="PlaceName">
        <w:r>
          <w:rPr>
            <w:b w:val="0"/>
          </w:rPr>
          <w:t>Materials</w:t>
        </w:r>
      </w:smartTag>
      <w:r>
        <w:rPr>
          <w:b w:val="0"/>
        </w:rPr>
        <w:t xml:space="preserve"> </w:t>
      </w:r>
      <w:smartTag w:uri="urn:schemas-microsoft-com:office:smarttags" w:element="PlaceType">
        <w:r>
          <w:rPr>
            <w:b w:val="0"/>
          </w:rPr>
          <w:t>Center</w:t>
        </w:r>
      </w:smartTag>
      <w:r>
        <w:rPr>
          <w:b w:val="0"/>
        </w:rPr>
        <w:t xml:space="preserve"> in </w:t>
      </w:r>
      <w:smartTag w:uri="urn:schemas-microsoft-com:office:smarttags" w:element="place">
        <w:smartTag w:uri="urn:schemas-microsoft-com:office:smarttags" w:element="City">
          <w:r>
            <w:rPr>
              <w:b w:val="0"/>
            </w:rPr>
            <w:t>Manhattan</w:t>
          </w:r>
        </w:smartTag>
        <w:r>
          <w:rPr>
            <w:b w:val="0"/>
          </w:rPr>
          <w:t xml:space="preserve">, </w:t>
        </w:r>
        <w:smartTag w:uri="urn:schemas-microsoft-com:office:smarttags" w:element="State">
          <w:r>
            <w:rPr>
              <w:b w:val="0"/>
            </w:rPr>
            <w:t>Kansas</w:t>
          </w:r>
        </w:smartTag>
      </w:smartTag>
      <w:r>
        <w:rPr>
          <w:b w:val="0"/>
        </w:rPr>
        <w:t xml:space="preserve">. </w:t>
      </w:r>
      <w:smartTag w:uri="urn:schemas-microsoft-com:office:smarttags" w:element="City">
        <w:r>
          <w:rPr>
            <w:b w:val="0"/>
          </w:rPr>
          <w:t>Reno</w:t>
        </w:r>
      </w:smartTag>
      <w:r>
        <w:rPr>
          <w:b w:val="0"/>
        </w:rPr>
        <w:t xml:space="preserve"> originated for seed collected from native plants growing near </w:t>
      </w:r>
      <w:smartTag w:uri="urn:schemas-microsoft-com:office:smarttags" w:element="PlaceType">
        <w:r>
          <w:rPr>
            <w:b w:val="0"/>
          </w:rPr>
          <w:t>Lake</w:t>
        </w:r>
      </w:smartTag>
      <w:r>
        <w:rPr>
          <w:b w:val="0"/>
        </w:rPr>
        <w:t xml:space="preserve"> </w:t>
      </w:r>
      <w:smartTag w:uri="urn:schemas-microsoft-com:office:smarttags" w:element="PlaceName">
        <w:r>
          <w:rPr>
            <w:b w:val="0"/>
          </w:rPr>
          <w:t>Cheney</w:t>
        </w:r>
      </w:smartTag>
      <w:r>
        <w:rPr>
          <w:b w:val="0"/>
        </w:rPr>
        <w:t xml:space="preserve"> in </w:t>
      </w:r>
      <w:smartTag w:uri="urn:schemas-microsoft-com:office:smarttags" w:element="place">
        <w:smartTag w:uri="urn:schemas-microsoft-com:office:smarttags" w:element="City">
          <w:r>
            <w:rPr>
              <w:b w:val="0"/>
            </w:rPr>
            <w:t>Reno County</w:t>
          </w:r>
        </w:smartTag>
        <w:r>
          <w:rPr>
            <w:b w:val="0"/>
          </w:rPr>
          <w:t xml:space="preserve">, </w:t>
        </w:r>
        <w:smartTag w:uri="urn:schemas-microsoft-com:office:smarttags" w:element="State">
          <w:r>
            <w:rPr>
              <w:b w:val="0"/>
            </w:rPr>
            <w:t>Kansas</w:t>
          </w:r>
        </w:smartTag>
      </w:smartTag>
      <w:r w:rsidR="00886553">
        <w:rPr>
          <w:b w:val="0"/>
        </w:rPr>
        <w:t>. Generation 2</w:t>
      </w:r>
      <w:r>
        <w:rPr>
          <w:b w:val="0"/>
        </w:rPr>
        <w:t xml:space="preserve"> seed, equivalent to foundation seed, is available from </w:t>
      </w:r>
      <w:r w:rsidR="00920672">
        <w:rPr>
          <w:b w:val="0"/>
        </w:rPr>
        <w:t xml:space="preserve">the </w:t>
      </w:r>
      <w:smartTag w:uri="urn:schemas-microsoft-com:office:smarttags" w:element="PlaceName">
        <w:r>
          <w:rPr>
            <w:b w:val="0"/>
          </w:rPr>
          <w:t>USDA</w:t>
        </w:r>
      </w:smartTag>
      <w:r>
        <w:rPr>
          <w:b w:val="0"/>
        </w:rPr>
        <w:t xml:space="preserve"> </w:t>
      </w:r>
      <w:smartTag w:uri="urn:schemas-microsoft-com:office:smarttags" w:element="PlaceName">
        <w:r>
          <w:rPr>
            <w:b w:val="0"/>
          </w:rPr>
          <w:t>NRCS</w:t>
        </w:r>
      </w:smartTag>
      <w:r>
        <w:rPr>
          <w:b w:val="0"/>
        </w:rPr>
        <w:t xml:space="preserve"> </w:t>
      </w:r>
      <w:smartTag w:uri="urn:schemas-microsoft-com:office:smarttags" w:element="PlaceName">
        <w:r>
          <w:rPr>
            <w:b w:val="0"/>
          </w:rPr>
          <w:t>Plant</w:t>
        </w:r>
      </w:smartTag>
      <w:r>
        <w:rPr>
          <w:b w:val="0"/>
        </w:rPr>
        <w:t xml:space="preserve"> </w:t>
      </w:r>
      <w:smartTag w:uri="urn:schemas-microsoft-com:office:smarttags" w:element="PlaceName">
        <w:r>
          <w:rPr>
            <w:b w:val="0"/>
          </w:rPr>
          <w:t>Materials</w:t>
        </w:r>
      </w:smartTag>
      <w:r>
        <w:rPr>
          <w:b w:val="0"/>
        </w:rPr>
        <w:t xml:space="preserve"> </w:t>
      </w:r>
      <w:smartTag w:uri="urn:schemas-microsoft-com:office:smarttags" w:element="PlaceType">
        <w:r>
          <w:rPr>
            <w:b w:val="0"/>
          </w:rPr>
          <w:t>Center</w:t>
        </w:r>
      </w:smartTag>
      <w:r w:rsidR="00920672">
        <w:rPr>
          <w:b w:val="0"/>
        </w:rPr>
        <w:t>,</w:t>
      </w:r>
      <w:r>
        <w:rPr>
          <w:b w:val="0"/>
        </w:rPr>
        <w:t xml:space="preserve"> </w:t>
      </w:r>
      <w:smartTag w:uri="urn:schemas-microsoft-com:office:smarttags" w:element="place">
        <w:smartTag w:uri="urn:schemas-microsoft-com:office:smarttags" w:element="City">
          <w:r>
            <w:rPr>
              <w:b w:val="0"/>
            </w:rPr>
            <w:t>Manhattan</w:t>
          </w:r>
        </w:smartTag>
        <w:r>
          <w:rPr>
            <w:b w:val="0"/>
          </w:rPr>
          <w:t xml:space="preserve">, </w:t>
        </w:r>
        <w:smartTag w:uri="urn:schemas-microsoft-com:office:smarttags" w:element="State">
          <w:r>
            <w:rPr>
              <w:b w:val="0"/>
            </w:rPr>
            <w:t>Kansas</w:t>
          </w:r>
        </w:smartTag>
      </w:smartTag>
      <w:r>
        <w:rPr>
          <w:b w:val="0"/>
        </w:rPr>
        <w:t xml:space="preserve">. </w:t>
      </w:r>
    </w:p>
    <w:p w:rsidR="00CD49CC" w:rsidRPr="003631C1" w:rsidRDefault="00CD49CC" w:rsidP="003631C1">
      <w:pPr>
        <w:tabs>
          <w:tab w:val="left" w:pos="2430"/>
        </w:tabs>
        <w:jc w:val="left"/>
        <w:rPr>
          <w:sz w:val="20"/>
        </w:rPr>
      </w:pPr>
    </w:p>
    <w:p w:rsidR="00CD49CC" w:rsidRDefault="00154190" w:rsidP="00F802DB">
      <w:pPr>
        <w:pStyle w:val="Header3"/>
      </w:pPr>
      <w:r>
        <w:t>Prepared By and Species Coordinator:</w:t>
      </w:r>
      <w:r w:rsidR="00CD49CC">
        <w:t xml:space="preserve"> </w:t>
      </w:r>
    </w:p>
    <w:p w:rsidR="00CD49CC" w:rsidRPr="00C80F27" w:rsidRDefault="00154190" w:rsidP="00C2770A">
      <w:pPr>
        <w:jc w:val="left"/>
        <w:rPr>
          <w:sz w:val="20"/>
        </w:rPr>
      </w:pPr>
      <w:r w:rsidRPr="00C80F27">
        <w:rPr>
          <w:sz w:val="20"/>
        </w:rPr>
        <w:t xml:space="preserve">Richard Wynia, </w:t>
      </w:r>
      <w:smartTag w:uri="urn:schemas-microsoft-com:office:smarttags" w:element="PlaceName">
        <w:r w:rsidRPr="00C80F27">
          <w:rPr>
            <w:sz w:val="20"/>
          </w:rPr>
          <w:t>USDA</w:t>
        </w:r>
      </w:smartTag>
      <w:r w:rsidR="00C80F27" w:rsidRPr="00C80F27">
        <w:rPr>
          <w:sz w:val="20"/>
        </w:rPr>
        <w:t xml:space="preserve"> </w:t>
      </w:r>
      <w:smartTag w:uri="urn:schemas-microsoft-com:office:smarttags" w:element="PlaceName">
        <w:r w:rsidRPr="00C80F27">
          <w:rPr>
            <w:sz w:val="20"/>
          </w:rPr>
          <w:t>NRCS</w:t>
        </w:r>
      </w:smartTag>
      <w:r w:rsidR="00C80F27" w:rsidRPr="00C80F27">
        <w:rPr>
          <w:sz w:val="20"/>
        </w:rPr>
        <w:t xml:space="preserve"> </w:t>
      </w:r>
      <w:smartTag w:uri="urn:schemas-microsoft-com:office:smarttags" w:element="PlaceName">
        <w:r w:rsidRPr="00C80F27">
          <w:rPr>
            <w:sz w:val="20"/>
          </w:rPr>
          <w:t>Manhattan</w:t>
        </w:r>
      </w:smartTag>
      <w:r w:rsidRPr="00C80F27">
        <w:rPr>
          <w:sz w:val="20"/>
        </w:rPr>
        <w:t xml:space="preserve"> </w:t>
      </w:r>
      <w:smartTag w:uri="urn:schemas-microsoft-com:office:smarttags" w:element="PlaceName">
        <w:r w:rsidRPr="00C80F27">
          <w:rPr>
            <w:sz w:val="20"/>
          </w:rPr>
          <w:t>Plant</w:t>
        </w:r>
      </w:smartTag>
      <w:r w:rsidRPr="00C80F27">
        <w:rPr>
          <w:sz w:val="20"/>
        </w:rPr>
        <w:t xml:space="preserve"> </w:t>
      </w:r>
      <w:smartTag w:uri="urn:schemas-microsoft-com:office:smarttags" w:element="PlaceName">
        <w:r w:rsidRPr="00C80F27">
          <w:rPr>
            <w:sz w:val="20"/>
          </w:rPr>
          <w:t>Materials</w:t>
        </w:r>
      </w:smartTag>
      <w:r w:rsidRPr="00C80F27">
        <w:rPr>
          <w:sz w:val="20"/>
        </w:rPr>
        <w:t xml:space="preserve"> </w:t>
      </w:r>
      <w:smartTag w:uri="urn:schemas-microsoft-com:office:smarttags" w:element="PlaceType">
        <w:r w:rsidRPr="00C80F27">
          <w:rPr>
            <w:sz w:val="20"/>
          </w:rPr>
          <w:t>Center</w:t>
        </w:r>
      </w:smartTag>
      <w:r w:rsidR="00C80F27" w:rsidRPr="00C80F27">
        <w:rPr>
          <w:sz w:val="20"/>
        </w:rPr>
        <w:t xml:space="preserve">, </w:t>
      </w:r>
      <w:smartTag w:uri="urn:schemas-microsoft-com:office:smarttags" w:element="place">
        <w:smartTag w:uri="urn:schemas-microsoft-com:office:smarttags" w:element="City">
          <w:r w:rsidRPr="00C80F27">
            <w:rPr>
              <w:sz w:val="20"/>
            </w:rPr>
            <w:t>Manhattan</w:t>
          </w:r>
        </w:smartTag>
        <w:r w:rsidRPr="00C80F27">
          <w:rPr>
            <w:sz w:val="20"/>
          </w:rPr>
          <w:t xml:space="preserve">, </w:t>
        </w:r>
        <w:smartTag w:uri="urn:schemas-microsoft-com:office:smarttags" w:element="State">
          <w:r w:rsidRPr="00C80F27">
            <w:rPr>
              <w:sz w:val="20"/>
            </w:rPr>
            <w:t>K</w:t>
          </w:r>
          <w:r w:rsidR="00C80F27" w:rsidRPr="00C80F27">
            <w:rPr>
              <w:sz w:val="20"/>
            </w:rPr>
            <w:t>ansas</w:t>
          </w:r>
        </w:smartTag>
      </w:smartTag>
    </w:p>
    <w:p w:rsidR="00BE5356" w:rsidRPr="003631C1" w:rsidRDefault="00BE5356" w:rsidP="003631C1">
      <w:pPr>
        <w:jc w:val="left"/>
        <w:rPr>
          <w:sz w:val="20"/>
        </w:rPr>
      </w:pPr>
    </w:p>
    <w:p w:rsidR="00CD49CC" w:rsidRDefault="0018267D" w:rsidP="00BE5356">
      <w:pPr>
        <w:pStyle w:val="Header4"/>
      </w:pPr>
      <w:r>
        <w:t xml:space="preserve">Edited: </w:t>
      </w:r>
      <w:r w:rsidR="00C80F27">
        <w:t>071218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lastRenderedPageBreak/>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w:t>
        </w:r>
        <w:r w:rsidR="00886553">
          <w:rPr>
            <w:rStyle w:val="Hyperlink"/>
            <w:rFonts w:ascii="Times New Roman" w:hAnsi="Times New Roman"/>
            <w:i/>
            <w:sz w:val="16"/>
            <w:szCs w:val="16"/>
          </w:rPr>
          <w:t>s</w:t>
        </w:r>
        <w:r w:rsidRPr="00DD41E3">
          <w:rPr>
            <w:rStyle w:val="Hyperlink"/>
            <w:rFonts w:ascii="Times New Roman" w:hAnsi="Times New Roman"/>
            <w:i/>
            <w:sz w:val="16"/>
            <w:szCs w:val="16"/>
          </w:rPr>
          <w:t>ervation Service</w:t>
        </w:r>
      </w:hyperlink>
      <w:r w:rsidRPr="00DD41E3">
        <w:rPr>
          <w:rFonts w:ascii="Times New Roman" w:hAnsi="Times New Roman"/>
          <w:i/>
          <w:color w:val="0000FF"/>
          <w:sz w:val="16"/>
          <w:szCs w:val="16"/>
        </w:rPr>
        <w:t xml:space="preserve">. </w:t>
      </w:r>
    </w:p>
    <w:p w:rsidR="006C47E2" w:rsidRDefault="006C47E2" w:rsidP="006C47E2">
      <w:pPr>
        <w:jc w:val="left"/>
        <w:rPr>
          <w:sz w:val="20"/>
        </w:rPr>
      </w:pPr>
    </w:p>
    <w:p w:rsidR="008455BA" w:rsidRDefault="008455BA" w:rsidP="006C47E2">
      <w:pPr>
        <w:jc w:val="left"/>
        <w:rPr>
          <w:sz w:val="20"/>
        </w:rPr>
      </w:pPr>
    </w:p>
    <w:sectPr w:rsidR="008455BA">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395B" w:rsidRDefault="0078395B">
      <w:r>
        <w:separator/>
      </w:r>
    </w:p>
  </w:endnote>
  <w:endnote w:type="continuationSeparator" w:id="0">
    <w:p w:rsidR="0078395B" w:rsidRDefault="007839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395B" w:rsidRDefault="0078395B">
      <w:r>
        <w:separator/>
      </w:r>
    </w:p>
  </w:footnote>
  <w:footnote w:type="continuationSeparator" w:id="0">
    <w:p w:rsidR="0078395B" w:rsidRDefault="007839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7D07CB">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05735"/>
    <w:rsid w:val="00056463"/>
    <w:rsid w:val="00056FFB"/>
    <w:rsid w:val="000578C2"/>
    <w:rsid w:val="000F1970"/>
    <w:rsid w:val="000F7454"/>
    <w:rsid w:val="001323F8"/>
    <w:rsid w:val="00154190"/>
    <w:rsid w:val="00155E02"/>
    <w:rsid w:val="00171009"/>
    <w:rsid w:val="0018267D"/>
    <w:rsid w:val="001948E7"/>
    <w:rsid w:val="001C6E25"/>
    <w:rsid w:val="001D3F0B"/>
    <w:rsid w:val="002148DF"/>
    <w:rsid w:val="00216FCD"/>
    <w:rsid w:val="0026727E"/>
    <w:rsid w:val="00284422"/>
    <w:rsid w:val="002B7160"/>
    <w:rsid w:val="002D7A49"/>
    <w:rsid w:val="002E16F8"/>
    <w:rsid w:val="002E36EF"/>
    <w:rsid w:val="002F466E"/>
    <w:rsid w:val="003631C1"/>
    <w:rsid w:val="00375E14"/>
    <w:rsid w:val="00377934"/>
    <w:rsid w:val="003A2960"/>
    <w:rsid w:val="003D5103"/>
    <w:rsid w:val="003E064E"/>
    <w:rsid w:val="003F1973"/>
    <w:rsid w:val="004052E3"/>
    <w:rsid w:val="0040539A"/>
    <w:rsid w:val="004340C9"/>
    <w:rsid w:val="00437F11"/>
    <w:rsid w:val="004B7357"/>
    <w:rsid w:val="004D34B0"/>
    <w:rsid w:val="004F0A5F"/>
    <w:rsid w:val="00510FF2"/>
    <w:rsid w:val="00521D04"/>
    <w:rsid w:val="00592CFA"/>
    <w:rsid w:val="0061226E"/>
    <w:rsid w:val="0061751E"/>
    <w:rsid w:val="006631A2"/>
    <w:rsid w:val="006A2AF3"/>
    <w:rsid w:val="006A7F33"/>
    <w:rsid w:val="006C47E2"/>
    <w:rsid w:val="006E5F7B"/>
    <w:rsid w:val="00741185"/>
    <w:rsid w:val="00742DE3"/>
    <w:rsid w:val="0078395B"/>
    <w:rsid w:val="00785787"/>
    <w:rsid w:val="007C52E4"/>
    <w:rsid w:val="007D07CB"/>
    <w:rsid w:val="007F678B"/>
    <w:rsid w:val="0083484C"/>
    <w:rsid w:val="008455BA"/>
    <w:rsid w:val="00886553"/>
    <w:rsid w:val="008873FA"/>
    <w:rsid w:val="008F3D5A"/>
    <w:rsid w:val="00920672"/>
    <w:rsid w:val="00955302"/>
    <w:rsid w:val="009A0E7A"/>
    <w:rsid w:val="009C10B0"/>
    <w:rsid w:val="009D3950"/>
    <w:rsid w:val="009D5F78"/>
    <w:rsid w:val="009D78A7"/>
    <w:rsid w:val="00A164E0"/>
    <w:rsid w:val="00A56B50"/>
    <w:rsid w:val="00B0669A"/>
    <w:rsid w:val="00B07BD5"/>
    <w:rsid w:val="00B23C53"/>
    <w:rsid w:val="00B55E68"/>
    <w:rsid w:val="00B730E7"/>
    <w:rsid w:val="00B8425D"/>
    <w:rsid w:val="00BE5356"/>
    <w:rsid w:val="00C2770A"/>
    <w:rsid w:val="00C36DFB"/>
    <w:rsid w:val="00C80F27"/>
    <w:rsid w:val="00C86821"/>
    <w:rsid w:val="00CD49CC"/>
    <w:rsid w:val="00CF7EC1"/>
    <w:rsid w:val="00D62818"/>
    <w:rsid w:val="00D82E30"/>
    <w:rsid w:val="00DC7C36"/>
    <w:rsid w:val="00E663F3"/>
    <w:rsid w:val="00EA5D73"/>
    <w:rsid w:val="00EF7390"/>
    <w:rsid w:val="00F202B5"/>
    <w:rsid w:val="00F40D5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ILLINOIS BUNDLEFLOWER</vt:lpstr>
    </vt:vector>
  </TitlesOfParts>
  <Company>USDA NRCS National Plant Data Center</Company>
  <LinksUpToDate>false</LinksUpToDate>
  <CharactersWithSpaces>6484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ILLINOIS BUNDLEFLOWER</dc:title>
  <dc:subject>Desmanthus illinoensis (Michx.) MacM. ex B.L. Robins. &amp; Fern.</dc:subject>
  <dc:creator>Richard Wynia, USDA NRCS Manhattan Plant Materials Center, Manhattan, Kansas</dc:creator>
  <cp:keywords/>
  <cp:lastModifiedBy>William Farrell</cp:lastModifiedBy>
  <cp:revision>2</cp:revision>
  <cp:lastPrinted>2007-12-06T20:25:00Z</cp:lastPrinted>
  <dcterms:created xsi:type="dcterms:W3CDTF">2011-01-25T17:25:00Z</dcterms:created>
  <dcterms:modified xsi:type="dcterms:W3CDTF">2011-01-25T17:25:00Z</dcterms:modified>
</cp:coreProperties>
</file>