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tbl>
      <w:tblPr>
        <w:tblW w:w="0" w:type="auto"/>
        <w:tblInd w:w="18" w:type="dxa"/>
        <w:tblLayout w:type="fixed"/>
        <w:tblLook w:val="0000"/>
      </w:tblPr>
      <w:tblGrid>
        <w:gridCol w:w="4410"/>
      </w:tblGrid>
      <w:tr w:rsidR="00A30681" w:rsidTr="009410D3">
        <w:tc>
          <w:tcPr>
            <w:tcW w:w="4410" w:type="dxa"/>
          </w:tcPr>
          <w:p w:rsidR="00A30681" w:rsidRDefault="00A30681" w:rsidP="009410D3">
            <w:pPr>
              <w:pStyle w:val="TitleHeader"/>
              <w:rPr>
                <w:i w:val="0"/>
              </w:rPr>
            </w:pPr>
            <w:r>
              <w:lastRenderedPageBreak/>
              <w:t>Panicledleaf Ticktrefoil</w:t>
            </w:r>
          </w:p>
        </w:tc>
      </w:tr>
      <w:tr w:rsidR="00A30681" w:rsidTr="009410D3">
        <w:tc>
          <w:tcPr>
            <w:tcW w:w="4410" w:type="dxa"/>
          </w:tcPr>
          <w:p w:rsidR="00A30681" w:rsidRPr="00896E2D" w:rsidRDefault="00A30681" w:rsidP="009410D3">
            <w:pPr>
              <w:pStyle w:val="Titlesubheader1"/>
              <w:spacing w:before="60" w:after="60"/>
              <w:rPr>
                <w:i/>
                <w:sz w:val="28"/>
                <w:szCs w:val="28"/>
              </w:rPr>
            </w:pPr>
            <w:proofErr w:type="spellStart"/>
            <w:r w:rsidRPr="00896E2D">
              <w:rPr>
                <w:i/>
                <w:sz w:val="28"/>
                <w:szCs w:val="28"/>
              </w:rPr>
              <w:t>Desmodium</w:t>
            </w:r>
            <w:proofErr w:type="spellEnd"/>
            <w:r w:rsidRPr="00896E2D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896E2D">
              <w:rPr>
                <w:i/>
                <w:sz w:val="28"/>
                <w:szCs w:val="28"/>
              </w:rPr>
              <w:t>paniculatum</w:t>
            </w:r>
            <w:proofErr w:type="spellEnd"/>
            <w:r w:rsidRPr="00896E2D">
              <w:rPr>
                <w:i/>
                <w:sz w:val="28"/>
                <w:szCs w:val="28"/>
              </w:rPr>
              <w:t xml:space="preserve"> (L.) DC.</w:t>
            </w:r>
          </w:p>
        </w:tc>
      </w:tr>
      <w:tr w:rsidR="00A30681" w:rsidTr="009410D3">
        <w:tc>
          <w:tcPr>
            <w:tcW w:w="4410" w:type="dxa"/>
          </w:tcPr>
          <w:p w:rsidR="00A30681" w:rsidRPr="00993A23" w:rsidRDefault="00A30681" w:rsidP="009410D3">
            <w:pPr>
              <w:pStyle w:val="Titlesubheader2"/>
            </w:pPr>
            <w:r>
              <w:t xml:space="preserve">Plant Symbol = </w:t>
            </w:r>
            <w:r w:rsidRPr="00993A23">
              <w:t>DE</w:t>
            </w:r>
            <w:r>
              <w:t>PA6</w:t>
            </w:r>
          </w:p>
        </w:tc>
      </w:tr>
    </w:tbl>
    <w:p w:rsidR="00A30681" w:rsidRDefault="00A30681" w:rsidP="00A30681">
      <w:pPr>
        <w:pStyle w:val="Header2"/>
        <w:spacing w:before="120"/>
      </w:pPr>
      <w:r>
        <w:t xml:space="preserve">Contributed by: USDA, NRCS, </w:t>
      </w:r>
      <w:smartTag w:uri="urn:schemas-microsoft-com:office:smarttags" w:element="PlaceName">
        <w:r>
          <w:t>Norman</w:t>
        </w:r>
      </w:smartTag>
      <w:r>
        <w:t xml:space="preserve"> </w:t>
      </w:r>
      <w:smartTag w:uri="urn:schemas-microsoft-com:office:smarttags" w:element="PlaceName">
        <w:r>
          <w:t>A.</w:t>
        </w:r>
      </w:smartTag>
      <w:r>
        <w:t xml:space="preserve"> </w:t>
      </w:r>
      <w:smartTag w:uri="urn:schemas-microsoft-com:office:smarttags" w:element="PlaceName">
        <w:r>
          <w:t>Berg</w:t>
        </w:r>
      </w:smartTag>
      <w:r>
        <w:t xml:space="preserve"> </w:t>
      </w:r>
      <w:smartTag w:uri="urn:schemas-microsoft-com:office:smarttags" w:element="PlaceName">
        <w:r>
          <w:t>National</w:t>
        </w:r>
      </w:smartTag>
      <w:r>
        <w:t xml:space="preserve"> </w:t>
      </w:r>
      <w:smartTag w:uri="urn:schemas-microsoft-com:office:smarttags" w:element="PlaceName">
        <w:r>
          <w:t>Plant</w:t>
        </w:r>
      </w:smartTag>
      <w:r>
        <w:t xml:space="preserve"> </w:t>
      </w:r>
      <w:smartTag w:uri="urn:schemas-microsoft-com:office:smarttags" w:element="PlaceName">
        <w:r>
          <w:t>Materials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Beltsville</w:t>
          </w:r>
        </w:smartTag>
        <w:r>
          <w:t xml:space="preserve">, </w:t>
        </w:r>
        <w:smartTag w:uri="urn:schemas-microsoft-com:office:smarttags" w:element="State">
          <w:r>
            <w:t>MD</w:t>
          </w:r>
        </w:smartTag>
      </w:smartTag>
      <w:r>
        <w:t xml:space="preserve"> </w:t>
      </w:r>
      <w:r>
        <w:tab/>
      </w:r>
      <w:r>
        <w:tab/>
      </w:r>
    </w:p>
    <w:p w:rsidR="00A30681" w:rsidRDefault="00A30681" w:rsidP="00A30681">
      <w:pPr>
        <w:pStyle w:val="Header2"/>
        <w:keepNext/>
        <w:spacing w:before="240"/>
      </w:pPr>
      <w:r>
        <w:rPr>
          <w:noProof/>
        </w:rPr>
        <w:drawing>
          <wp:inline distT="0" distB="0" distL="0" distR="0">
            <wp:extent cx="2901315" cy="2227580"/>
            <wp:effectExtent l="19050" t="0" r="0" b="0"/>
            <wp:docPr id="2" name="Picture 1" descr="Color Image of panicled leaf ticktrefoil in flower by Larry Al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81" w:rsidRPr="005770C6" w:rsidRDefault="00A30681" w:rsidP="00A30681">
      <w:pPr>
        <w:pStyle w:val="Caption"/>
        <w:jc w:val="left"/>
        <w:rPr>
          <w:i/>
          <w:sz w:val="12"/>
          <w:szCs w:val="12"/>
        </w:rPr>
      </w:pPr>
      <w:r w:rsidRPr="005770C6">
        <w:rPr>
          <w:sz w:val="16"/>
          <w:szCs w:val="16"/>
        </w:rPr>
        <w:t xml:space="preserve">Photo by Rick Mark </w:t>
      </w:r>
      <w:hyperlink r:id="rId10" w:history="1">
        <w:r w:rsidRPr="00E252B1">
          <w:rPr>
            <w:rStyle w:val="Hyperlink"/>
            <w:sz w:val="12"/>
            <w:szCs w:val="12"/>
          </w:rPr>
          <w:t>rick.mark@comcast.net</w:t>
        </w:r>
      </w:hyperlink>
      <w:r w:rsidRPr="005770C6">
        <w:rPr>
          <w:sz w:val="12"/>
          <w:szCs w:val="12"/>
        </w:rPr>
        <w:t xml:space="preserve"> image used with permission</w:t>
      </w:r>
    </w:p>
    <w:p w:rsidR="00A30681" w:rsidRPr="00896E2D" w:rsidRDefault="00A30681" w:rsidP="00A30681">
      <w:pPr>
        <w:pStyle w:val="Header3"/>
        <w:rPr>
          <w:sz w:val="12"/>
          <w:szCs w:val="12"/>
        </w:rPr>
      </w:pPr>
    </w:p>
    <w:p w:rsidR="00A30681" w:rsidRDefault="00A30681" w:rsidP="00A30681">
      <w:pPr>
        <w:pStyle w:val="Header3"/>
        <w:spacing w:before="120" w:after="40"/>
      </w:pPr>
      <w:r>
        <w:t>Alternate Names</w:t>
      </w:r>
    </w:p>
    <w:p w:rsidR="00A30681" w:rsidRPr="00223570" w:rsidRDefault="00A30681" w:rsidP="00A30681">
      <w:pPr>
        <w:pStyle w:val="Header3"/>
        <w:rPr>
          <w:b w:val="0"/>
        </w:rPr>
      </w:pPr>
      <w:proofErr w:type="spellStart"/>
      <w:r>
        <w:rPr>
          <w:b w:val="0"/>
        </w:rPr>
        <w:t>Panicled</w:t>
      </w:r>
      <w:proofErr w:type="spellEnd"/>
      <w:r>
        <w:rPr>
          <w:b w:val="0"/>
        </w:rPr>
        <w:t xml:space="preserve"> Tick Trefoil</w:t>
      </w:r>
    </w:p>
    <w:p w:rsidR="00A30681" w:rsidRDefault="00A30681" w:rsidP="00A30681">
      <w:pPr>
        <w:pStyle w:val="Header3"/>
        <w:spacing w:before="120" w:after="40"/>
      </w:pPr>
      <w:r>
        <w:t>Uses</w:t>
      </w:r>
    </w:p>
    <w:p w:rsidR="00A30681" w:rsidRPr="00776014" w:rsidRDefault="00A30681" w:rsidP="00A30681">
      <w:pPr>
        <w:tabs>
          <w:tab w:val="left" w:pos="2430"/>
        </w:tabs>
        <w:spacing w:after="40"/>
        <w:jc w:val="left"/>
        <w:rPr>
          <w:sz w:val="20"/>
        </w:rPr>
      </w:pPr>
      <w:proofErr w:type="spellStart"/>
      <w:r w:rsidRPr="002B2120">
        <w:rPr>
          <w:i/>
          <w:sz w:val="20"/>
        </w:rPr>
        <w:t>Ethnobotanical</w:t>
      </w:r>
      <w:proofErr w:type="spellEnd"/>
      <w:r w:rsidRPr="002B2120">
        <w:rPr>
          <w:i/>
          <w:sz w:val="20"/>
        </w:rPr>
        <w:t>:</w:t>
      </w:r>
      <w:r>
        <w:rPr>
          <w:sz w:val="20"/>
        </w:rPr>
        <w:t xml:space="preserve"> The Houma Indians of Louisiana used an infusion of the roots in whiskey to treat </w:t>
      </w:r>
      <w:r w:rsidRPr="00776014">
        <w:rPr>
          <w:sz w:val="20"/>
        </w:rPr>
        <w:t>weakness and cramps.</w:t>
      </w:r>
    </w:p>
    <w:p w:rsidR="00A30681" w:rsidRDefault="00A30681" w:rsidP="00A30681">
      <w:pPr>
        <w:pStyle w:val="PlainText"/>
      </w:pPr>
      <w:r w:rsidRPr="007F6802">
        <w:rPr>
          <w:rFonts w:ascii="Times New Roman" w:hAnsi="Times New Roman"/>
          <w:i/>
          <w:sz w:val="20"/>
          <w:szCs w:val="20"/>
        </w:rPr>
        <w:t xml:space="preserve">Landscaping and wildlife:  </w:t>
      </w:r>
      <w:proofErr w:type="spellStart"/>
      <w:r w:rsidRPr="007F6802">
        <w:rPr>
          <w:rFonts w:ascii="Times New Roman" w:hAnsi="Times New Roman"/>
          <w:sz w:val="20"/>
          <w:szCs w:val="20"/>
        </w:rPr>
        <w:t>Panicledleaf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sz w:val="20"/>
          <w:szCs w:val="20"/>
        </w:rPr>
        <w:t>Ticktrefoil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attracts birds and is a good grazing and browsing plant for livestock.  </w:t>
      </w:r>
      <w:proofErr w:type="spellStart"/>
      <w:r w:rsidRPr="007F6802">
        <w:rPr>
          <w:rFonts w:ascii="Times New Roman" w:hAnsi="Times New Roman"/>
          <w:sz w:val="20"/>
          <w:szCs w:val="20"/>
        </w:rPr>
        <w:t>Panicledleaf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sz w:val="20"/>
          <w:szCs w:val="20"/>
        </w:rPr>
        <w:t>Ticktrefoil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enriches the soil through nitrogen fixation.  Long-tongued bumblebees (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Bombus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impatien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and</w:t>
      </w:r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Bombus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proofErr w:type="gramStart"/>
      <w:r w:rsidRPr="007F6802">
        <w:rPr>
          <w:rFonts w:ascii="Times New Roman" w:hAnsi="Times New Roman"/>
          <w:i/>
          <w:sz w:val="20"/>
          <w:szCs w:val="20"/>
        </w:rPr>
        <w:t>pensylvanica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7F6802">
        <w:rPr>
          <w:rFonts w:ascii="Times New Roman" w:hAnsi="Times New Roman"/>
          <w:sz w:val="20"/>
          <w:szCs w:val="20"/>
        </w:rPr>
        <w:t xml:space="preserve"> collect pollen from the flowers.  Other long tongued bee pollinators include leaf-cutting bees (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Megachile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brevis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brevis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,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Megachile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mendica</w:t>
      </w:r>
      <w:proofErr w:type="spellEnd"/>
      <w:r w:rsidRPr="007F6802">
        <w:rPr>
          <w:rFonts w:ascii="Times New Roman" w:hAnsi="Times New Roman"/>
          <w:sz w:val="20"/>
          <w:szCs w:val="20"/>
        </w:rPr>
        <w:t>, and</w:t>
      </w:r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Megachile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proofErr w:type="gramStart"/>
      <w:r w:rsidRPr="007F6802">
        <w:rPr>
          <w:rFonts w:ascii="Times New Roman" w:hAnsi="Times New Roman"/>
          <w:i/>
          <w:sz w:val="20"/>
          <w:szCs w:val="20"/>
        </w:rPr>
        <w:t>petulans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r w:rsidRPr="007F6802">
        <w:rPr>
          <w:rFonts w:ascii="Times New Roman" w:hAnsi="Times New Roman"/>
          <w:sz w:val="20"/>
          <w:szCs w:val="20"/>
        </w:rPr>
        <w:t>)</w:t>
      </w:r>
      <w:proofErr w:type="gramEnd"/>
      <w:r w:rsidRPr="007F6802">
        <w:rPr>
          <w:rFonts w:ascii="Times New Roman" w:hAnsi="Times New Roman"/>
          <w:sz w:val="20"/>
          <w:szCs w:val="20"/>
        </w:rPr>
        <w:t>, and digger bees (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Melissodes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bimaculata</w:t>
      </w:r>
      <w:proofErr w:type="spellEnd"/>
      <w:r w:rsidRPr="007F6802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sz w:val="20"/>
          <w:szCs w:val="20"/>
        </w:rPr>
        <w:t>bimaculata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). Short tongued bee pollinators include: sweat bees (</w:t>
      </w:r>
      <w:proofErr w:type="spellStart"/>
      <w:r w:rsidRPr="00DF43FD">
        <w:rPr>
          <w:rFonts w:ascii="Times New Roman" w:hAnsi="Times New Roman"/>
          <w:i/>
          <w:sz w:val="20"/>
        </w:rPr>
        <w:t>Nomia</w:t>
      </w:r>
      <w:proofErr w:type="spellEnd"/>
      <w:r w:rsidRPr="00DF43FD">
        <w:rPr>
          <w:rFonts w:ascii="Times New Roman" w:hAnsi="Times New Roman"/>
          <w:i/>
          <w:sz w:val="20"/>
        </w:rPr>
        <w:t xml:space="preserve"> </w:t>
      </w:r>
      <w:proofErr w:type="spellStart"/>
      <w:r w:rsidRPr="00DF43FD">
        <w:rPr>
          <w:rFonts w:ascii="Times New Roman" w:hAnsi="Times New Roman"/>
          <w:i/>
          <w:sz w:val="20"/>
        </w:rPr>
        <w:t>nortoni</w:t>
      </w:r>
      <w:proofErr w:type="spellEnd"/>
      <w:r w:rsidRPr="00DF43FD">
        <w:rPr>
          <w:rFonts w:ascii="Times New Roman" w:hAnsi="Times New Roman"/>
          <w:i/>
          <w:sz w:val="20"/>
        </w:rPr>
        <w:t xml:space="preserve"> </w:t>
      </w:r>
      <w:proofErr w:type="spellStart"/>
      <w:r w:rsidRPr="00DF43FD">
        <w:rPr>
          <w:rFonts w:ascii="Times New Roman" w:hAnsi="Times New Roman"/>
          <w:i/>
          <w:sz w:val="20"/>
        </w:rPr>
        <w:t>nortoni</w:t>
      </w:r>
      <w:proofErr w:type="spellEnd"/>
      <w:r w:rsidRPr="007F6802">
        <w:rPr>
          <w:rFonts w:ascii="Times New Roman" w:hAnsi="Times New Roman"/>
          <w:sz w:val="20"/>
          <w:szCs w:val="20"/>
        </w:rPr>
        <w:t>) and Campus bees (</w:t>
      </w:r>
      <w:r w:rsidRPr="00DF43FD">
        <w:rPr>
          <w:rFonts w:ascii="Times New Roman" w:hAnsi="Times New Roman"/>
          <w:i/>
          <w:sz w:val="20"/>
        </w:rPr>
        <w:t xml:space="preserve">Calliopsis </w:t>
      </w:r>
      <w:proofErr w:type="spellStart"/>
      <w:r w:rsidRPr="00DF43FD">
        <w:rPr>
          <w:rFonts w:ascii="Times New Roman" w:hAnsi="Times New Roman"/>
          <w:i/>
          <w:sz w:val="20"/>
        </w:rPr>
        <w:t>andreniformis</w:t>
      </w:r>
      <w:proofErr w:type="spellEnd"/>
      <w:r w:rsidRPr="007F6802">
        <w:rPr>
          <w:rFonts w:ascii="Times New Roman" w:hAnsi="Times New Roman"/>
          <w:sz w:val="20"/>
          <w:szCs w:val="20"/>
        </w:rPr>
        <w:t>). The caterpillars of several skippers feed on the leaves: Hoary Edge</w:t>
      </w:r>
      <w:r w:rsidRPr="007F6802">
        <w:rPr>
          <w:rFonts w:ascii="Times New Roman" w:hAnsi="Times New Roman"/>
          <w:i/>
          <w:iCs/>
          <w:sz w:val="20"/>
          <w:szCs w:val="20"/>
        </w:rPr>
        <w:t xml:space="preserve"> (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Achalarus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lyciades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>)</w:t>
      </w:r>
      <w:r w:rsidRPr="007F6802">
        <w:rPr>
          <w:rFonts w:ascii="Times New Roman" w:hAnsi="Times New Roman"/>
          <w:sz w:val="20"/>
          <w:szCs w:val="20"/>
        </w:rPr>
        <w:t>, Silver-Spotted Skipper (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Epargyreus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clarus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>)</w:t>
      </w:r>
      <w:r w:rsidRPr="007F6802">
        <w:rPr>
          <w:rFonts w:ascii="Times New Roman" w:hAnsi="Times New Roman"/>
          <w:sz w:val="20"/>
          <w:szCs w:val="20"/>
        </w:rPr>
        <w:t xml:space="preserve">, Southern </w:t>
      </w:r>
      <w:proofErr w:type="spellStart"/>
      <w:r w:rsidRPr="007F6802">
        <w:rPr>
          <w:rFonts w:ascii="Times New Roman" w:hAnsi="Times New Roman"/>
          <w:sz w:val="20"/>
          <w:szCs w:val="20"/>
        </w:rPr>
        <w:t>Cloudywing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Thorybes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bathyllus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>)</w:t>
      </w:r>
      <w:r w:rsidRPr="007F6802">
        <w:rPr>
          <w:rFonts w:ascii="Times New Roman" w:hAnsi="Times New Roman"/>
          <w:sz w:val="20"/>
          <w:szCs w:val="20"/>
        </w:rPr>
        <w:t xml:space="preserve">, and </w:t>
      </w:r>
      <w:smartTag w:uri="urn:schemas-microsoft-com:office:smarttags" w:element="place">
        <w:r w:rsidRPr="007F6802">
          <w:rPr>
            <w:rFonts w:ascii="Times New Roman" w:hAnsi="Times New Roman"/>
            <w:sz w:val="20"/>
            <w:szCs w:val="20"/>
          </w:rPr>
          <w:t xml:space="preserve">Northern </w:t>
        </w:r>
        <w:proofErr w:type="spellStart"/>
        <w:r w:rsidRPr="007F6802">
          <w:rPr>
            <w:rFonts w:ascii="Times New Roman" w:hAnsi="Times New Roman"/>
            <w:sz w:val="20"/>
            <w:szCs w:val="20"/>
          </w:rPr>
          <w:t>Cloudywing</w:t>
        </w:r>
      </w:smartTag>
      <w:proofErr w:type="spellEnd"/>
      <w:r w:rsidRPr="007F6802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Thorybes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pylades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>)</w:t>
      </w:r>
      <w:r w:rsidRPr="007F6802">
        <w:rPr>
          <w:rFonts w:ascii="Times New Roman" w:hAnsi="Times New Roman"/>
          <w:sz w:val="20"/>
          <w:szCs w:val="20"/>
        </w:rPr>
        <w:t>.  The caterpillars of the butterfly Eastern Tailed Blue (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Everes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comyntas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>)</w:t>
      </w:r>
      <w:r w:rsidRPr="007F6802">
        <w:rPr>
          <w:rFonts w:ascii="Times New Roman" w:hAnsi="Times New Roman"/>
          <w:sz w:val="20"/>
          <w:szCs w:val="20"/>
        </w:rPr>
        <w:t xml:space="preserve"> also feed on the foliage, while the caterpillars of the butterfly Gray </w:t>
      </w:r>
      <w:r w:rsidRPr="007F6802">
        <w:rPr>
          <w:rFonts w:ascii="Times New Roman" w:hAnsi="Times New Roman"/>
          <w:sz w:val="20"/>
          <w:szCs w:val="20"/>
        </w:rPr>
        <w:lastRenderedPageBreak/>
        <w:t>Hairstreak (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Strymon</w:t>
      </w:r>
      <w:proofErr w:type="spellEnd"/>
      <w:r w:rsidRPr="007F680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Pr="007F6802">
        <w:rPr>
          <w:rFonts w:ascii="Times New Roman" w:hAnsi="Times New Roman"/>
          <w:i/>
          <w:iCs/>
          <w:sz w:val="20"/>
          <w:szCs w:val="20"/>
        </w:rPr>
        <w:t>melinus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) eat the flowers and developing seedpods. Other insect feeders include many kinds of beetles, and some species of </w:t>
      </w:r>
      <w:proofErr w:type="spellStart"/>
      <w:r w:rsidRPr="007F6802">
        <w:rPr>
          <w:rFonts w:ascii="Times New Roman" w:hAnsi="Times New Roman"/>
          <w:sz w:val="20"/>
          <w:szCs w:val="20"/>
        </w:rPr>
        <w:t>thrips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, aphids, moth caterpillars, and stinkbugs.  The seeds are eaten by some upland </w:t>
      </w:r>
      <w:proofErr w:type="spellStart"/>
      <w:r w:rsidRPr="007F6802">
        <w:rPr>
          <w:rFonts w:ascii="Times New Roman" w:hAnsi="Times New Roman"/>
          <w:sz w:val="20"/>
          <w:szCs w:val="20"/>
        </w:rPr>
        <w:t>gamebirds</w:t>
      </w:r>
      <w:proofErr w:type="spellEnd"/>
      <w:r w:rsidRPr="007F6802">
        <w:rPr>
          <w:rFonts w:ascii="Times New Roman" w:hAnsi="Times New Roman"/>
          <w:sz w:val="20"/>
          <w:szCs w:val="20"/>
        </w:rPr>
        <w:t xml:space="preserve"> (Bobwhite Quail, Wild Turkey) and small rodents (White-Footed Mouse, Deer Mouse), while the foliage is readily eaten by White-Tailed Deer and other hoofed mammalian herbivores. The Cottontail Rabbit also consumes the foliage</w:t>
      </w:r>
      <w:r>
        <w:rPr>
          <w:rFonts w:ascii="Times New Roman" w:hAnsi="Times New Roman"/>
          <w:sz w:val="20"/>
          <w:szCs w:val="20"/>
        </w:rPr>
        <w:t>.</w:t>
      </w:r>
    </w:p>
    <w:p w:rsidR="00A30681" w:rsidRDefault="00A30681" w:rsidP="00A30681">
      <w:pPr>
        <w:pStyle w:val="Header3"/>
        <w:spacing w:before="120" w:after="40"/>
      </w:pPr>
      <w:r>
        <w:t>Status</w:t>
      </w:r>
    </w:p>
    <w:p w:rsidR="00A30681" w:rsidRPr="00B03EB8" w:rsidRDefault="00A30681" w:rsidP="00A30681">
      <w:pPr>
        <w:pStyle w:val="Header3"/>
        <w:rPr>
          <w:b w:val="0"/>
        </w:rPr>
      </w:pPr>
      <w:r w:rsidRPr="00B03EB8">
        <w:rPr>
          <w:b w:val="0"/>
        </w:rPr>
        <w:t>Please consult the PLANTS Web site and your State Department of Natural Resources for this plant’s current status (e.g. threatened or endangered species, state noxious status, and wetland indicator values).</w:t>
      </w:r>
    </w:p>
    <w:p w:rsidR="00A30681" w:rsidRDefault="00A30681" w:rsidP="00A30681">
      <w:pPr>
        <w:pStyle w:val="Header3"/>
        <w:spacing w:before="120" w:after="40"/>
      </w:pPr>
      <w:r>
        <w:t xml:space="preserve">Description and Adaptation </w:t>
      </w:r>
    </w:p>
    <w:p w:rsidR="00A30681" w:rsidRPr="00280001" w:rsidRDefault="00A30681" w:rsidP="00A30681">
      <w:pPr>
        <w:tabs>
          <w:tab w:val="left" w:pos="2430"/>
        </w:tabs>
        <w:spacing w:after="120"/>
        <w:jc w:val="left"/>
        <w:rPr>
          <w:sz w:val="20"/>
        </w:rPr>
      </w:pPr>
      <w:proofErr w:type="spellStart"/>
      <w:r>
        <w:rPr>
          <w:sz w:val="20"/>
        </w:rPr>
        <w:t>Panicledleaf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Ticktrefoil</w:t>
      </w:r>
      <w:proofErr w:type="spellEnd"/>
      <w:r>
        <w:rPr>
          <w:sz w:val="20"/>
        </w:rPr>
        <w:t xml:space="preserve"> is a native, perennial, wildflower that grows up to 3 feet tall. The genus </w:t>
      </w:r>
      <w:proofErr w:type="spellStart"/>
      <w:r w:rsidRPr="008D4C6E">
        <w:rPr>
          <w:bCs/>
          <w:i/>
          <w:iCs/>
          <w:sz w:val="20"/>
        </w:rPr>
        <w:t>Desmodium</w:t>
      </w:r>
      <w:proofErr w:type="spellEnd"/>
      <w:r w:rsidRPr="008D4C6E">
        <w:rPr>
          <w:bCs/>
          <w:sz w:val="20"/>
        </w:rPr>
        <w:t>:</w:t>
      </w:r>
      <w:r>
        <w:rPr>
          <w:bCs/>
          <w:sz w:val="20"/>
        </w:rPr>
        <w:t xml:space="preserve"> originates from </w:t>
      </w:r>
      <w:r w:rsidRPr="008D4C6E">
        <w:rPr>
          <w:sz w:val="20"/>
        </w:rPr>
        <w:t>Greek meaning "</w:t>
      </w:r>
      <w:smartTag w:uri="urn:schemas-microsoft-com:office:smarttags" w:element="place">
        <w:smartTag w:uri="urn:schemas-microsoft-com:office:smarttags" w:element="City">
          <w:r w:rsidRPr="008D4C6E">
            <w:rPr>
              <w:sz w:val="20"/>
            </w:rPr>
            <w:t>long branch</w:t>
          </w:r>
        </w:smartTag>
      </w:smartTag>
      <w:r w:rsidRPr="008D4C6E">
        <w:rPr>
          <w:sz w:val="20"/>
        </w:rPr>
        <w:t xml:space="preserve"> or chain," probably from the shape and </w:t>
      </w:r>
      <w:r>
        <w:rPr>
          <w:sz w:val="20"/>
        </w:rPr>
        <w:t xml:space="preserve">attachment of </w:t>
      </w:r>
      <w:r w:rsidRPr="008D4C6E">
        <w:rPr>
          <w:sz w:val="20"/>
        </w:rPr>
        <w:t xml:space="preserve">the seedpods.  </w:t>
      </w:r>
      <w:r>
        <w:rPr>
          <w:sz w:val="20"/>
        </w:rPr>
        <w:t xml:space="preserve">The central stem is green with clover-like, oblong, multiple green leaflets proceeding singly up the stem.  The showy purple flowers appear in late summer and grow arranged on a stem maturing from the bottom upwards.  In early fall, the flowers produce leguminous seed pods approximately ⅛ inch long.  </w:t>
      </w:r>
      <w:proofErr w:type="spellStart"/>
      <w:r>
        <w:rPr>
          <w:sz w:val="20"/>
        </w:rPr>
        <w:t>Panicledleaf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Ticktrefoil</w:t>
      </w:r>
      <w:proofErr w:type="spellEnd"/>
      <w:r>
        <w:rPr>
          <w:sz w:val="20"/>
        </w:rPr>
        <w:t xml:space="preserve"> plants have a single crown.  </w:t>
      </w:r>
      <w:r w:rsidRPr="00280001">
        <w:rPr>
          <w:sz w:val="20"/>
        </w:rPr>
        <w:t>This wildflower is a pioneer species that prefers some disturbance from wildfires, selective logging, and others causes.</w:t>
      </w:r>
      <w:r>
        <w:rPr>
          <w:sz w:val="20"/>
        </w:rPr>
        <w:t xml:space="preserve">  The sticky seedpods</w:t>
      </w:r>
      <w:r w:rsidRPr="00280001">
        <w:rPr>
          <w:sz w:val="20"/>
        </w:rPr>
        <w:t xml:space="preserve"> cling to the fur of animals and the clothing of humans</w:t>
      </w:r>
      <w:r>
        <w:rPr>
          <w:sz w:val="20"/>
        </w:rPr>
        <w:t xml:space="preserve"> and </w:t>
      </w:r>
      <w:r w:rsidRPr="00280001">
        <w:rPr>
          <w:sz w:val="20"/>
        </w:rPr>
        <w:t>are carried to new locations</w:t>
      </w:r>
      <w:r>
        <w:rPr>
          <w:sz w:val="20"/>
        </w:rPr>
        <w:t>.</w:t>
      </w:r>
    </w:p>
    <w:p w:rsidR="00A30681" w:rsidRDefault="00A30681" w:rsidP="00A30681">
      <w:pPr>
        <w:pStyle w:val="NRCSBodyText"/>
        <w:keepNext/>
      </w:pPr>
      <w:r w:rsidRPr="00A30681">
        <w:drawing>
          <wp:inline distT="0" distB="0" distL="0" distR="0">
            <wp:extent cx="2851150" cy="2360930"/>
            <wp:effectExtent l="19050" t="0" r="6350" b="0"/>
            <wp:docPr id="3" name="Picture 2" descr="Map of the United States showing native range of Panicledleaf Ticktref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p of the United States showing native range of Panicledleaf Ticktrefoi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81" w:rsidRDefault="00A30681">
      <w:pPr>
        <w:jc w:val="left"/>
        <w:rPr>
          <w:b/>
          <w:bCs/>
          <w:noProof/>
          <w:sz w:val="2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 </w:t>
      </w:r>
      <w:r w:rsidRPr="00F74B7E">
        <w:rPr>
          <w:noProof/>
        </w:rPr>
        <w:t>Panicledleaf Ticktrefoil distribution from USDA-NRCS PLANTS Database.</w:t>
      </w:r>
      <w:r>
        <w:rPr>
          <w:noProof/>
        </w:rPr>
        <w:br w:type="page"/>
      </w:r>
    </w:p>
    <w:p w:rsidR="00A30681" w:rsidRDefault="00A30681" w:rsidP="00A30681">
      <w:pPr>
        <w:pStyle w:val="Caption"/>
        <w:jc w:val="left"/>
      </w:pPr>
    </w:p>
    <w:p w:rsidR="00A30681" w:rsidRDefault="00A30681" w:rsidP="00A30681">
      <w:pPr>
        <w:tabs>
          <w:tab w:val="left" w:pos="2430"/>
        </w:tabs>
        <w:spacing w:after="40"/>
        <w:jc w:val="left"/>
        <w:rPr>
          <w:sz w:val="20"/>
        </w:rPr>
      </w:pPr>
      <w:r>
        <w:rPr>
          <w:sz w:val="20"/>
        </w:rPr>
        <w:t xml:space="preserve">For updated distribution, please consult the Plant Profile page for this species on the PLANTS Web site.  </w:t>
      </w:r>
    </w:p>
    <w:p w:rsidR="00A30681" w:rsidRDefault="00A30681" w:rsidP="00A30681">
      <w:pPr>
        <w:tabs>
          <w:tab w:val="left" w:pos="2430"/>
        </w:tabs>
        <w:jc w:val="left"/>
        <w:rPr>
          <w:sz w:val="20"/>
        </w:rPr>
      </w:pPr>
      <w:proofErr w:type="spellStart"/>
      <w:r>
        <w:rPr>
          <w:sz w:val="20"/>
        </w:rPr>
        <w:t>Panicledleaf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Ticktrefoil</w:t>
      </w:r>
      <w:proofErr w:type="spellEnd"/>
      <w:r>
        <w:rPr>
          <w:sz w:val="20"/>
        </w:rPr>
        <w:t xml:space="preserve"> grows in upland habitats such as forests and savannahs. It prefers coarse to medium textured, well drained soils, growing from </w:t>
      </w:r>
      <w:smartTag w:uri="urn:schemas-microsoft-com:office:smarttags" w:element="State">
        <w:r>
          <w:rPr>
            <w:sz w:val="20"/>
          </w:rPr>
          <w:t>Maine</w:t>
        </w:r>
      </w:smartTag>
      <w:r>
        <w:rPr>
          <w:sz w:val="20"/>
        </w:rPr>
        <w:t xml:space="preserve"> south to </w:t>
      </w:r>
      <w:smartTag w:uri="urn:schemas-microsoft-com:office:smarttags" w:element="State">
        <w:r>
          <w:rPr>
            <w:sz w:val="20"/>
          </w:rPr>
          <w:t>Florida</w:t>
        </w:r>
      </w:smartTag>
      <w:r>
        <w:rPr>
          <w:sz w:val="20"/>
        </w:rPr>
        <w:t xml:space="preserve"> and east to </w:t>
      </w:r>
      <w:smartTag w:uri="urn:schemas-microsoft-com:office:smarttags" w:element="State">
        <w:r>
          <w:rPr>
            <w:sz w:val="20"/>
          </w:rPr>
          <w:t>Texas</w:t>
        </w:r>
      </w:smartTag>
      <w:r>
        <w:rPr>
          <w:sz w:val="20"/>
        </w:rPr>
        <w:t xml:space="preserve"> and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</w:rPr>
            <w:t>Nebraska</w:t>
          </w:r>
        </w:smartTag>
      </w:smartTag>
      <w:r>
        <w:rPr>
          <w:sz w:val="20"/>
        </w:rPr>
        <w:t xml:space="preserve">. </w:t>
      </w:r>
    </w:p>
    <w:p w:rsidR="00A30681" w:rsidRDefault="00A30681" w:rsidP="00A30681">
      <w:pPr>
        <w:pStyle w:val="Header3"/>
        <w:spacing w:before="120" w:after="40"/>
      </w:pPr>
      <w:r>
        <w:t>Establishment</w:t>
      </w:r>
    </w:p>
    <w:p w:rsidR="00A30681" w:rsidRDefault="00A30681" w:rsidP="00A30681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Gather seeds in the fall and dry them in paper bags for 1 – 2 weeks.  Sow seeds directly in fall and plant a cover crop of</w:t>
      </w:r>
      <w:r w:rsidRPr="00BF203E">
        <w:rPr>
          <w:sz w:val="20"/>
        </w:rPr>
        <w:t xml:space="preserve"> a cool</w:t>
      </w:r>
      <w:r>
        <w:rPr>
          <w:sz w:val="20"/>
        </w:rPr>
        <w:t xml:space="preserve"> </w:t>
      </w:r>
      <w:r w:rsidRPr="00BF203E">
        <w:rPr>
          <w:sz w:val="20"/>
        </w:rPr>
        <w:t>season annual grass</w:t>
      </w:r>
      <w:r>
        <w:rPr>
          <w:sz w:val="20"/>
        </w:rPr>
        <w:t xml:space="preserve"> over the seedbed </w:t>
      </w:r>
      <w:r w:rsidRPr="00BF203E">
        <w:rPr>
          <w:sz w:val="20"/>
        </w:rPr>
        <w:t xml:space="preserve">to protect seed over the winter.  </w:t>
      </w:r>
      <w:r>
        <w:rPr>
          <w:sz w:val="20"/>
        </w:rPr>
        <w:t>If seeds are to be propagated in a container, stratify them for approximately 3 months at 34</w:t>
      </w:r>
      <w:r w:rsidRPr="006663E4">
        <w:rPr>
          <w:sz w:val="20"/>
          <w:vertAlign w:val="superscript"/>
        </w:rPr>
        <w:t>o</w:t>
      </w:r>
      <w:r>
        <w:rPr>
          <w:sz w:val="20"/>
        </w:rPr>
        <w:t xml:space="preserve"> to 38</w:t>
      </w:r>
      <w:r w:rsidRPr="006663E4">
        <w:rPr>
          <w:sz w:val="20"/>
          <w:vertAlign w:val="superscript"/>
        </w:rPr>
        <w:t>o</w:t>
      </w:r>
      <w:r>
        <w:rPr>
          <w:sz w:val="20"/>
        </w:rPr>
        <w:t xml:space="preserve"> F.  Scarify the seeds before planting by rubbing them with sandpaper and inoculate them with a </w:t>
      </w:r>
      <w:proofErr w:type="spellStart"/>
      <w:r w:rsidRPr="002C5FCE">
        <w:rPr>
          <w:i/>
          <w:sz w:val="20"/>
        </w:rPr>
        <w:t>Desmodium</w:t>
      </w:r>
      <w:proofErr w:type="spellEnd"/>
      <w:r>
        <w:rPr>
          <w:sz w:val="20"/>
        </w:rPr>
        <w:t xml:space="preserve">-specific </w:t>
      </w:r>
      <w:proofErr w:type="spellStart"/>
      <w:r>
        <w:rPr>
          <w:sz w:val="20"/>
        </w:rPr>
        <w:t>inoculant</w:t>
      </w:r>
      <w:proofErr w:type="spellEnd"/>
      <w:r>
        <w:rPr>
          <w:sz w:val="20"/>
        </w:rPr>
        <w:t>.  Cover seeds lightly with a vermiculite/</w:t>
      </w:r>
      <w:proofErr w:type="spellStart"/>
      <w:r>
        <w:rPr>
          <w:sz w:val="20"/>
        </w:rPr>
        <w:t>perlite</w:t>
      </w:r>
      <w:proofErr w:type="spellEnd"/>
      <w:r>
        <w:rPr>
          <w:sz w:val="20"/>
        </w:rPr>
        <w:t xml:space="preserve"> mixture and keep air temperature at approximately 65</w:t>
      </w:r>
      <w:r w:rsidRPr="006663E4">
        <w:rPr>
          <w:sz w:val="20"/>
          <w:vertAlign w:val="superscript"/>
        </w:rPr>
        <w:t>o</w:t>
      </w:r>
      <w:r>
        <w:rPr>
          <w:sz w:val="20"/>
        </w:rPr>
        <w:t xml:space="preserve"> F until seeds have germinated.  </w:t>
      </w:r>
    </w:p>
    <w:p w:rsidR="00A30681" w:rsidRDefault="00A30681" w:rsidP="00A30681">
      <w:pPr>
        <w:pStyle w:val="Header3"/>
        <w:spacing w:before="120" w:after="40"/>
        <w:rPr>
          <w:rFonts w:ascii="Arial" w:hAnsi="Arial"/>
        </w:rPr>
      </w:pPr>
      <w:r>
        <w:t>Management</w:t>
      </w:r>
    </w:p>
    <w:p w:rsidR="00A30681" w:rsidRDefault="00A30681" w:rsidP="00A30681">
      <w:pPr>
        <w:tabs>
          <w:tab w:val="left" w:pos="2430"/>
        </w:tabs>
        <w:jc w:val="left"/>
        <w:rPr>
          <w:sz w:val="20"/>
        </w:rPr>
      </w:pPr>
      <w:proofErr w:type="spellStart"/>
      <w:r>
        <w:rPr>
          <w:sz w:val="20"/>
        </w:rPr>
        <w:t>Panicledleaf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Ticktrefoil</w:t>
      </w:r>
      <w:proofErr w:type="spellEnd"/>
      <w:r>
        <w:rPr>
          <w:sz w:val="20"/>
        </w:rPr>
        <w:t xml:space="preserve"> grows in partial shade and prefers neutral to slightly acidic soil, fine to medium textured soil. </w:t>
      </w:r>
    </w:p>
    <w:p w:rsidR="00A30681" w:rsidRDefault="00A30681" w:rsidP="00A30681">
      <w:pPr>
        <w:pStyle w:val="Header3"/>
        <w:spacing w:before="120" w:after="40"/>
      </w:pPr>
      <w:r>
        <w:t>Pests and Potential Problems</w:t>
      </w:r>
    </w:p>
    <w:p w:rsidR="00A30681" w:rsidRDefault="00A30681" w:rsidP="00A30681">
      <w:pPr>
        <w:pStyle w:val="Bodytext0"/>
      </w:pPr>
      <w:r>
        <w:t>No known pests or potential problems at this time.</w:t>
      </w:r>
    </w:p>
    <w:p w:rsidR="00A30681" w:rsidRDefault="00A30681" w:rsidP="00A30681">
      <w:pPr>
        <w:pStyle w:val="Header3"/>
        <w:spacing w:before="120" w:after="40"/>
      </w:pPr>
      <w:r>
        <w:t>Environmental Concerns</w:t>
      </w:r>
    </w:p>
    <w:p w:rsidR="00A30681" w:rsidRPr="003631C1" w:rsidRDefault="00A30681" w:rsidP="00A30681">
      <w:pPr>
        <w:tabs>
          <w:tab w:val="left" w:pos="2430"/>
        </w:tabs>
        <w:jc w:val="both"/>
        <w:rPr>
          <w:sz w:val="20"/>
        </w:rPr>
      </w:pPr>
      <w:r>
        <w:rPr>
          <w:sz w:val="20"/>
        </w:rPr>
        <w:t>No concerns at this time.</w:t>
      </w:r>
    </w:p>
    <w:p w:rsidR="00A30681" w:rsidRDefault="00A30681" w:rsidP="00A30681">
      <w:pPr>
        <w:pStyle w:val="Header3"/>
        <w:spacing w:before="120" w:after="40"/>
      </w:pPr>
      <w:r>
        <w:t>Cultivars, Improved, and Selected Materials (and area of origin)</w:t>
      </w:r>
    </w:p>
    <w:p w:rsidR="00A30681" w:rsidRDefault="00A30681" w:rsidP="00A30681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There are no recommended cultivars or selected materials at this time.</w:t>
      </w:r>
    </w:p>
    <w:p w:rsidR="00A30681" w:rsidRDefault="00A30681" w:rsidP="00A30681">
      <w:pPr>
        <w:pStyle w:val="Header3"/>
        <w:spacing w:before="120" w:after="40"/>
      </w:pPr>
      <w:r>
        <w:t xml:space="preserve">Prepared By: Samantha Kirk </w:t>
      </w:r>
      <w:r w:rsidRPr="00644250">
        <w:rPr>
          <w:b w:val="0"/>
        </w:rPr>
        <w:t xml:space="preserve">and </w:t>
      </w:r>
      <w:r>
        <w:t>Shawn Belt</w:t>
      </w:r>
      <w:r w:rsidRPr="00644250">
        <w:rPr>
          <w:b w:val="0"/>
        </w:rPr>
        <w:t xml:space="preserve">, NRCS, </w:t>
      </w:r>
      <w:smartTag w:uri="urn:schemas-microsoft-com:office:smarttags" w:element="PlaceName">
        <w:r w:rsidRPr="00644250">
          <w:rPr>
            <w:b w:val="0"/>
          </w:rPr>
          <w:t>National</w:t>
        </w:r>
      </w:smartTag>
      <w:r w:rsidRPr="00644250">
        <w:rPr>
          <w:b w:val="0"/>
        </w:rPr>
        <w:t xml:space="preserve"> </w:t>
      </w:r>
      <w:smartTag w:uri="urn:schemas-microsoft-com:office:smarttags" w:element="PlaceName">
        <w:r w:rsidRPr="00644250">
          <w:rPr>
            <w:b w:val="0"/>
          </w:rPr>
          <w:t>Plant</w:t>
        </w:r>
      </w:smartTag>
      <w:r w:rsidRPr="00644250">
        <w:rPr>
          <w:b w:val="0"/>
        </w:rPr>
        <w:t xml:space="preserve"> </w:t>
      </w:r>
      <w:smartTag w:uri="urn:schemas-microsoft-com:office:smarttags" w:element="PlaceName">
        <w:r w:rsidRPr="00644250">
          <w:rPr>
            <w:b w:val="0"/>
          </w:rPr>
          <w:t>Materials</w:t>
        </w:r>
      </w:smartTag>
      <w:r w:rsidRPr="00644250">
        <w:rPr>
          <w:b w:val="0"/>
        </w:rPr>
        <w:t xml:space="preserve"> </w:t>
      </w:r>
      <w:smartTag w:uri="urn:schemas-microsoft-com:office:smarttags" w:element="PlaceType">
        <w:r w:rsidRPr="00644250">
          <w:rPr>
            <w:b w:val="0"/>
          </w:rPr>
          <w:t>Center</w:t>
        </w:r>
      </w:smartTag>
      <w:r w:rsidRPr="00644250">
        <w:rPr>
          <w:b w:val="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44250">
            <w:rPr>
              <w:b w:val="0"/>
            </w:rPr>
            <w:t>Beltsville</w:t>
          </w:r>
        </w:smartTag>
        <w:r w:rsidRPr="00644250">
          <w:rPr>
            <w:b w:val="0"/>
          </w:rPr>
          <w:t xml:space="preserve">, </w:t>
        </w:r>
        <w:smartTag w:uri="urn:schemas-microsoft-com:office:smarttags" w:element="State">
          <w:r w:rsidRPr="00644250">
            <w:rPr>
              <w:b w:val="0"/>
            </w:rPr>
            <w:t>MD</w:t>
          </w:r>
        </w:smartTag>
      </w:smartTag>
    </w:p>
    <w:p w:rsidR="00A30681" w:rsidRDefault="00A30681" w:rsidP="00A30681">
      <w:pPr>
        <w:spacing w:before="120" w:after="40"/>
        <w:jc w:val="left"/>
        <w:rPr>
          <w:b/>
          <w:sz w:val="20"/>
        </w:rPr>
      </w:pPr>
      <w:r>
        <w:rPr>
          <w:b/>
          <w:sz w:val="20"/>
        </w:rPr>
        <w:t>Citation</w:t>
      </w:r>
    </w:p>
    <w:p w:rsidR="00A30681" w:rsidRDefault="00A30681" w:rsidP="00A30681">
      <w:pPr>
        <w:jc w:val="left"/>
        <w:rPr>
          <w:b/>
          <w:sz w:val="20"/>
        </w:rPr>
      </w:pPr>
      <w:proofErr w:type="gramStart"/>
      <w:r w:rsidRPr="00172F87">
        <w:rPr>
          <w:sz w:val="20"/>
        </w:rPr>
        <w:t>Kirk, S. and Belt, S. 2009.</w:t>
      </w:r>
      <w:proofErr w:type="gramEnd"/>
      <w:r w:rsidRPr="00172F87">
        <w:rPr>
          <w:sz w:val="20"/>
        </w:rPr>
        <w:t xml:space="preserve">  </w:t>
      </w:r>
      <w:proofErr w:type="gramStart"/>
      <w:r w:rsidRPr="00172F87">
        <w:rPr>
          <w:sz w:val="20"/>
        </w:rPr>
        <w:t xml:space="preserve">Plant fact sheet for </w:t>
      </w:r>
      <w:proofErr w:type="spellStart"/>
      <w:r w:rsidRPr="00172F87">
        <w:rPr>
          <w:sz w:val="20"/>
        </w:rPr>
        <w:t>Panicledleaf</w:t>
      </w:r>
      <w:proofErr w:type="spellEnd"/>
      <w:r w:rsidRPr="00172F87">
        <w:rPr>
          <w:sz w:val="20"/>
        </w:rPr>
        <w:t xml:space="preserve"> </w:t>
      </w:r>
      <w:proofErr w:type="spellStart"/>
      <w:r w:rsidRPr="00172F87">
        <w:rPr>
          <w:sz w:val="20"/>
        </w:rPr>
        <w:t>Ticktrefoil</w:t>
      </w:r>
      <w:proofErr w:type="spellEnd"/>
      <w:r>
        <w:rPr>
          <w:b/>
          <w:sz w:val="20"/>
        </w:rPr>
        <w:t xml:space="preserve"> (</w:t>
      </w:r>
      <w:proofErr w:type="spellStart"/>
      <w:r w:rsidRPr="00172F87">
        <w:rPr>
          <w:i/>
          <w:sz w:val="20"/>
        </w:rPr>
        <w:t>Desmodium</w:t>
      </w:r>
      <w:proofErr w:type="spellEnd"/>
      <w:r w:rsidRPr="00172F87">
        <w:rPr>
          <w:i/>
          <w:sz w:val="20"/>
        </w:rPr>
        <w:t xml:space="preserve"> </w:t>
      </w:r>
      <w:proofErr w:type="spellStart"/>
      <w:r w:rsidRPr="00172F87">
        <w:rPr>
          <w:i/>
          <w:sz w:val="20"/>
        </w:rPr>
        <w:t>paniculatum</w:t>
      </w:r>
      <w:proofErr w:type="spellEnd"/>
      <w:r>
        <w:rPr>
          <w:b/>
          <w:sz w:val="20"/>
        </w:rPr>
        <w:t xml:space="preserve">), </w:t>
      </w:r>
      <w:r w:rsidRPr="00172F87">
        <w:rPr>
          <w:sz w:val="20"/>
        </w:rPr>
        <w:t xml:space="preserve">USDA-Natural Resources Conservation Service, </w:t>
      </w:r>
      <w:smartTag w:uri="urn:schemas-microsoft-com:office:smarttags" w:element="place">
        <w:r w:rsidRPr="00172F87">
          <w:rPr>
            <w:sz w:val="20"/>
          </w:rPr>
          <w:t>Norman</w:t>
        </w:r>
      </w:smartTag>
      <w:r w:rsidRPr="00172F87">
        <w:rPr>
          <w:sz w:val="20"/>
        </w:rPr>
        <w:t xml:space="preserve"> </w:t>
      </w:r>
      <w:smartTag w:uri="urn:schemas-microsoft-com:office:smarttags" w:element="place">
        <w:r w:rsidRPr="00172F87">
          <w:rPr>
            <w:sz w:val="20"/>
          </w:rPr>
          <w:t>A.</w:t>
        </w:r>
      </w:smartTag>
      <w:r w:rsidRPr="00172F87">
        <w:rPr>
          <w:sz w:val="20"/>
        </w:rPr>
        <w:t xml:space="preserve"> Ber</w:t>
      </w:r>
      <w:r>
        <w:rPr>
          <w:sz w:val="20"/>
        </w:rPr>
        <w:t>g</w:t>
      </w:r>
      <w:r w:rsidRPr="00172F87">
        <w:rPr>
          <w:sz w:val="20"/>
        </w:rPr>
        <w:t xml:space="preserve"> National Plant Materials Center, Beltsville, 20705</w:t>
      </w:r>
      <w:r>
        <w:rPr>
          <w:b/>
          <w:sz w:val="20"/>
        </w:rPr>
        <w:t>.</w:t>
      </w:r>
      <w:proofErr w:type="gramEnd"/>
    </w:p>
    <w:p w:rsidR="00A30681" w:rsidRPr="00172F87" w:rsidRDefault="00A30681" w:rsidP="00A30681">
      <w:pPr>
        <w:jc w:val="left"/>
        <w:rPr>
          <w:b/>
          <w:sz w:val="20"/>
        </w:rPr>
      </w:pPr>
    </w:p>
    <w:p w:rsidR="00A30681" w:rsidRPr="00705B62" w:rsidRDefault="00A30681" w:rsidP="00A30681">
      <w:pPr>
        <w:pStyle w:val="NRCSBodyText"/>
        <w:spacing w:before="240"/>
        <w:rPr>
          <w:i/>
        </w:rPr>
      </w:pPr>
      <w:r>
        <w:t>Published: January 2010</w:t>
      </w:r>
    </w:p>
    <w:p w:rsidR="00A30681" w:rsidRDefault="00A30681" w:rsidP="00A30681">
      <w:pPr>
        <w:pStyle w:val="Header4"/>
        <w:rPr>
          <w:sz w:val="20"/>
        </w:rPr>
      </w:pPr>
    </w:p>
    <w:p w:rsidR="00A30681" w:rsidRPr="00A30681" w:rsidRDefault="00A30681" w:rsidP="00A30681">
      <w:pPr>
        <w:pStyle w:val="Header4"/>
        <w:rPr>
          <w:sz w:val="20"/>
        </w:rPr>
      </w:pPr>
      <w:r w:rsidRPr="00A30681">
        <w:rPr>
          <w:sz w:val="20"/>
        </w:rPr>
        <w:t>Edited: (10-Nov-2009 SMK, 12 Dec -2009 SVB, 16-Dec 2009 JW, Dec 16-2009RG)</w:t>
      </w:r>
    </w:p>
    <w:p w:rsidR="00117649" w:rsidRDefault="006C47E2" w:rsidP="00A30681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2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3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4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  <w:r w:rsidR="00117649" w:rsidRPr="00117649">
        <w:t>.</w:t>
      </w:r>
      <w:r w:rsidR="00117649">
        <w:br w:type="column"/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A2E" w:rsidRDefault="00353A2E">
      <w:r>
        <w:separator/>
      </w:r>
    </w:p>
  </w:endnote>
  <w:endnote w:type="continuationSeparator" w:id="0">
    <w:p w:rsidR="00353A2E" w:rsidRDefault="00353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A2E" w:rsidRDefault="00353A2E">
      <w:r>
        <w:separator/>
      </w:r>
    </w:p>
  </w:footnote>
  <w:footnote w:type="continuationSeparator" w:id="0">
    <w:p w:rsidR="00353A2E" w:rsidRDefault="00353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4818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53A2E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3A2E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14719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30681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4818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uiPriority="9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uiPriority w:val="99"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iPriority w:val="99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iPriority w:val="99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iPriority w:val="99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uiPriority w:val="99"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uiPriority w:val="99"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uiPriority w:val="99"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iPriority w:val="99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styleId="PlainText">
    <w:name w:val="Plain Text"/>
    <w:basedOn w:val="Normal"/>
    <w:link w:val="PlainTextChar"/>
    <w:uiPriority w:val="99"/>
    <w:semiHidden/>
    <w:rsid w:val="00A30681"/>
    <w:pPr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0681"/>
    <w:rPr>
      <w:rFonts w:ascii="Consolas" w:hAnsi="Consolas"/>
      <w:sz w:val="21"/>
      <w:szCs w:val="21"/>
    </w:rPr>
  </w:style>
  <w:style w:type="paragraph" w:customStyle="1" w:styleId="Bodytext0">
    <w:name w:val="Body text"/>
    <w:basedOn w:val="BodyText"/>
    <w:link w:val="BodytextChar0"/>
    <w:uiPriority w:val="99"/>
    <w:rsid w:val="00A30681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uiPriority w:val="99"/>
    <w:locked/>
    <w:rsid w:val="00A306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rick.mark@comcast.net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3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5262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Panicledleaf ticktrefoil (Desmodium paniculatum) Plant Fact Sheet</dc:title>
  <dc:subject>Panicledleaf Ticktrefoil (Desmodium paniculatum), Panicledleaf ticktrefoil is a native perennial wildflower.</dc:subject>
  <dc:creator>Shawn Belt</dc:creator>
  <cp:keywords>panicledleaf tickfoil, desmodium paniculatum, pollinator plant, native plant, legume, nitrogen fixer</cp:keywords>
  <cp:lastModifiedBy>Julie DePue</cp:lastModifiedBy>
  <cp:revision>1</cp:revision>
  <cp:lastPrinted>2003-06-09T19:39:00Z</cp:lastPrinted>
  <dcterms:created xsi:type="dcterms:W3CDTF">2011-01-19T14:41:00Z</dcterms:created>
  <dcterms:modified xsi:type="dcterms:W3CDTF">2011-01-19T14:46:00Z</dcterms:modified>
</cp:coreProperties>
</file>