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192345" w:rsidRDefault="00192345" w:rsidP="00192345">
      <w:pPr>
        <w:pStyle w:val="Heading1"/>
        <w:rPr>
          <w:i w:val="0"/>
        </w:rPr>
      </w:pPr>
      <w:r>
        <w:rPr>
          <w:i w:val="0"/>
        </w:rPr>
        <w:lastRenderedPageBreak/>
        <w:t>SALTGRASS</w:t>
      </w:r>
    </w:p>
    <w:p w:rsidR="00CE5409" w:rsidRPr="00561A8A" w:rsidRDefault="00192345" w:rsidP="00192345">
      <w:pPr>
        <w:pStyle w:val="Heading1"/>
      </w:pPr>
      <w:r>
        <w:rPr>
          <w:i w:val="0"/>
        </w:rPr>
        <w:t>Distichlis spicata</w:t>
      </w:r>
      <w:r w:rsidRPr="008F3D5A">
        <w:t xml:space="preserve"> </w:t>
      </w:r>
      <w:r>
        <w:t>(L.) Greene</w:t>
      </w:r>
      <w:r w:rsidRPr="00561A8A">
        <w:rPr>
          <w:i w:val="0"/>
        </w:rPr>
        <w:t xml:space="preserve"> </w:t>
      </w:r>
    </w:p>
    <w:p w:rsidR="00CE5409" w:rsidRPr="00561A8A" w:rsidRDefault="00192345" w:rsidP="00A91834">
      <w:pPr>
        <w:pStyle w:val="PlantSymbol"/>
      </w:pPr>
      <w:r>
        <w:t>Plant Symbol = DISP</w:t>
      </w:r>
    </w:p>
    <w:p w:rsidR="00A1146D" w:rsidRDefault="008455BA" w:rsidP="00A1146D">
      <w:pPr>
        <w:pStyle w:val="BodytextNRCS"/>
        <w:spacing w:before="240"/>
      </w:pPr>
      <w:r w:rsidRPr="00561A8A">
        <w:t xml:space="preserve">Contributed by: </w:t>
      </w:r>
      <w:r w:rsidR="00A1146D">
        <w:t xml:space="preserve">USDA NRCS </w:t>
      </w:r>
      <w:r w:rsidR="00192345">
        <w:t>Cape May Plant Materials Center</w:t>
      </w:r>
    </w:p>
    <w:p w:rsidR="00192345" w:rsidRPr="00EF7390" w:rsidRDefault="00192345" w:rsidP="00192345">
      <w:pPr>
        <w:pStyle w:val="Header2"/>
        <w:rPr>
          <w:i w:val="0"/>
          <w:sz w:val="16"/>
          <w:szCs w:val="16"/>
        </w:rPr>
      </w:pPr>
      <w:r>
        <w:rPr>
          <w:i w:val="0"/>
          <w:noProof/>
        </w:rPr>
        <w:drawing>
          <wp:inline distT="0" distB="0" distL="0" distR="0">
            <wp:extent cx="2743200" cy="3552825"/>
            <wp:effectExtent l="19050" t="0" r="0" b="0"/>
            <wp:docPr id="2" name="Picture 1" descr="Saltgrass photo by William Skaradek, USDA 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grass photo by William Skaradek, USDA NRCS"/>
                    <pic:cNvPicPr>
                      <a:picLocks noChangeAspect="1" noChangeArrowheads="1"/>
                    </pic:cNvPicPr>
                  </pic:nvPicPr>
                  <pic:blipFill>
                    <a:blip r:embed="rId9" cstate="print"/>
                    <a:srcRect/>
                    <a:stretch>
                      <a:fillRect/>
                    </a:stretch>
                  </pic:blipFill>
                  <pic:spPr bwMode="auto">
                    <a:xfrm>
                      <a:off x="0" y="0"/>
                      <a:ext cx="2743200" cy="3552825"/>
                    </a:xfrm>
                    <a:prstGeom prst="rect">
                      <a:avLst/>
                    </a:prstGeom>
                    <a:noFill/>
                    <a:ln w="9525">
                      <a:noFill/>
                      <a:miter lim="800000"/>
                      <a:headEnd/>
                      <a:tailEnd/>
                    </a:ln>
                  </pic:spPr>
                </pic:pic>
              </a:graphicData>
            </a:graphic>
          </wp:inline>
        </w:drawing>
      </w:r>
      <w:r w:rsidRPr="00776CDA">
        <w:rPr>
          <w:i w:val="0"/>
          <w:sz w:val="16"/>
          <w:szCs w:val="16"/>
        </w:rPr>
        <w:t xml:space="preserve"> </w:t>
      </w:r>
      <w:r>
        <w:rPr>
          <w:i w:val="0"/>
          <w:sz w:val="16"/>
          <w:szCs w:val="16"/>
        </w:rPr>
        <w:t xml:space="preserve">Photo by William </w:t>
      </w:r>
      <w:proofErr w:type="spellStart"/>
      <w:r>
        <w:rPr>
          <w:i w:val="0"/>
          <w:sz w:val="16"/>
          <w:szCs w:val="16"/>
        </w:rPr>
        <w:t>Skaradek</w:t>
      </w:r>
      <w:proofErr w:type="spellEnd"/>
      <w:r>
        <w:rPr>
          <w:i w:val="0"/>
          <w:sz w:val="16"/>
          <w:szCs w:val="16"/>
        </w:rPr>
        <w:t xml:space="preserve"> USDA NRCS</w:t>
      </w:r>
    </w:p>
    <w:p w:rsidR="00192345" w:rsidRDefault="00192345" w:rsidP="00192345">
      <w:pPr>
        <w:pStyle w:val="Header3"/>
      </w:pPr>
    </w:p>
    <w:p w:rsidR="00192345" w:rsidRDefault="00192345" w:rsidP="00192345">
      <w:pPr>
        <w:pStyle w:val="Header3"/>
      </w:pPr>
      <w:r>
        <w:t>Alternate Names</w:t>
      </w:r>
    </w:p>
    <w:p w:rsidR="00192345" w:rsidRPr="00192345" w:rsidRDefault="00192345" w:rsidP="00192345">
      <w:pPr>
        <w:pStyle w:val="Header3"/>
        <w:rPr>
          <w:b w:val="0"/>
        </w:rPr>
      </w:pPr>
      <w:r w:rsidRPr="00192345">
        <w:rPr>
          <w:b w:val="0"/>
        </w:rPr>
        <w:t xml:space="preserve">Inland </w:t>
      </w:r>
      <w:proofErr w:type="spellStart"/>
      <w:r w:rsidRPr="00192345">
        <w:rPr>
          <w:b w:val="0"/>
        </w:rPr>
        <w:t>saltgrass</w:t>
      </w:r>
      <w:proofErr w:type="spellEnd"/>
      <w:r w:rsidRPr="00192345">
        <w:rPr>
          <w:b w:val="0"/>
        </w:rPr>
        <w:t xml:space="preserve">, seashore </w:t>
      </w:r>
      <w:proofErr w:type="spellStart"/>
      <w:r w:rsidRPr="00192345">
        <w:rPr>
          <w:b w:val="0"/>
        </w:rPr>
        <w:t>saltgrass</w:t>
      </w:r>
      <w:proofErr w:type="spellEnd"/>
      <w:r w:rsidRPr="00192345">
        <w:rPr>
          <w:b w:val="0"/>
        </w:rPr>
        <w:t>, spike grass and alkali grass.</w:t>
      </w:r>
    </w:p>
    <w:p w:rsidR="00192345" w:rsidRPr="003631C1" w:rsidRDefault="00192345" w:rsidP="00192345">
      <w:pPr>
        <w:tabs>
          <w:tab w:val="left" w:pos="2430"/>
        </w:tabs>
        <w:jc w:val="left"/>
        <w:rPr>
          <w:sz w:val="20"/>
        </w:rPr>
      </w:pPr>
    </w:p>
    <w:p w:rsidR="00192345" w:rsidRDefault="00192345" w:rsidP="00192345">
      <w:pPr>
        <w:pStyle w:val="Header3"/>
      </w:pPr>
      <w:r>
        <w:t>Uses</w:t>
      </w:r>
    </w:p>
    <w:p w:rsidR="00192345" w:rsidRPr="00493E23" w:rsidRDefault="00192345" w:rsidP="00192345">
      <w:pPr>
        <w:jc w:val="left"/>
        <w:rPr>
          <w:sz w:val="20"/>
        </w:rPr>
      </w:pPr>
      <w:r w:rsidRPr="00493E23">
        <w:rPr>
          <w:i/>
          <w:sz w:val="20"/>
        </w:rPr>
        <w:t>Livestock</w:t>
      </w:r>
      <w:r w:rsidRPr="00493E23">
        <w:rPr>
          <w:sz w:val="20"/>
        </w:rPr>
        <w:t xml:space="preserve">: Under favorable soil and moisture conditions, studies have shown </w:t>
      </w:r>
      <w:proofErr w:type="spellStart"/>
      <w:r w:rsidRPr="00493E23">
        <w:rPr>
          <w:sz w:val="20"/>
        </w:rPr>
        <w:t>Saltgrass</w:t>
      </w:r>
      <w:proofErr w:type="spellEnd"/>
      <w:r w:rsidRPr="00493E23">
        <w:rPr>
          <w:sz w:val="20"/>
        </w:rPr>
        <w:t xml:space="preserve"> favorable for pastures irrigated with saline water. The total dry matter yields were 9081 kg/ha with a total protein production of 1300 kg/ha.  </w:t>
      </w:r>
      <w:proofErr w:type="spellStart"/>
      <w:r w:rsidRPr="00493E23">
        <w:rPr>
          <w:sz w:val="20"/>
        </w:rPr>
        <w:t>Saltgrass</w:t>
      </w:r>
      <w:proofErr w:type="spellEnd"/>
      <w:r w:rsidRPr="00493E23">
        <w:rPr>
          <w:sz w:val="20"/>
        </w:rPr>
        <w:t xml:space="preserve"> is grazed by both cattle and horses and it has a forage value of fair to good because it remains green when most other grasses are dry during the drought periods and it is resistant to grazing and trampling.  It is cropped both when green and in the dry state; however, it is most commonly used the winter for livestock feed.  </w:t>
      </w:r>
      <w:proofErr w:type="spellStart"/>
      <w:r w:rsidRPr="00493E23">
        <w:rPr>
          <w:sz w:val="20"/>
        </w:rPr>
        <w:t>Saltgrass</w:t>
      </w:r>
      <w:proofErr w:type="spellEnd"/>
      <w:r w:rsidRPr="00493E23">
        <w:rPr>
          <w:sz w:val="20"/>
        </w:rPr>
        <w:t xml:space="preserve"> along the Atlantic coast was the primary source of hay for the early colonists.</w:t>
      </w:r>
    </w:p>
    <w:p w:rsidR="00192345" w:rsidRPr="00493E23" w:rsidRDefault="00192345" w:rsidP="00192345">
      <w:pPr>
        <w:jc w:val="left"/>
        <w:rPr>
          <w:sz w:val="20"/>
        </w:rPr>
      </w:pPr>
      <w:r w:rsidRPr="00493E23">
        <w:rPr>
          <w:sz w:val="20"/>
          <w:u w:val="single"/>
        </w:rPr>
        <w:lastRenderedPageBreak/>
        <w:t>Wildlife</w:t>
      </w:r>
      <w:r w:rsidRPr="00493E23">
        <w:rPr>
          <w:sz w:val="20"/>
        </w:rPr>
        <w:t xml:space="preserve">: </w:t>
      </w:r>
      <w:proofErr w:type="spellStart"/>
      <w:r w:rsidRPr="00493E23">
        <w:rPr>
          <w:sz w:val="20"/>
        </w:rPr>
        <w:t>Saltgrass</w:t>
      </w:r>
      <w:proofErr w:type="spellEnd"/>
      <w:r w:rsidRPr="00493E23">
        <w:rPr>
          <w:sz w:val="20"/>
        </w:rPr>
        <w:t xml:space="preserve"> is a larval </w:t>
      </w:r>
      <w:proofErr w:type="spellStart"/>
      <w:r w:rsidRPr="00493E23">
        <w:rPr>
          <w:sz w:val="20"/>
        </w:rPr>
        <w:t>foodplant</w:t>
      </w:r>
      <w:proofErr w:type="spellEnd"/>
      <w:r w:rsidRPr="00493E23">
        <w:rPr>
          <w:sz w:val="20"/>
        </w:rPr>
        <w:t xml:space="preserve"> for the Wandering Skipper (</w:t>
      </w:r>
      <w:proofErr w:type="spellStart"/>
      <w:r w:rsidRPr="00493E23">
        <w:rPr>
          <w:sz w:val="20"/>
        </w:rPr>
        <w:t>Panoquina</w:t>
      </w:r>
      <w:proofErr w:type="spellEnd"/>
      <w:r w:rsidRPr="00493E23">
        <w:rPr>
          <w:sz w:val="20"/>
        </w:rPr>
        <w:t xml:space="preserve"> </w:t>
      </w:r>
      <w:proofErr w:type="spellStart"/>
      <w:r w:rsidRPr="00493E23">
        <w:rPr>
          <w:sz w:val="20"/>
        </w:rPr>
        <w:t>panoquinoides</w:t>
      </w:r>
      <w:proofErr w:type="spellEnd"/>
      <w:r w:rsidRPr="00493E23">
        <w:rPr>
          <w:sz w:val="20"/>
        </w:rPr>
        <w:t xml:space="preserve"> </w:t>
      </w:r>
      <w:proofErr w:type="spellStart"/>
      <w:r w:rsidRPr="00493E23">
        <w:rPr>
          <w:sz w:val="20"/>
        </w:rPr>
        <w:t>errans</w:t>
      </w:r>
      <w:proofErr w:type="spellEnd"/>
      <w:r w:rsidRPr="00493E23">
        <w:rPr>
          <w:sz w:val="20"/>
        </w:rPr>
        <w:t xml:space="preserve">) butterfly. It is also an important food in the diet of waterfowl and the </w:t>
      </w:r>
      <w:smartTag w:uri="urn:schemas-microsoft-com:office:smarttags" w:element="place">
        <w:smartTag w:uri="urn:schemas-microsoft-com:office:smarttags" w:element="State">
          <w:r w:rsidRPr="00493E23">
            <w:rPr>
              <w:sz w:val="20"/>
            </w:rPr>
            <w:t>Florida</w:t>
          </w:r>
        </w:smartTag>
      </w:smartTag>
      <w:r w:rsidRPr="00493E23">
        <w:rPr>
          <w:sz w:val="20"/>
        </w:rPr>
        <w:t xml:space="preserve"> salt marsh vole (</w:t>
      </w:r>
      <w:proofErr w:type="spellStart"/>
      <w:r w:rsidRPr="00493E23">
        <w:rPr>
          <w:i/>
          <w:sz w:val="20"/>
        </w:rPr>
        <w:t>Microtus</w:t>
      </w:r>
      <w:proofErr w:type="spellEnd"/>
      <w:r w:rsidRPr="00493E23">
        <w:rPr>
          <w:i/>
          <w:sz w:val="20"/>
        </w:rPr>
        <w:t xml:space="preserve"> </w:t>
      </w:r>
      <w:proofErr w:type="spellStart"/>
      <w:r w:rsidRPr="00493E23">
        <w:rPr>
          <w:i/>
          <w:sz w:val="20"/>
        </w:rPr>
        <w:t>pennsylvanicus</w:t>
      </w:r>
      <w:proofErr w:type="spellEnd"/>
      <w:r w:rsidRPr="00493E23">
        <w:rPr>
          <w:i/>
          <w:sz w:val="20"/>
        </w:rPr>
        <w:t xml:space="preserve"> </w:t>
      </w:r>
      <w:proofErr w:type="spellStart"/>
      <w:r w:rsidRPr="00493E23">
        <w:rPr>
          <w:i/>
          <w:sz w:val="20"/>
        </w:rPr>
        <w:t>dukecampbelli</w:t>
      </w:r>
      <w:proofErr w:type="spellEnd"/>
      <w:r w:rsidRPr="00493E23">
        <w:rPr>
          <w:sz w:val="20"/>
        </w:rPr>
        <w:t>), which is on the Endangered and Threatened Species List of Southeastern United States. Ducks are reported to occasionally eat the dried seeds and controlled burning provides tender forages for wild geese.</w:t>
      </w:r>
    </w:p>
    <w:p w:rsidR="00192345" w:rsidRPr="00493E23" w:rsidRDefault="00192345" w:rsidP="00192345">
      <w:pPr>
        <w:jc w:val="left"/>
        <w:rPr>
          <w:sz w:val="20"/>
        </w:rPr>
      </w:pPr>
      <w:proofErr w:type="spellStart"/>
      <w:r w:rsidRPr="00493E23">
        <w:rPr>
          <w:i/>
          <w:sz w:val="20"/>
        </w:rPr>
        <w:t>Distichlis</w:t>
      </w:r>
      <w:proofErr w:type="spellEnd"/>
      <w:r w:rsidRPr="00493E23">
        <w:rPr>
          <w:i/>
          <w:sz w:val="20"/>
        </w:rPr>
        <w:t xml:space="preserve"> </w:t>
      </w:r>
      <w:proofErr w:type="spellStart"/>
      <w:r w:rsidRPr="00493E23">
        <w:rPr>
          <w:i/>
          <w:sz w:val="20"/>
        </w:rPr>
        <w:t>spicata</w:t>
      </w:r>
      <w:proofErr w:type="spellEnd"/>
      <w:r w:rsidRPr="00493E23">
        <w:rPr>
          <w:sz w:val="20"/>
        </w:rPr>
        <w:t xml:space="preserve"> is significant in the salt marshes, which provide nesting grounds for birds, fish and larvae of many species of marine invertebrate animals. As salt marsh plants decompose, their stored nutrients provide a steady source of food for clams, crabs, and fish.</w:t>
      </w:r>
    </w:p>
    <w:p w:rsidR="00192345" w:rsidRPr="00493E23" w:rsidRDefault="00192345" w:rsidP="00192345">
      <w:pPr>
        <w:jc w:val="left"/>
        <w:rPr>
          <w:b/>
          <w:sz w:val="20"/>
        </w:rPr>
      </w:pPr>
    </w:p>
    <w:p w:rsidR="00192345" w:rsidRPr="00493E23" w:rsidRDefault="00192345" w:rsidP="00192345">
      <w:pPr>
        <w:jc w:val="left"/>
        <w:rPr>
          <w:sz w:val="20"/>
        </w:rPr>
      </w:pPr>
      <w:r w:rsidRPr="00493E23">
        <w:rPr>
          <w:i/>
          <w:sz w:val="20"/>
        </w:rPr>
        <w:t>Wetland Restoration</w:t>
      </w:r>
      <w:r w:rsidRPr="00493E23">
        <w:rPr>
          <w:sz w:val="20"/>
        </w:rPr>
        <w:t>: The thick entangled roots of salt marsh plants acts as a guard between the ocean and the shore protecting the land from pollutants and other chemicals associated with runoff water.  It is particularly useful in saline/alkaline wetlands.</w:t>
      </w:r>
    </w:p>
    <w:p w:rsidR="00192345" w:rsidRPr="00493E23" w:rsidRDefault="00192345" w:rsidP="00192345">
      <w:pPr>
        <w:jc w:val="left"/>
        <w:rPr>
          <w:sz w:val="20"/>
          <w:u w:val="single"/>
        </w:rPr>
      </w:pPr>
    </w:p>
    <w:p w:rsidR="00192345" w:rsidRPr="00493E23" w:rsidRDefault="00192345" w:rsidP="00192345">
      <w:pPr>
        <w:jc w:val="left"/>
        <w:rPr>
          <w:sz w:val="20"/>
        </w:rPr>
      </w:pPr>
      <w:r w:rsidRPr="00493E23">
        <w:rPr>
          <w:i/>
          <w:sz w:val="20"/>
        </w:rPr>
        <w:t>Medicine</w:t>
      </w:r>
      <w:r w:rsidRPr="00493E23">
        <w:rPr>
          <w:sz w:val="20"/>
        </w:rPr>
        <w:t xml:space="preserve">: </w:t>
      </w:r>
      <w:proofErr w:type="spellStart"/>
      <w:r w:rsidRPr="00493E23">
        <w:rPr>
          <w:sz w:val="20"/>
        </w:rPr>
        <w:t>Saltgrass</w:t>
      </w:r>
      <w:proofErr w:type="spellEnd"/>
      <w:r w:rsidRPr="00493E23">
        <w:rPr>
          <w:sz w:val="20"/>
        </w:rPr>
        <w:t xml:space="preserve"> is a respiratory allergenic plant that is offered by Miles Pharmaceutical and used by </w:t>
      </w:r>
      <w:smartTag w:uri="urn:schemas-microsoft-com:office:smarttags" w:element="place">
        <w:smartTag w:uri="urn:schemas-microsoft-com:office:smarttags" w:element="State">
          <w:r w:rsidRPr="00493E23">
            <w:rPr>
              <w:sz w:val="20"/>
            </w:rPr>
            <w:t>Florida</w:t>
          </w:r>
        </w:smartTag>
      </w:smartTag>
      <w:r w:rsidRPr="00493E23">
        <w:rPr>
          <w:sz w:val="20"/>
        </w:rPr>
        <w:t xml:space="preserve"> physicians to treat respiratory allergies.</w:t>
      </w:r>
    </w:p>
    <w:p w:rsidR="00192345" w:rsidRPr="00493E23" w:rsidRDefault="00192345" w:rsidP="00192345">
      <w:pPr>
        <w:jc w:val="left"/>
        <w:rPr>
          <w:b/>
          <w:sz w:val="20"/>
          <w:u w:val="single"/>
        </w:rPr>
      </w:pPr>
    </w:p>
    <w:p w:rsidR="00192345" w:rsidRPr="00493E23" w:rsidRDefault="00192345" w:rsidP="00192345">
      <w:pPr>
        <w:jc w:val="left"/>
        <w:rPr>
          <w:sz w:val="20"/>
        </w:rPr>
      </w:pPr>
      <w:r w:rsidRPr="00493E23">
        <w:rPr>
          <w:i/>
          <w:sz w:val="20"/>
        </w:rPr>
        <w:t>Spice</w:t>
      </w:r>
      <w:r w:rsidRPr="00493E23">
        <w:rPr>
          <w:sz w:val="20"/>
        </w:rPr>
        <w:t xml:space="preserve">: Indians that inhabited </w:t>
      </w:r>
      <w:smartTag w:uri="urn:schemas-microsoft-com:office:smarttags" w:element="place">
        <w:smartTag w:uri="urn:schemas-microsoft-com:office:smarttags" w:element="State">
          <w:r w:rsidRPr="00493E23">
            <w:rPr>
              <w:sz w:val="20"/>
            </w:rPr>
            <w:t>California</w:t>
          </w:r>
        </w:smartTag>
      </w:smartTag>
      <w:r w:rsidRPr="00493E23">
        <w:rPr>
          <w:sz w:val="20"/>
        </w:rPr>
        <w:t xml:space="preserve"> used </w:t>
      </w:r>
      <w:proofErr w:type="spellStart"/>
      <w:r w:rsidRPr="00493E23">
        <w:rPr>
          <w:sz w:val="20"/>
        </w:rPr>
        <w:t>saltgrass</w:t>
      </w:r>
      <w:proofErr w:type="spellEnd"/>
      <w:r w:rsidRPr="00493E23">
        <w:rPr>
          <w:sz w:val="20"/>
        </w:rPr>
        <w:t xml:space="preserve"> as a seasoning.  They collected the salt crystals by threshing the blades.  The seasoning provided is gray-green and said to have tasted like a salty dill pickle.</w:t>
      </w:r>
    </w:p>
    <w:p w:rsidR="00192345" w:rsidRPr="003631C1" w:rsidRDefault="00192345" w:rsidP="00192345">
      <w:pPr>
        <w:tabs>
          <w:tab w:val="left" w:pos="2430"/>
        </w:tabs>
        <w:jc w:val="left"/>
        <w:rPr>
          <w:sz w:val="20"/>
        </w:rPr>
      </w:pPr>
    </w:p>
    <w:p w:rsidR="00192345" w:rsidRDefault="00192345" w:rsidP="00192345">
      <w:pPr>
        <w:pStyle w:val="Header3"/>
      </w:pPr>
      <w:r>
        <w:t>Status</w:t>
      </w:r>
    </w:p>
    <w:p w:rsidR="00192345" w:rsidRDefault="00192345" w:rsidP="00192345">
      <w:pPr>
        <w:pStyle w:val="Bodytext0"/>
      </w:pPr>
      <w:r>
        <w:t>Please consult the PLANTS Web site and your State Department of Natural Resources for this plant’s current status (e.g. threatened or endangered species, state noxious status, and wetland indicator values).</w:t>
      </w:r>
    </w:p>
    <w:p w:rsidR="00192345" w:rsidRPr="003631C1" w:rsidRDefault="00192345" w:rsidP="00192345">
      <w:pPr>
        <w:tabs>
          <w:tab w:val="left" w:pos="2430"/>
        </w:tabs>
        <w:jc w:val="left"/>
        <w:rPr>
          <w:b/>
          <w:sz w:val="20"/>
        </w:rPr>
      </w:pPr>
    </w:p>
    <w:p w:rsidR="00192345" w:rsidRDefault="00192345" w:rsidP="00192345">
      <w:pPr>
        <w:pStyle w:val="Header3"/>
      </w:pPr>
      <w:r>
        <w:t xml:space="preserve">Description </w:t>
      </w:r>
    </w:p>
    <w:p w:rsidR="00192345" w:rsidRDefault="00192345" w:rsidP="00192345">
      <w:pPr>
        <w:tabs>
          <w:tab w:val="left" w:pos="2430"/>
        </w:tabs>
        <w:jc w:val="left"/>
        <w:rPr>
          <w:sz w:val="20"/>
        </w:rPr>
      </w:pPr>
      <w:proofErr w:type="spellStart"/>
      <w:r>
        <w:rPr>
          <w:sz w:val="20"/>
        </w:rPr>
        <w:t>Saltgrass</w:t>
      </w:r>
      <w:proofErr w:type="spellEnd"/>
      <w:r>
        <w:rPr>
          <w:sz w:val="20"/>
        </w:rPr>
        <w:t xml:space="preserve"> is a native perennial from 15” to 35” in height.  It forms dense mats with rhizomes and sometimes </w:t>
      </w:r>
      <w:proofErr w:type="spellStart"/>
      <w:r>
        <w:rPr>
          <w:sz w:val="20"/>
        </w:rPr>
        <w:t>stolons</w:t>
      </w:r>
      <w:proofErr w:type="spellEnd"/>
      <w:r>
        <w:rPr>
          <w:sz w:val="20"/>
        </w:rPr>
        <w:t xml:space="preserve">.  It is a </w:t>
      </w:r>
      <w:proofErr w:type="spellStart"/>
      <w:r>
        <w:rPr>
          <w:sz w:val="20"/>
        </w:rPr>
        <w:t>dioecious</w:t>
      </w:r>
      <w:proofErr w:type="spellEnd"/>
      <w:r>
        <w:rPr>
          <w:sz w:val="20"/>
        </w:rPr>
        <w:t xml:space="preserve"> species with male and female reproductive parts on separate plants.</w:t>
      </w:r>
    </w:p>
    <w:p w:rsidR="00192345" w:rsidRDefault="00192345" w:rsidP="00192345">
      <w:pPr>
        <w:tabs>
          <w:tab w:val="left" w:pos="2430"/>
        </w:tabs>
        <w:jc w:val="left"/>
        <w:rPr>
          <w:sz w:val="20"/>
        </w:rPr>
      </w:pPr>
    </w:p>
    <w:p w:rsidR="00192345" w:rsidRDefault="00192345" w:rsidP="00192345">
      <w:pPr>
        <w:tabs>
          <w:tab w:val="left" w:pos="2430"/>
        </w:tabs>
        <w:jc w:val="left"/>
        <w:rPr>
          <w:sz w:val="20"/>
        </w:rPr>
      </w:pPr>
      <w:r>
        <w:rPr>
          <w:sz w:val="20"/>
        </w:rPr>
        <w:t xml:space="preserve">It is widespread and in the eastern </w:t>
      </w:r>
      <w:smartTag w:uri="urn:schemas-microsoft-com:office:smarttags" w:element="country-region">
        <w:smartTag w:uri="urn:schemas-microsoft-com:office:smarttags" w:element="place">
          <w:r>
            <w:rPr>
              <w:sz w:val="20"/>
            </w:rPr>
            <w:t>United States</w:t>
          </w:r>
        </w:smartTag>
      </w:smartTag>
      <w:r>
        <w:rPr>
          <w:sz w:val="20"/>
        </w:rPr>
        <w:t xml:space="preserve"> is most commonly found along estuaries and the troughs of back dune areas along the shorelines.</w:t>
      </w:r>
    </w:p>
    <w:p w:rsidR="00192345" w:rsidRDefault="00192345" w:rsidP="00192345">
      <w:pPr>
        <w:tabs>
          <w:tab w:val="left" w:pos="2430"/>
        </w:tabs>
        <w:jc w:val="left"/>
        <w:rPr>
          <w:sz w:val="20"/>
        </w:rPr>
      </w:pPr>
    </w:p>
    <w:p w:rsidR="00192345" w:rsidRPr="001D1848" w:rsidRDefault="00192345" w:rsidP="00192345">
      <w:pPr>
        <w:tabs>
          <w:tab w:val="left" w:pos="2430"/>
        </w:tabs>
        <w:jc w:val="left"/>
        <w:rPr>
          <w:sz w:val="20"/>
        </w:rPr>
      </w:pPr>
      <w:r w:rsidRPr="00125BE3">
        <w:rPr>
          <w:i/>
          <w:sz w:val="20"/>
        </w:rPr>
        <w:t>Distribution</w:t>
      </w:r>
      <w:r>
        <w:rPr>
          <w:sz w:val="20"/>
        </w:rPr>
        <w:t xml:space="preserve">: </w:t>
      </w:r>
      <w:r w:rsidRPr="001D1848">
        <w:rPr>
          <w:sz w:val="20"/>
        </w:rPr>
        <w:t>Please consult the Plant Profile page for this species on the PLANTS Web site.</w:t>
      </w:r>
    </w:p>
    <w:p w:rsidR="00192345" w:rsidRDefault="00192345" w:rsidP="00192345">
      <w:pPr>
        <w:pStyle w:val="Header3"/>
      </w:pPr>
    </w:p>
    <w:p w:rsidR="00192345" w:rsidRDefault="00192345" w:rsidP="00192345">
      <w:pPr>
        <w:pStyle w:val="Header3"/>
      </w:pPr>
      <w:r>
        <w:t>Establishment</w:t>
      </w:r>
    </w:p>
    <w:p w:rsidR="00192345" w:rsidRPr="00493E23" w:rsidRDefault="00192345" w:rsidP="00192345">
      <w:pPr>
        <w:jc w:val="left"/>
        <w:rPr>
          <w:sz w:val="20"/>
        </w:rPr>
      </w:pPr>
      <w:r w:rsidRPr="00493E23">
        <w:rPr>
          <w:i/>
          <w:sz w:val="20"/>
        </w:rPr>
        <w:t>Adaptation</w:t>
      </w:r>
      <w:r w:rsidRPr="00493E23">
        <w:rPr>
          <w:sz w:val="20"/>
        </w:rPr>
        <w:t xml:space="preserve">: </w:t>
      </w:r>
      <w:proofErr w:type="spellStart"/>
      <w:r w:rsidRPr="00493E23">
        <w:rPr>
          <w:sz w:val="20"/>
        </w:rPr>
        <w:t>Saltgrass</w:t>
      </w:r>
      <w:proofErr w:type="spellEnd"/>
      <w:r w:rsidRPr="00493E23">
        <w:rPr>
          <w:sz w:val="20"/>
        </w:rPr>
        <w:t xml:space="preserve"> is found in saline areas, brackish marshes, and in salt flats along the coasts of the Atlantic and </w:t>
      </w:r>
      <w:smartTag w:uri="urn:schemas-microsoft-com:office:smarttags" w:element="PlaceName">
        <w:r w:rsidRPr="00493E23">
          <w:rPr>
            <w:sz w:val="20"/>
          </w:rPr>
          <w:t>Pacific</w:t>
        </w:r>
      </w:smartTag>
      <w:r w:rsidRPr="00493E23">
        <w:rPr>
          <w:sz w:val="20"/>
        </w:rPr>
        <w:t xml:space="preserve"> </w:t>
      </w:r>
      <w:smartTag w:uri="urn:schemas-microsoft-com:office:smarttags" w:element="PlaceType">
        <w:r w:rsidRPr="00493E23">
          <w:rPr>
            <w:sz w:val="20"/>
          </w:rPr>
          <w:t>Oceans</w:t>
        </w:r>
      </w:smartTag>
      <w:r w:rsidRPr="00493E23">
        <w:rPr>
          <w:sz w:val="20"/>
        </w:rPr>
        <w:t xml:space="preserve">, the Gulf of Mexico and the along the coast of </w:t>
      </w:r>
      <w:smartTag w:uri="urn:schemas-microsoft-com:office:smarttags" w:element="place">
        <w:r w:rsidRPr="00493E23">
          <w:rPr>
            <w:sz w:val="20"/>
          </w:rPr>
          <w:t>South America</w:t>
        </w:r>
      </w:smartTag>
      <w:r w:rsidRPr="00493E23">
        <w:rPr>
          <w:sz w:val="20"/>
        </w:rPr>
        <w:t xml:space="preserve">.  It inhabits upper/high marsh </w:t>
      </w:r>
      <w:r w:rsidRPr="00493E23">
        <w:rPr>
          <w:sz w:val="20"/>
        </w:rPr>
        <w:lastRenderedPageBreak/>
        <w:t xml:space="preserve">(irregularly flooded) areas, in which the water levels vary between 2 inches above the soil surface and 6 inches below the soil surface.  It is also commonly present in the dry West, where it is one of the most drought-tolerant species.  </w:t>
      </w:r>
      <w:proofErr w:type="spellStart"/>
      <w:r w:rsidRPr="00493E23">
        <w:rPr>
          <w:sz w:val="20"/>
        </w:rPr>
        <w:t>Saltgrass</w:t>
      </w:r>
      <w:proofErr w:type="spellEnd"/>
      <w:r w:rsidRPr="00493E23">
        <w:rPr>
          <w:sz w:val="20"/>
        </w:rPr>
        <w:t xml:space="preserve"> is located in both organic alkaline and in saline soils.  It is found in planting zones 7</w:t>
      </w:r>
      <w:proofErr w:type="gramStart"/>
      <w:r w:rsidRPr="00493E23">
        <w:rPr>
          <w:sz w:val="20"/>
        </w:rPr>
        <w:t>,8,9,and</w:t>
      </w:r>
      <w:proofErr w:type="gramEnd"/>
      <w:r w:rsidRPr="00493E23">
        <w:rPr>
          <w:sz w:val="20"/>
        </w:rPr>
        <w:t xml:space="preserve"> 10.  </w:t>
      </w:r>
      <w:proofErr w:type="spellStart"/>
      <w:r w:rsidRPr="00493E23">
        <w:rPr>
          <w:sz w:val="20"/>
        </w:rPr>
        <w:t>Distichlis</w:t>
      </w:r>
      <w:proofErr w:type="spellEnd"/>
      <w:r w:rsidRPr="00493E23">
        <w:rPr>
          <w:sz w:val="20"/>
        </w:rPr>
        <w:t xml:space="preserve"> </w:t>
      </w:r>
      <w:proofErr w:type="spellStart"/>
      <w:r w:rsidRPr="00493E23">
        <w:rPr>
          <w:sz w:val="20"/>
        </w:rPr>
        <w:t>spicata</w:t>
      </w:r>
      <w:proofErr w:type="spellEnd"/>
      <w:r w:rsidRPr="00493E23">
        <w:rPr>
          <w:sz w:val="20"/>
        </w:rPr>
        <w:t xml:space="preserve"> can be found in flower from June to October.  The inflorescence is yellowish in color, turning straw brown as it dries.</w:t>
      </w:r>
    </w:p>
    <w:p w:rsidR="00192345" w:rsidRPr="00493E23" w:rsidRDefault="00192345" w:rsidP="00192345">
      <w:pPr>
        <w:jc w:val="left"/>
        <w:rPr>
          <w:sz w:val="20"/>
        </w:rPr>
      </w:pPr>
    </w:p>
    <w:p w:rsidR="00192345" w:rsidRPr="00493E23" w:rsidRDefault="00192345" w:rsidP="00192345">
      <w:pPr>
        <w:jc w:val="left"/>
        <w:rPr>
          <w:sz w:val="20"/>
        </w:rPr>
      </w:pPr>
      <w:r w:rsidRPr="00493E23">
        <w:rPr>
          <w:i/>
          <w:sz w:val="20"/>
        </w:rPr>
        <w:t>General</w:t>
      </w:r>
      <w:r w:rsidRPr="00493E23">
        <w:rPr>
          <w:sz w:val="20"/>
        </w:rPr>
        <w:t xml:space="preserve">: It may be propagated by seeds, which are produced many times in a growing season and are dispersed by wind and water.  It is easier and more often propagated by its extensively creeping underground rhizomes. </w:t>
      </w:r>
    </w:p>
    <w:p w:rsidR="00192345" w:rsidRPr="00493E23" w:rsidRDefault="00192345" w:rsidP="00192345">
      <w:pPr>
        <w:jc w:val="left"/>
        <w:rPr>
          <w:sz w:val="20"/>
        </w:rPr>
      </w:pPr>
    </w:p>
    <w:p w:rsidR="00192345" w:rsidRPr="00493E23" w:rsidRDefault="00192345" w:rsidP="00192345">
      <w:pPr>
        <w:jc w:val="left"/>
        <w:rPr>
          <w:sz w:val="20"/>
        </w:rPr>
      </w:pPr>
      <w:r w:rsidRPr="00493E23">
        <w:rPr>
          <w:i/>
          <w:sz w:val="20"/>
        </w:rPr>
        <w:t>Rhizomes</w:t>
      </w:r>
      <w:r w:rsidRPr="00493E23">
        <w:rPr>
          <w:sz w:val="20"/>
        </w:rPr>
        <w:t xml:space="preserve">: </w:t>
      </w:r>
      <w:proofErr w:type="spellStart"/>
      <w:r w:rsidRPr="00493E23">
        <w:rPr>
          <w:sz w:val="20"/>
        </w:rPr>
        <w:t>Saltgrass</w:t>
      </w:r>
      <w:proofErr w:type="spellEnd"/>
      <w:r w:rsidRPr="00493E23">
        <w:rPr>
          <w:sz w:val="20"/>
        </w:rPr>
        <w:t xml:space="preserve"> can be established by seeds or by rhizome cuttings.  If using rhizome cuttings, they must not dry out.  They may be stored up to 28 days.  It is recommended that the rhizomes be stored in a temperature range of 35-50° F and in 60-75% relative humidity.  Rhizomes are can be planted any time of the year at a depth of 1-2 inches.  However, rhizomes sprout better at 77-86° F.</w:t>
      </w:r>
    </w:p>
    <w:p w:rsidR="00192345" w:rsidRPr="00493E23" w:rsidRDefault="00192345" w:rsidP="00192345">
      <w:pPr>
        <w:jc w:val="left"/>
        <w:rPr>
          <w:sz w:val="20"/>
        </w:rPr>
      </w:pPr>
    </w:p>
    <w:p w:rsidR="00192345" w:rsidRPr="00493E23" w:rsidRDefault="00192345" w:rsidP="00192345">
      <w:pPr>
        <w:jc w:val="left"/>
        <w:rPr>
          <w:sz w:val="20"/>
        </w:rPr>
      </w:pPr>
      <w:r w:rsidRPr="00493E23">
        <w:rPr>
          <w:i/>
          <w:sz w:val="20"/>
        </w:rPr>
        <w:t>Seeds</w:t>
      </w:r>
      <w:r w:rsidRPr="00493E23">
        <w:rPr>
          <w:sz w:val="20"/>
        </w:rPr>
        <w:t xml:space="preserve">: </w:t>
      </w:r>
      <w:proofErr w:type="spellStart"/>
      <w:r w:rsidRPr="00493E23">
        <w:rPr>
          <w:sz w:val="20"/>
        </w:rPr>
        <w:t>Saltgrass</w:t>
      </w:r>
      <w:proofErr w:type="spellEnd"/>
      <w:r w:rsidRPr="00493E23">
        <w:rPr>
          <w:sz w:val="20"/>
        </w:rPr>
        <w:t xml:space="preserve"> seeds demand more than rhizomes to sprout.  The seeds need moist soil, low alkalinity and high temperatures.  Although many seeds are produced, only a small percentage of those seeds may germinate naturally.  </w:t>
      </w:r>
    </w:p>
    <w:p w:rsidR="00192345" w:rsidRPr="003631C1" w:rsidRDefault="00192345" w:rsidP="00192345">
      <w:pPr>
        <w:tabs>
          <w:tab w:val="left" w:pos="2430"/>
        </w:tabs>
        <w:jc w:val="left"/>
        <w:rPr>
          <w:sz w:val="20"/>
        </w:rPr>
      </w:pPr>
    </w:p>
    <w:p w:rsidR="00192345" w:rsidRDefault="00192345" w:rsidP="00192345">
      <w:pPr>
        <w:pStyle w:val="Header3"/>
        <w:rPr>
          <w:rFonts w:ascii="Arial" w:hAnsi="Arial"/>
        </w:rPr>
      </w:pPr>
      <w:r>
        <w:t>Management</w:t>
      </w:r>
    </w:p>
    <w:p w:rsidR="00192345" w:rsidRPr="00493E23" w:rsidRDefault="00192345" w:rsidP="00192345">
      <w:pPr>
        <w:jc w:val="left"/>
        <w:rPr>
          <w:sz w:val="20"/>
        </w:rPr>
      </w:pPr>
      <w:proofErr w:type="spellStart"/>
      <w:r w:rsidRPr="00493E23">
        <w:rPr>
          <w:sz w:val="20"/>
        </w:rPr>
        <w:t>Saltgrass</w:t>
      </w:r>
      <w:proofErr w:type="spellEnd"/>
      <w:r w:rsidRPr="00493E23">
        <w:rPr>
          <w:sz w:val="20"/>
        </w:rPr>
        <w:t xml:space="preserve"> can be managed by burning between September 1 and February 1 biannually, when the water level exceeds the soil surface.  Following burning, four inches of re-growth should be obtained before grazing is allowed. Water control systems may need to be installed to maintain correct water levels to avoid prolong inundation, which kills </w:t>
      </w:r>
      <w:proofErr w:type="spellStart"/>
      <w:r w:rsidRPr="00493E23">
        <w:rPr>
          <w:sz w:val="20"/>
        </w:rPr>
        <w:t>saltgrass</w:t>
      </w:r>
      <w:proofErr w:type="spellEnd"/>
      <w:r w:rsidRPr="00493E23">
        <w:rPr>
          <w:sz w:val="20"/>
        </w:rPr>
        <w:t>. Cattle walkways are usually installed to make the forage more accessible.</w:t>
      </w:r>
    </w:p>
    <w:p w:rsidR="00192345" w:rsidRPr="003631C1" w:rsidRDefault="00192345" w:rsidP="00192345">
      <w:pPr>
        <w:tabs>
          <w:tab w:val="left" w:pos="2430"/>
        </w:tabs>
        <w:jc w:val="both"/>
        <w:rPr>
          <w:sz w:val="20"/>
        </w:rPr>
      </w:pPr>
    </w:p>
    <w:p w:rsidR="00192345" w:rsidRDefault="00192345" w:rsidP="00192345">
      <w:pPr>
        <w:pStyle w:val="Header3"/>
      </w:pPr>
      <w:r>
        <w:t>Pests and Potential Problems</w:t>
      </w:r>
    </w:p>
    <w:p w:rsidR="00192345" w:rsidRPr="00493E23" w:rsidRDefault="00192345" w:rsidP="00192345">
      <w:pPr>
        <w:jc w:val="left"/>
        <w:rPr>
          <w:sz w:val="20"/>
        </w:rPr>
      </w:pPr>
      <w:proofErr w:type="spellStart"/>
      <w:r w:rsidRPr="00493E23">
        <w:rPr>
          <w:sz w:val="20"/>
        </w:rPr>
        <w:t>Saltgrass</w:t>
      </w:r>
      <w:proofErr w:type="spellEnd"/>
      <w:r w:rsidRPr="00493E23">
        <w:rPr>
          <w:sz w:val="20"/>
        </w:rPr>
        <w:t xml:space="preserve"> is the alternate host for the red rust (</w:t>
      </w:r>
      <w:proofErr w:type="spellStart"/>
      <w:r w:rsidRPr="00493E23">
        <w:rPr>
          <w:i/>
          <w:sz w:val="20"/>
        </w:rPr>
        <w:t>Puccinia</w:t>
      </w:r>
      <w:proofErr w:type="spellEnd"/>
      <w:r w:rsidRPr="00493E23">
        <w:rPr>
          <w:i/>
          <w:sz w:val="20"/>
        </w:rPr>
        <w:t xml:space="preserve"> </w:t>
      </w:r>
      <w:proofErr w:type="spellStart"/>
      <w:r w:rsidRPr="00493E23">
        <w:rPr>
          <w:i/>
          <w:sz w:val="20"/>
        </w:rPr>
        <w:t>aristidae</w:t>
      </w:r>
      <w:proofErr w:type="spellEnd"/>
      <w:r w:rsidRPr="00493E23">
        <w:rPr>
          <w:sz w:val="20"/>
        </w:rPr>
        <w:t xml:space="preserve">, also known as </w:t>
      </w:r>
      <w:proofErr w:type="spellStart"/>
      <w:r w:rsidRPr="00493E23">
        <w:rPr>
          <w:i/>
          <w:sz w:val="20"/>
        </w:rPr>
        <w:t>Puccinia</w:t>
      </w:r>
      <w:proofErr w:type="spellEnd"/>
      <w:r w:rsidRPr="00493E23">
        <w:rPr>
          <w:i/>
          <w:sz w:val="20"/>
        </w:rPr>
        <w:t xml:space="preserve"> </w:t>
      </w:r>
      <w:proofErr w:type="spellStart"/>
      <w:r w:rsidRPr="00493E23">
        <w:rPr>
          <w:i/>
          <w:sz w:val="20"/>
        </w:rPr>
        <w:t>subnitens</w:t>
      </w:r>
      <w:proofErr w:type="spellEnd"/>
      <w:r w:rsidRPr="00493E23">
        <w:rPr>
          <w:sz w:val="20"/>
        </w:rPr>
        <w:t xml:space="preserve">) that infects spinach. Although the red rust disease is difficult for shippers to detect, it grows rapidly during transit. Since little is known about this disease, there are no recommended control techniques.  </w:t>
      </w:r>
      <w:proofErr w:type="spellStart"/>
      <w:r w:rsidRPr="00493E23">
        <w:rPr>
          <w:sz w:val="20"/>
        </w:rPr>
        <w:t>Saltgrass</w:t>
      </w:r>
      <w:proofErr w:type="spellEnd"/>
      <w:r w:rsidRPr="00493E23">
        <w:rPr>
          <w:sz w:val="20"/>
        </w:rPr>
        <w:t xml:space="preserve"> eradication has been the only method used so far because the pathogen cannot</w:t>
      </w:r>
      <w:r w:rsidRPr="00493E23">
        <w:rPr>
          <w:b/>
          <w:sz w:val="20"/>
        </w:rPr>
        <w:t xml:space="preserve"> </w:t>
      </w:r>
      <w:r w:rsidRPr="00493E23">
        <w:rPr>
          <w:sz w:val="20"/>
        </w:rPr>
        <w:t xml:space="preserve">complete its life cycle without this alternate host plant.   </w:t>
      </w:r>
    </w:p>
    <w:p w:rsidR="00192345" w:rsidRPr="003631C1" w:rsidRDefault="00192345" w:rsidP="00192345">
      <w:pPr>
        <w:tabs>
          <w:tab w:val="left" w:pos="2430"/>
        </w:tabs>
        <w:jc w:val="both"/>
        <w:rPr>
          <w:sz w:val="20"/>
        </w:rPr>
      </w:pPr>
    </w:p>
    <w:p w:rsidR="00192345" w:rsidRDefault="00192345" w:rsidP="00192345">
      <w:pPr>
        <w:pStyle w:val="Header3"/>
      </w:pPr>
      <w:r>
        <w:t>Cultivars, Improved, and Selected Materials (and area of origin)</w:t>
      </w:r>
    </w:p>
    <w:p w:rsidR="00192345" w:rsidRPr="00493E23" w:rsidRDefault="00192345" w:rsidP="00192345">
      <w:pPr>
        <w:jc w:val="left"/>
        <w:rPr>
          <w:sz w:val="20"/>
        </w:rPr>
      </w:pPr>
      <w:r w:rsidRPr="00493E23">
        <w:rPr>
          <w:b/>
          <w:sz w:val="20"/>
        </w:rPr>
        <w:t xml:space="preserve">‘LK517f </w:t>
      </w:r>
      <w:proofErr w:type="spellStart"/>
      <w:r w:rsidRPr="00493E23">
        <w:rPr>
          <w:b/>
          <w:sz w:val="20"/>
        </w:rPr>
        <w:t>saltgrass</w:t>
      </w:r>
      <w:proofErr w:type="spellEnd"/>
      <w:r w:rsidRPr="00493E23">
        <w:rPr>
          <w:b/>
          <w:sz w:val="20"/>
        </w:rPr>
        <w:t>’</w:t>
      </w:r>
      <w:r w:rsidRPr="00493E23">
        <w:rPr>
          <w:sz w:val="20"/>
        </w:rPr>
        <w:t xml:space="preserve"> is a </w:t>
      </w:r>
      <w:smartTag w:uri="urn:schemas-microsoft-com:office:smarttags" w:element="place">
        <w:smartTag w:uri="urn:schemas-microsoft-com:office:smarttags" w:element="State">
          <w:r w:rsidRPr="00493E23">
            <w:rPr>
              <w:sz w:val="20"/>
            </w:rPr>
            <w:t>California</w:t>
          </w:r>
        </w:smartTag>
      </w:smartTag>
      <w:r w:rsidRPr="00493E23">
        <w:rPr>
          <w:sz w:val="20"/>
        </w:rPr>
        <w:t xml:space="preserve"> native, perennial, warm season grass with extensive creeping, yellowish, scaly rhizomes forming large colonies.</w:t>
      </w:r>
    </w:p>
    <w:p w:rsidR="00192345" w:rsidRPr="00493E23" w:rsidRDefault="00192345" w:rsidP="00192345">
      <w:pPr>
        <w:jc w:val="left"/>
        <w:rPr>
          <w:sz w:val="20"/>
        </w:rPr>
      </w:pPr>
      <w:r w:rsidRPr="00493E23">
        <w:rPr>
          <w:sz w:val="20"/>
        </w:rPr>
        <w:t xml:space="preserve">Establishment should be in late spring using rhizomes or plugs planted on one-foot centers. Irrigation water should be applied the first summer to ensure stand establishment. </w:t>
      </w:r>
      <w:r w:rsidRPr="00493E23">
        <w:rPr>
          <w:sz w:val="20"/>
        </w:rPr>
        <w:lastRenderedPageBreak/>
        <w:t>LK517f is used for riparian restoration and bank and shoreline stabilization.</w:t>
      </w:r>
    </w:p>
    <w:p w:rsidR="00192345" w:rsidRPr="00493E23" w:rsidRDefault="00192345" w:rsidP="00192345">
      <w:pPr>
        <w:jc w:val="left"/>
        <w:rPr>
          <w:sz w:val="20"/>
        </w:rPr>
      </w:pPr>
    </w:p>
    <w:p w:rsidR="00192345" w:rsidRDefault="00192345" w:rsidP="00192345">
      <w:pPr>
        <w:jc w:val="left"/>
        <w:rPr>
          <w:sz w:val="20"/>
        </w:rPr>
      </w:pPr>
      <w:r w:rsidRPr="00493E23">
        <w:rPr>
          <w:sz w:val="20"/>
        </w:rPr>
        <w:t xml:space="preserve">Contact your local Natural Resources Conservation Service (formerly Soil Conservation Service) office for more information.  Look in the phone book </w:t>
      </w:r>
      <w:proofErr w:type="gramStart"/>
      <w:r w:rsidRPr="00493E23">
        <w:rPr>
          <w:sz w:val="20"/>
        </w:rPr>
        <w:t>under ”</w:t>
      </w:r>
      <w:proofErr w:type="gramEnd"/>
      <w:r w:rsidRPr="00493E23">
        <w:rPr>
          <w:sz w:val="20"/>
        </w:rPr>
        <w:t>United States Government.”  The Natural Resources Conservation Service will be listed under the subheading “Department of Agriculture.”</w:t>
      </w:r>
    </w:p>
    <w:p w:rsidR="00192345" w:rsidRPr="00192345" w:rsidRDefault="00192345" w:rsidP="00192345">
      <w:pPr>
        <w:jc w:val="left"/>
        <w:rPr>
          <w:sz w:val="16"/>
          <w:szCs w:val="16"/>
        </w:rPr>
      </w:pPr>
    </w:p>
    <w:p w:rsidR="00192345" w:rsidRDefault="00192345" w:rsidP="00192345">
      <w:pPr>
        <w:pStyle w:val="Header3"/>
        <w:rPr>
          <w:b w:val="0"/>
        </w:rPr>
      </w:pPr>
      <w:r>
        <w:rPr>
          <w:noProof/>
        </w:rPr>
        <w:drawing>
          <wp:inline distT="0" distB="0" distL="0" distR="0">
            <wp:extent cx="2733675" cy="1828800"/>
            <wp:effectExtent l="19050" t="0" r="9525" b="0"/>
            <wp:docPr id="3" name="Picture 4" descr="Photo by William Skaradek depicting low growing, matted growth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_0114"/>
                    <pic:cNvPicPr>
                      <a:picLocks noChangeAspect="1" noChangeArrowheads="1"/>
                    </pic:cNvPicPr>
                  </pic:nvPicPr>
                  <pic:blipFill>
                    <a:blip r:embed="rId10" cstate="print"/>
                    <a:srcRect/>
                    <a:stretch>
                      <a:fillRect/>
                    </a:stretch>
                  </pic:blipFill>
                  <pic:spPr bwMode="auto">
                    <a:xfrm>
                      <a:off x="0" y="0"/>
                      <a:ext cx="2733675" cy="1828800"/>
                    </a:xfrm>
                    <a:prstGeom prst="rect">
                      <a:avLst/>
                    </a:prstGeom>
                    <a:noFill/>
                    <a:ln w="9525">
                      <a:noFill/>
                      <a:miter lim="800000"/>
                      <a:headEnd/>
                      <a:tailEnd/>
                    </a:ln>
                  </pic:spPr>
                </pic:pic>
              </a:graphicData>
            </a:graphic>
          </wp:inline>
        </w:drawing>
      </w:r>
      <w:r w:rsidRPr="00192345">
        <w:rPr>
          <w:b w:val="0"/>
        </w:rPr>
        <w:t xml:space="preserve"> </w:t>
      </w:r>
      <w:r w:rsidRPr="00192345">
        <w:rPr>
          <w:b w:val="0"/>
          <w:sz w:val="18"/>
          <w:szCs w:val="18"/>
        </w:rPr>
        <w:t xml:space="preserve">Photo by William </w:t>
      </w:r>
      <w:proofErr w:type="spellStart"/>
      <w:r w:rsidRPr="00192345">
        <w:rPr>
          <w:b w:val="0"/>
          <w:sz w:val="18"/>
          <w:szCs w:val="18"/>
        </w:rPr>
        <w:t>Skaradek</w:t>
      </w:r>
      <w:proofErr w:type="spellEnd"/>
      <w:r w:rsidRPr="00192345">
        <w:rPr>
          <w:b w:val="0"/>
          <w:sz w:val="18"/>
          <w:szCs w:val="18"/>
        </w:rPr>
        <w:t xml:space="preserve"> depicting low growing, matted growth form.</w:t>
      </w:r>
    </w:p>
    <w:p w:rsidR="00192345" w:rsidRPr="00532886" w:rsidRDefault="00192345" w:rsidP="00192345">
      <w:pPr>
        <w:pStyle w:val="Header3"/>
        <w:rPr>
          <w:b w:val="0"/>
        </w:rPr>
      </w:pPr>
    </w:p>
    <w:p w:rsidR="00192345" w:rsidRPr="00192345" w:rsidRDefault="00192345" w:rsidP="00192345">
      <w:pPr>
        <w:pStyle w:val="Header3"/>
        <w:rPr>
          <w:b w:val="0"/>
          <w:sz w:val="18"/>
          <w:szCs w:val="18"/>
        </w:rPr>
      </w:pPr>
      <w:r>
        <w:rPr>
          <w:noProof/>
        </w:rPr>
        <w:drawing>
          <wp:inline distT="0" distB="0" distL="0" distR="0">
            <wp:extent cx="2733675" cy="1828800"/>
            <wp:effectExtent l="19050" t="0" r="9525" b="0"/>
            <wp:docPr id="7" name="Picture 7" descr="Photo by William Skaradek depicting the groups of seed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oto by William Skaradek depicting the groups of seed heads."/>
                    <pic:cNvPicPr>
                      <a:picLocks noChangeAspect="1" noChangeArrowheads="1"/>
                    </pic:cNvPicPr>
                  </pic:nvPicPr>
                  <pic:blipFill>
                    <a:blip r:embed="rId11" cstate="print"/>
                    <a:srcRect/>
                    <a:stretch>
                      <a:fillRect/>
                    </a:stretch>
                  </pic:blipFill>
                  <pic:spPr bwMode="auto">
                    <a:xfrm>
                      <a:off x="0" y="0"/>
                      <a:ext cx="2733675" cy="1828800"/>
                    </a:xfrm>
                    <a:prstGeom prst="rect">
                      <a:avLst/>
                    </a:prstGeom>
                    <a:noFill/>
                    <a:ln w="9525">
                      <a:noFill/>
                      <a:miter lim="800000"/>
                      <a:headEnd/>
                      <a:tailEnd/>
                    </a:ln>
                  </pic:spPr>
                </pic:pic>
              </a:graphicData>
            </a:graphic>
          </wp:inline>
        </w:drawing>
      </w:r>
      <w:r w:rsidRPr="00192345">
        <w:rPr>
          <w:b w:val="0"/>
        </w:rPr>
        <w:t xml:space="preserve"> </w:t>
      </w:r>
      <w:proofErr w:type="gramStart"/>
      <w:r w:rsidRPr="00192345">
        <w:rPr>
          <w:b w:val="0"/>
          <w:sz w:val="18"/>
          <w:szCs w:val="18"/>
        </w:rPr>
        <w:t xml:space="preserve">Photo by William </w:t>
      </w:r>
      <w:proofErr w:type="spellStart"/>
      <w:r w:rsidRPr="00192345">
        <w:rPr>
          <w:b w:val="0"/>
          <w:sz w:val="18"/>
          <w:szCs w:val="18"/>
        </w:rPr>
        <w:t>Skaradek</w:t>
      </w:r>
      <w:proofErr w:type="spellEnd"/>
      <w:r w:rsidRPr="00192345">
        <w:rPr>
          <w:b w:val="0"/>
          <w:sz w:val="18"/>
          <w:szCs w:val="18"/>
        </w:rPr>
        <w:t xml:space="preserve"> depicting the groups of seed heads.</w:t>
      </w:r>
      <w:proofErr w:type="gramEnd"/>
    </w:p>
    <w:p w:rsidR="00192345" w:rsidRPr="00192345" w:rsidRDefault="00192345" w:rsidP="00192345">
      <w:pPr>
        <w:pStyle w:val="Header3"/>
        <w:rPr>
          <w:b w:val="0"/>
          <w:sz w:val="18"/>
          <w:szCs w:val="18"/>
        </w:rPr>
      </w:pPr>
    </w:p>
    <w:p w:rsidR="00192345" w:rsidRDefault="00192345" w:rsidP="0040152F">
      <w:pPr>
        <w:pStyle w:val="NRCSBodyText"/>
        <w:spacing w:before="240"/>
      </w:pPr>
      <w:r>
        <w:rPr>
          <w:noProof/>
        </w:rPr>
        <w:drawing>
          <wp:inline distT="0" distB="0" distL="0" distR="0">
            <wp:extent cx="2066925" cy="2495550"/>
            <wp:effectExtent l="19050" t="0" r="9525" b="0"/>
            <wp:docPr id="10" name="Picture 10" descr="Photo of seed head close-up by William Skarad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of seed head close-up by William Skaradek"/>
                    <pic:cNvPicPr>
                      <a:picLocks noChangeAspect="1" noChangeArrowheads="1"/>
                    </pic:cNvPicPr>
                  </pic:nvPicPr>
                  <pic:blipFill>
                    <a:blip r:embed="rId12" cstate="print"/>
                    <a:srcRect/>
                    <a:stretch>
                      <a:fillRect/>
                    </a:stretch>
                  </pic:blipFill>
                  <pic:spPr bwMode="auto">
                    <a:xfrm>
                      <a:off x="0" y="0"/>
                      <a:ext cx="2066925" cy="2495550"/>
                    </a:xfrm>
                    <a:prstGeom prst="rect">
                      <a:avLst/>
                    </a:prstGeom>
                    <a:noFill/>
                    <a:ln w="9525">
                      <a:noFill/>
                      <a:miter lim="800000"/>
                      <a:headEnd/>
                      <a:tailEnd/>
                    </a:ln>
                  </pic:spPr>
                </pic:pic>
              </a:graphicData>
            </a:graphic>
          </wp:inline>
        </w:drawing>
      </w:r>
    </w:p>
    <w:p w:rsidR="00192345" w:rsidRPr="00192345" w:rsidRDefault="00192345" w:rsidP="00192345">
      <w:pPr>
        <w:pStyle w:val="Header3"/>
        <w:rPr>
          <w:b w:val="0"/>
          <w:sz w:val="18"/>
          <w:szCs w:val="18"/>
        </w:rPr>
      </w:pPr>
      <w:r w:rsidRPr="00192345">
        <w:rPr>
          <w:b w:val="0"/>
          <w:sz w:val="18"/>
          <w:szCs w:val="18"/>
        </w:rPr>
        <w:t xml:space="preserve">Photo of seed head close-up by William </w:t>
      </w:r>
      <w:proofErr w:type="spellStart"/>
      <w:r w:rsidRPr="00192345">
        <w:rPr>
          <w:b w:val="0"/>
          <w:sz w:val="18"/>
          <w:szCs w:val="18"/>
        </w:rPr>
        <w:t>Skaradek</w:t>
      </w:r>
      <w:proofErr w:type="spellEnd"/>
    </w:p>
    <w:p w:rsidR="00125BE3" w:rsidRPr="001D1848" w:rsidRDefault="00125BE3" w:rsidP="00192345">
      <w:pPr>
        <w:pStyle w:val="NRCSBodyText"/>
      </w:pPr>
    </w:p>
    <w:p w:rsidR="00192345" w:rsidRDefault="00192345" w:rsidP="00192345">
      <w:pPr>
        <w:pStyle w:val="Header3"/>
      </w:pPr>
      <w:r>
        <w:lastRenderedPageBreak/>
        <w:t xml:space="preserve">Prepared By: </w:t>
      </w:r>
    </w:p>
    <w:p w:rsidR="00192345" w:rsidRPr="00532886" w:rsidRDefault="00192345" w:rsidP="00192345">
      <w:pPr>
        <w:pStyle w:val="Header3"/>
        <w:rPr>
          <w:b w:val="0"/>
        </w:rPr>
      </w:pPr>
      <w:r w:rsidRPr="00532886">
        <w:rPr>
          <w:b w:val="0"/>
        </w:rPr>
        <w:t xml:space="preserve">William </w:t>
      </w:r>
      <w:proofErr w:type="spellStart"/>
      <w:r w:rsidRPr="00532886">
        <w:rPr>
          <w:b w:val="0"/>
        </w:rPr>
        <w:t>Skaradek</w:t>
      </w:r>
      <w:proofErr w:type="spellEnd"/>
      <w:r w:rsidRPr="00532886">
        <w:rPr>
          <w:b w:val="0"/>
        </w:rPr>
        <w:t xml:space="preserve"> </w:t>
      </w:r>
    </w:p>
    <w:p w:rsidR="00192345" w:rsidRPr="00532886" w:rsidRDefault="00192345" w:rsidP="00192345">
      <w:pPr>
        <w:pStyle w:val="Header3"/>
        <w:rPr>
          <w:b w:val="0"/>
        </w:rPr>
      </w:pPr>
      <w:r w:rsidRPr="00532886">
        <w:rPr>
          <w:b w:val="0"/>
        </w:rPr>
        <w:t xml:space="preserve">USDA NRCS and </w:t>
      </w:r>
    </w:p>
    <w:p w:rsidR="00192345" w:rsidRPr="00532886" w:rsidRDefault="00192345" w:rsidP="00192345">
      <w:pPr>
        <w:pStyle w:val="Header3"/>
        <w:rPr>
          <w:b w:val="0"/>
        </w:rPr>
      </w:pPr>
      <w:r w:rsidRPr="00532886">
        <w:rPr>
          <w:b w:val="0"/>
        </w:rPr>
        <w:t xml:space="preserve">Christopher Miller </w:t>
      </w:r>
    </w:p>
    <w:p w:rsidR="00192345" w:rsidRPr="00532886" w:rsidRDefault="00192345" w:rsidP="00192345">
      <w:pPr>
        <w:pStyle w:val="Header3"/>
        <w:rPr>
          <w:b w:val="0"/>
        </w:rPr>
      </w:pPr>
      <w:r w:rsidRPr="00532886">
        <w:rPr>
          <w:b w:val="0"/>
        </w:rPr>
        <w:t>USDA NRCS Cape May Plant Materials Center</w:t>
      </w:r>
    </w:p>
    <w:p w:rsidR="00192345" w:rsidRPr="003631C1" w:rsidRDefault="00192345" w:rsidP="00192345">
      <w:pPr>
        <w:jc w:val="left"/>
        <w:rPr>
          <w:sz w:val="20"/>
        </w:rPr>
      </w:pPr>
    </w:p>
    <w:p w:rsidR="00192345" w:rsidRDefault="00192345" w:rsidP="00192345">
      <w:pPr>
        <w:pStyle w:val="Header3"/>
      </w:pPr>
      <w:r>
        <w:t xml:space="preserve">Species Coordinator: </w:t>
      </w:r>
    </w:p>
    <w:p w:rsidR="00192345" w:rsidRPr="00532886" w:rsidRDefault="00192345" w:rsidP="00192345">
      <w:pPr>
        <w:pStyle w:val="Header3"/>
        <w:rPr>
          <w:b w:val="0"/>
        </w:rPr>
      </w:pPr>
      <w:r w:rsidRPr="00532886">
        <w:rPr>
          <w:b w:val="0"/>
        </w:rPr>
        <w:t>Christopher Miller</w:t>
      </w:r>
    </w:p>
    <w:p w:rsidR="00192345" w:rsidRPr="003631C1" w:rsidRDefault="00192345" w:rsidP="00192345">
      <w:pPr>
        <w:jc w:val="left"/>
        <w:rPr>
          <w:sz w:val="20"/>
        </w:rPr>
      </w:pPr>
    </w:p>
    <w:p w:rsidR="00192345" w:rsidRDefault="00192345" w:rsidP="00192345">
      <w:pPr>
        <w:pStyle w:val="Header4"/>
        <w:rPr>
          <w:b/>
          <w:sz w:val="20"/>
        </w:rPr>
      </w:pPr>
      <w:r>
        <w:rPr>
          <w:b/>
          <w:sz w:val="20"/>
        </w:rPr>
        <w:t xml:space="preserve">Published:  </w:t>
      </w:r>
      <w:r w:rsidRPr="00192345">
        <w:rPr>
          <w:sz w:val="20"/>
        </w:rPr>
        <w:t>June 2010</w:t>
      </w:r>
    </w:p>
    <w:p w:rsidR="00192345" w:rsidRDefault="00192345" w:rsidP="00192345">
      <w:pPr>
        <w:pStyle w:val="Header4"/>
        <w:rPr>
          <w:b/>
          <w:sz w:val="20"/>
        </w:rPr>
      </w:pPr>
    </w:p>
    <w:p w:rsidR="00192345" w:rsidRPr="001F0DC5" w:rsidRDefault="00192345" w:rsidP="00192345">
      <w:pPr>
        <w:pStyle w:val="Header4"/>
        <w:rPr>
          <w:b/>
          <w:sz w:val="20"/>
        </w:rPr>
      </w:pPr>
      <w:r w:rsidRPr="001F0DC5">
        <w:rPr>
          <w:b/>
          <w:sz w:val="20"/>
        </w:rPr>
        <w:t xml:space="preserve">Edited: </w:t>
      </w:r>
    </w:p>
    <w:p w:rsidR="00192345" w:rsidRDefault="00192345" w:rsidP="00192345">
      <w:pPr>
        <w:pStyle w:val="Header4"/>
        <w:rPr>
          <w:sz w:val="20"/>
        </w:rPr>
      </w:pPr>
      <w:r>
        <w:rPr>
          <w:sz w:val="20"/>
        </w:rPr>
        <w:t xml:space="preserve">Robert </w:t>
      </w:r>
      <w:proofErr w:type="spellStart"/>
      <w:r>
        <w:rPr>
          <w:sz w:val="20"/>
        </w:rPr>
        <w:t>Glennon</w:t>
      </w:r>
      <w:proofErr w:type="spellEnd"/>
    </w:p>
    <w:p w:rsidR="00192345" w:rsidRDefault="00192345" w:rsidP="00192345">
      <w:pPr>
        <w:pStyle w:val="Header4"/>
        <w:rPr>
          <w:sz w:val="20"/>
        </w:rPr>
      </w:pPr>
      <w:r w:rsidRPr="001F0DC5">
        <w:rPr>
          <w:sz w:val="20"/>
        </w:rPr>
        <w:t>J</w:t>
      </w:r>
      <w:r>
        <w:rPr>
          <w:sz w:val="20"/>
        </w:rPr>
        <w:t>ames Henson</w:t>
      </w:r>
    </w:p>
    <w:p w:rsidR="00192345" w:rsidRPr="001F0DC5" w:rsidRDefault="00192345" w:rsidP="00192345">
      <w:pPr>
        <w:pStyle w:val="Header4"/>
        <w:rPr>
          <w:sz w:val="20"/>
        </w:rPr>
      </w:pPr>
      <w:r>
        <w:rPr>
          <w:sz w:val="20"/>
        </w:rPr>
        <w:t>Mark Skinner</w:t>
      </w:r>
    </w:p>
    <w:p w:rsidR="006C47E2" w:rsidRPr="00192345" w:rsidRDefault="006C47E2" w:rsidP="00776CDA">
      <w:pPr>
        <w:pStyle w:val="NRCSBodyText"/>
        <w:spacing w:before="240"/>
        <w:rPr>
          <w:i/>
        </w:rPr>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92345" w:rsidRDefault="00192345"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BE9" w:rsidRDefault="00361BE9">
      <w:r>
        <w:separator/>
      </w:r>
    </w:p>
  </w:endnote>
  <w:endnote w:type="continuationSeparator" w:id="0">
    <w:p w:rsidR="00361BE9" w:rsidRDefault="00361B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BE9" w:rsidRDefault="00361BE9">
      <w:r>
        <w:separator/>
      </w:r>
    </w:p>
  </w:footnote>
  <w:footnote w:type="continuationSeparator" w:id="0">
    <w:p w:rsidR="00361BE9" w:rsidRDefault="00361B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9428C3"/>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92345"/>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1BE9"/>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428C3"/>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ED4"/>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192345"/>
    <w:pPr>
      <w:tabs>
        <w:tab w:val="left" w:pos="2430"/>
      </w:tabs>
      <w:jc w:val="left"/>
    </w:pPr>
    <w:rPr>
      <w:color w:val="auto"/>
      <w:sz w:val="20"/>
    </w:rPr>
  </w:style>
  <w:style w:type="character" w:customStyle="1" w:styleId="BodytextChar0">
    <w:name w:val="Body text Char"/>
    <w:basedOn w:val="BodyTextChar"/>
    <w:link w:val="Bodytext0"/>
    <w:rsid w:val="00192345"/>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6</TotalTime>
  <Pages>3</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7148</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Saltgrass, Distichlis spicata, Plant Fact Sheet</dc:title>
  <dc:subject>The thick entangled roots of salt marsh plants acts as a guard between the ocean and the shore protecting the land from pollutants and other chemicals associated with runoff water. It is particularly useful in saline/alkaline wetlands.</dc:subject>
  <dc:creator>USDA NRCS Cape May Plant Materials Center</dc:creator>
  <cp:keywords>saltgrass, Inland saltgrass, seashore saltgrass, spike grass, alkali grass, DISP, native, perennial, grass, uses, wetland restoration, wildlife, livestock</cp:keywords>
  <cp:lastModifiedBy>Julie DePue</cp:lastModifiedBy>
  <cp:revision>1</cp:revision>
  <cp:lastPrinted>2003-06-09T19:39:00Z</cp:lastPrinted>
  <dcterms:created xsi:type="dcterms:W3CDTF">2011-03-03T14:38:00Z</dcterms:created>
  <dcterms:modified xsi:type="dcterms:W3CDTF">2011-03-03T14:49:00Z</dcterms:modified>
</cp:coreProperties>
</file>