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Default="00CD49CC">
      <w:pPr>
        <w:pStyle w:val="Header"/>
        <w:tabs>
          <w:tab w:val="clear" w:pos="4320"/>
          <w:tab w:val="clear" w:pos="8640"/>
        </w:tabs>
      </w:pPr>
    </w:p>
    <w:p w:rsidR="00CD49CC" w:rsidRDefault="00CD49CC">
      <w:pPr>
        <w:sectPr w:rsidR="00CD49CC" w:rsidSect="003631C1">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C51886" w:rsidP="000578C2">
            <w:pPr>
              <w:pStyle w:val="TitleHeader"/>
              <w:rPr>
                <w:i/>
              </w:rPr>
            </w:pPr>
            <w:r>
              <w:lastRenderedPageBreak/>
              <w:t xml:space="preserve">Eastern purple coneflower </w:t>
            </w:r>
          </w:p>
        </w:tc>
      </w:tr>
      <w:tr w:rsidR="00CD49CC">
        <w:tblPrEx>
          <w:tblCellMar>
            <w:top w:w="0" w:type="dxa"/>
            <w:bottom w:w="0" w:type="dxa"/>
          </w:tblCellMar>
        </w:tblPrEx>
        <w:tc>
          <w:tcPr>
            <w:tcW w:w="4410" w:type="dxa"/>
          </w:tcPr>
          <w:p w:rsidR="00CD49CC" w:rsidRPr="008F3D5A" w:rsidRDefault="00C51886" w:rsidP="008F3D5A">
            <w:pPr>
              <w:pStyle w:val="Titlesubheader1"/>
              <w:rPr>
                <w:i/>
              </w:rPr>
            </w:pPr>
            <w:r>
              <w:rPr>
                <w:i/>
              </w:rPr>
              <w:t>Echinacea purpurea</w:t>
            </w:r>
            <w:r w:rsidRPr="008F3D5A">
              <w:t xml:space="preserve"> </w:t>
            </w:r>
            <w:r>
              <w:t>(L.) Moench</w:t>
            </w:r>
          </w:p>
        </w:tc>
      </w:tr>
      <w:tr w:rsidR="00CD49CC">
        <w:tblPrEx>
          <w:tblCellMar>
            <w:top w:w="0" w:type="dxa"/>
            <w:bottom w:w="0" w:type="dxa"/>
          </w:tblCellMar>
        </w:tblPrEx>
        <w:tc>
          <w:tcPr>
            <w:tcW w:w="4410" w:type="dxa"/>
          </w:tcPr>
          <w:p w:rsidR="00CD49CC" w:rsidRDefault="00C51886" w:rsidP="008F3D5A">
            <w:pPr>
              <w:pStyle w:val="Titlesubheader2"/>
              <w:rPr>
                <w:i/>
              </w:rPr>
            </w:pPr>
            <w:r>
              <w:t>Plant Symbol = ECPU</w:t>
            </w:r>
          </w:p>
        </w:tc>
      </w:tr>
    </w:tbl>
    <w:p w:rsidR="00CD49CC" w:rsidRPr="003631C1" w:rsidRDefault="00CD49CC" w:rsidP="003631C1">
      <w:pPr>
        <w:jc w:val="left"/>
        <w:rPr>
          <w:sz w:val="20"/>
        </w:rPr>
      </w:pPr>
    </w:p>
    <w:p w:rsidR="00CD49CC" w:rsidRPr="00C51886" w:rsidRDefault="00C51886" w:rsidP="00F802DB">
      <w:pPr>
        <w:pStyle w:val="Header2"/>
        <w:rPr>
          <w:i w:val="0"/>
        </w:rPr>
      </w:pPr>
      <w:r>
        <w:t xml:space="preserve">Contributed by:  </w:t>
      </w:r>
      <w:smartTag w:uri="urn:schemas-microsoft-com:office:smarttags" w:element="place">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East</w:t>
          </w:r>
        </w:smartTag>
        <w:r>
          <w:t xml:space="preserve"> </w:t>
        </w:r>
        <w:smartTag w:uri="urn:schemas-microsoft-com:office:smarttags" w:element="PlaceName">
          <w:r>
            <w:t>Texas</w:t>
          </w:r>
        </w:smartTag>
        <w:r>
          <w:t xml:space="preserve"> </w:t>
        </w:r>
        <w:smartTag w:uri="urn:schemas-microsoft-com:office:smarttags" w:element="PlaceName">
          <w:r>
            <w:t>Plant</w:t>
          </w:r>
        </w:smartTag>
        <w:r>
          <w:t xml:space="preserve"> </w:t>
        </w:r>
        <w:smartTag w:uri="urn:schemas-microsoft-com:office:smarttags" w:element="PlaceName">
          <w:r>
            <w:t>Materials</w:t>
          </w:r>
        </w:smartTag>
        <w:r>
          <w:t xml:space="preserve"> </w:t>
        </w:r>
        <w:smartTag w:uri="urn:schemas-microsoft-com:office:smarttags" w:element="PlaceType">
          <w:r>
            <w:t>Center</w:t>
          </w:r>
        </w:smartTag>
      </w:smartTag>
    </w:p>
    <w:p w:rsidR="004F0A5F" w:rsidRPr="003631C1" w:rsidRDefault="004F0A5F" w:rsidP="00F802DB">
      <w:pPr>
        <w:pStyle w:val="Header2"/>
        <w:rPr>
          <w:i w:val="0"/>
        </w:rPr>
      </w:pPr>
    </w:p>
    <w:p w:rsidR="00171009" w:rsidRPr="00136BF8" w:rsidRDefault="005B3EEC" w:rsidP="00F802DB">
      <w:pPr>
        <w:pStyle w:val="Header2"/>
        <w:rPr>
          <w:i w:val="0"/>
          <w:sz w:val="16"/>
          <w:szCs w:val="16"/>
        </w:rPr>
      </w:pPr>
      <w:r>
        <w:rPr>
          <w:i w:val="0"/>
          <w:noProof/>
        </w:rPr>
        <w:drawing>
          <wp:inline distT="0" distB="0" distL="0" distR="0">
            <wp:extent cx="2266950" cy="3409950"/>
            <wp:effectExtent l="19050" t="0" r="0" b="0"/>
            <wp:docPr id="1" name="Picture 1" descr="ECPU P7100010_AShad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U P7100010_AShadow"/>
                    <pic:cNvPicPr>
                      <a:picLocks noChangeAspect="1" noChangeArrowheads="1"/>
                    </pic:cNvPicPr>
                  </pic:nvPicPr>
                  <pic:blipFill>
                    <a:blip r:embed="rId8" cstate="print"/>
                    <a:srcRect/>
                    <a:stretch>
                      <a:fillRect/>
                    </a:stretch>
                  </pic:blipFill>
                  <pic:spPr bwMode="auto">
                    <a:xfrm>
                      <a:off x="0" y="0"/>
                      <a:ext cx="2266950" cy="3409950"/>
                    </a:xfrm>
                    <a:prstGeom prst="rect">
                      <a:avLst/>
                    </a:prstGeom>
                    <a:noFill/>
                    <a:ln w="9525">
                      <a:noFill/>
                      <a:miter lim="800000"/>
                      <a:headEnd/>
                      <a:tailEnd/>
                    </a:ln>
                  </pic:spPr>
                </pic:pic>
              </a:graphicData>
            </a:graphic>
          </wp:inline>
        </w:drawing>
      </w:r>
      <w:r w:rsidR="00C51886">
        <w:rPr>
          <w:i w:val="0"/>
        </w:rPr>
        <w:t xml:space="preserve">                                                           </w:t>
      </w:r>
      <w:r w:rsidR="00C51886" w:rsidRPr="00C51886">
        <w:rPr>
          <w:i w:val="0"/>
        </w:rPr>
        <w:t xml:space="preserve"> </w:t>
      </w:r>
      <w:r w:rsidR="00C51886" w:rsidRPr="00136BF8">
        <w:rPr>
          <w:i w:val="0"/>
          <w:sz w:val="16"/>
          <w:szCs w:val="16"/>
        </w:rPr>
        <w:t>R. Alan Shadow</w:t>
      </w:r>
    </w:p>
    <w:p w:rsidR="00C51886" w:rsidRPr="00136BF8" w:rsidRDefault="00C51886" w:rsidP="00F802DB">
      <w:pPr>
        <w:pStyle w:val="Header2"/>
        <w:rPr>
          <w:i w:val="0"/>
          <w:sz w:val="16"/>
          <w:szCs w:val="16"/>
        </w:rPr>
      </w:pPr>
      <w:smartTag w:uri="urn:schemas-microsoft-com:office:smarttags" w:element="place">
        <w:smartTag w:uri="urn:schemas-microsoft-com:office:smarttags" w:element="PlaceName">
          <w:r w:rsidRPr="00136BF8">
            <w:rPr>
              <w:i w:val="0"/>
              <w:sz w:val="16"/>
              <w:szCs w:val="16"/>
            </w:rPr>
            <w:t>USDA</w:t>
          </w:r>
        </w:smartTag>
        <w:r w:rsidRPr="00136BF8">
          <w:rPr>
            <w:i w:val="0"/>
            <w:sz w:val="16"/>
            <w:szCs w:val="16"/>
          </w:rPr>
          <w:t xml:space="preserve"> </w:t>
        </w:r>
        <w:smartTag w:uri="urn:schemas-microsoft-com:office:smarttags" w:element="PlaceName">
          <w:r w:rsidRPr="00136BF8">
            <w:rPr>
              <w:i w:val="0"/>
              <w:sz w:val="16"/>
              <w:szCs w:val="16"/>
            </w:rPr>
            <w:t>NRCS</w:t>
          </w:r>
        </w:smartTag>
        <w:r w:rsidRPr="00136BF8">
          <w:rPr>
            <w:i w:val="0"/>
            <w:sz w:val="16"/>
            <w:szCs w:val="16"/>
          </w:rPr>
          <w:t xml:space="preserve"> </w:t>
        </w:r>
        <w:smartTag w:uri="urn:schemas-microsoft-com:office:smarttags" w:element="PlaceName">
          <w:r w:rsidRPr="00136BF8">
            <w:rPr>
              <w:i w:val="0"/>
              <w:sz w:val="16"/>
              <w:szCs w:val="16"/>
            </w:rPr>
            <w:t>East</w:t>
          </w:r>
        </w:smartTag>
        <w:r w:rsidRPr="00136BF8">
          <w:rPr>
            <w:i w:val="0"/>
            <w:sz w:val="16"/>
            <w:szCs w:val="16"/>
          </w:rPr>
          <w:t xml:space="preserve"> </w:t>
        </w:r>
        <w:smartTag w:uri="urn:schemas-microsoft-com:office:smarttags" w:element="PlaceName">
          <w:r w:rsidRPr="00136BF8">
            <w:rPr>
              <w:i w:val="0"/>
              <w:sz w:val="16"/>
              <w:szCs w:val="16"/>
            </w:rPr>
            <w:t>Texas</w:t>
          </w:r>
        </w:smartTag>
        <w:r w:rsidRPr="00136BF8">
          <w:rPr>
            <w:i w:val="0"/>
            <w:sz w:val="16"/>
            <w:szCs w:val="16"/>
          </w:rPr>
          <w:t xml:space="preserve"> </w:t>
        </w:r>
        <w:smartTag w:uri="urn:schemas-microsoft-com:office:smarttags" w:element="PlaceName">
          <w:r w:rsidRPr="00136BF8">
            <w:rPr>
              <w:i w:val="0"/>
              <w:sz w:val="16"/>
              <w:szCs w:val="16"/>
            </w:rPr>
            <w:t>Plant</w:t>
          </w:r>
        </w:smartTag>
        <w:r w:rsidRPr="00136BF8">
          <w:rPr>
            <w:i w:val="0"/>
            <w:sz w:val="16"/>
            <w:szCs w:val="16"/>
          </w:rPr>
          <w:t xml:space="preserve"> </w:t>
        </w:r>
        <w:smartTag w:uri="urn:schemas-microsoft-com:office:smarttags" w:element="PlaceName">
          <w:r w:rsidRPr="00136BF8">
            <w:rPr>
              <w:i w:val="0"/>
              <w:sz w:val="16"/>
              <w:szCs w:val="16"/>
            </w:rPr>
            <w:t>Materials</w:t>
          </w:r>
        </w:smartTag>
        <w:r w:rsidRPr="00136BF8">
          <w:rPr>
            <w:i w:val="0"/>
            <w:sz w:val="16"/>
            <w:szCs w:val="16"/>
          </w:rPr>
          <w:t xml:space="preserve"> </w:t>
        </w:r>
        <w:smartTag w:uri="urn:schemas-microsoft-com:office:smarttags" w:element="PlaceType">
          <w:r w:rsidRPr="00136BF8">
            <w:rPr>
              <w:i w:val="0"/>
              <w:sz w:val="16"/>
              <w:szCs w:val="16"/>
            </w:rPr>
            <w:t>Center</w:t>
          </w:r>
        </w:smartTag>
      </w:smartTag>
    </w:p>
    <w:p w:rsidR="00CD49CC" w:rsidRPr="003631C1" w:rsidRDefault="00CD49CC" w:rsidP="003631C1">
      <w:pPr>
        <w:jc w:val="left"/>
        <w:rPr>
          <w:sz w:val="20"/>
        </w:rPr>
      </w:pPr>
    </w:p>
    <w:p w:rsidR="00CD49CC" w:rsidRDefault="008455BA" w:rsidP="008455BA">
      <w:pPr>
        <w:pStyle w:val="Header3"/>
      </w:pPr>
      <w:r>
        <w:t>Alternate Names</w:t>
      </w:r>
    </w:p>
    <w:p w:rsidR="00C55E5C" w:rsidRPr="00FC6F9B" w:rsidRDefault="00FC6F9B" w:rsidP="008455BA">
      <w:pPr>
        <w:pStyle w:val="Header3"/>
        <w:rPr>
          <w:b w:val="0"/>
        </w:rPr>
      </w:pPr>
      <w:r>
        <w:rPr>
          <w:b w:val="0"/>
        </w:rPr>
        <w:t>E</w:t>
      </w:r>
      <w:r w:rsidRPr="00FC6F9B">
        <w:rPr>
          <w:b w:val="0"/>
        </w:rPr>
        <w:t xml:space="preserve">chinacea, snakeroot, </w:t>
      </w:r>
      <w:smartTag w:uri="urn:schemas-microsoft-com:office:smarttags" w:element="place">
        <w:smartTag w:uri="urn:schemas-microsoft-com:office:smarttags" w:element="State">
          <w:r w:rsidRPr="00FC6F9B">
            <w:rPr>
              <w:b w:val="0"/>
            </w:rPr>
            <w:t>Kansas</w:t>
          </w:r>
        </w:smartTag>
      </w:smartTag>
      <w:r w:rsidRPr="00FC6F9B">
        <w:rPr>
          <w:b w:val="0"/>
        </w:rPr>
        <w:t xml:space="preserve"> snakeroot, </w:t>
      </w:r>
      <w:r w:rsidR="00577A9C">
        <w:rPr>
          <w:b w:val="0"/>
        </w:rPr>
        <w:t>broad</w:t>
      </w:r>
      <w:r w:rsidRPr="00FC6F9B">
        <w:rPr>
          <w:b w:val="0"/>
        </w:rPr>
        <w:t>-leaved purple coneflower, scurvy root, Indian head, comb flower, black susans, and hedge hog</w:t>
      </w:r>
    </w:p>
    <w:p w:rsidR="00FC6F9B" w:rsidRDefault="00FC6F9B" w:rsidP="008455BA">
      <w:pPr>
        <w:pStyle w:val="Header3"/>
      </w:pPr>
    </w:p>
    <w:p w:rsidR="00CD49CC" w:rsidRDefault="00CD49CC" w:rsidP="008455BA">
      <w:pPr>
        <w:pStyle w:val="Header3"/>
      </w:pPr>
      <w:r>
        <w:t>Uses</w:t>
      </w:r>
    </w:p>
    <w:p w:rsidR="0054599E" w:rsidRDefault="00843956" w:rsidP="008455BA">
      <w:pPr>
        <w:pStyle w:val="Header3"/>
        <w:rPr>
          <w:b w:val="0"/>
        </w:rPr>
      </w:pPr>
      <w:r>
        <w:rPr>
          <w:b w:val="0"/>
          <w:i/>
        </w:rPr>
        <w:t>Ethnobotanic</w:t>
      </w:r>
      <w:r>
        <w:rPr>
          <w:b w:val="0"/>
        </w:rPr>
        <w:t xml:space="preserve">:  </w:t>
      </w:r>
      <w:r w:rsidR="00262015">
        <w:rPr>
          <w:b w:val="0"/>
        </w:rPr>
        <w:t xml:space="preserve">Eastern </w:t>
      </w:r>
      <w:r w:rsidR="00B129AD">
        <w:rPr>
          <w:b w:val="0"/>
        </w:rPr>
        <w:t>p</w:t>
      </w:r>
      <w:r>
        <w:rPr>
          <w:b w:val="0"/>
        </w:rPr>
        <w:t xml:space="preserve">urple </w:t>
      </w:r>
      <w:r w:rsidR="00B129AD">
        <w:rPr>
          <w:b w:val="0"/>
        </w:rPr>
        <w:t>c</w:t>
      </w:r>
      <w:r>
        <w:rPr>
          <w:b w:val="0"/>
        </w:rPr>
        <w:t xml:space="preserve">oneflower was </w:t>
      </w:r>
      <w:r w:rsidR="0054599E">
        <w:rPr>
          <w:b w:val="0"/>
        </w:rPr>
        <w:t xml:space="preserve">one of the most important medicinal plants used by Native Americans.  It was </w:t>
      </w:r>
      <w:r>
        <w:rPr>
          <w:b w:val="0"/>
        </w:rPr>
        <w:t>used by</w:t>
      </w:r>
      <w:r w:rsidR="0060584D">
        <w:rPr>
          <w:b w:val="0"/>
        </w:rPr>
        <w:t xml:space="preserve"> many</w:t>
      </w:r>
      <w:r w:rsidR="0054599E">
        <w:rPr>
          <w:b w:val="0"/>
        </w:rPr>
        <w:t xml:space="preserve"> tribes throughout </w:t>
      </w:r>
      <w:smartTag w:uri="urn:schemas-microsoft-com:office:smarttags" w:element="place">
        <w:r w:rsidR="0054599E">
          <w:rPr>
            <w:b w:val="0"/>
          </w:rPr>
          <w:t>North America</w:t>
        </w:r>
      </w:smartTag>
      <w:r>
        <w:rPr>
          <w:b w:val="0"/>
        </w:rPr>
        <w:t xml:space="preserve"> </w:t>
      </w:r>
      <w:r w:rsidR="0060584D">
        <w:rPr>
          <w:b w:val="0"/>
        </w:rPr>
        <w:t>t</w:t>
      </w:r>
      <w:r>
        <w:rPr>
          <w:b w:val="0"/>
        </w:rPr>
        <w:t>o treat a variety of ailments.</w:t>
      </w:r>
      <w:r w:rsidR="0060584D">
        <w:rPr>
          <w:b w:val="0"/>
        </w:rPr>
        <w:t xml:space="preserve">  It was used as a pain reliever, </w:t>
      </w:r>
      <w:r w:rsidR="00D8306F">
        <w:rPr>
          <w:b w:val="0"/>
        </w:rPr>
        <w:t xml:space="preserve">anti inflammatory, </w:t>
      </w:r>
      <w:r w:rsidR="0054599E">
        <w:rPr>
          <w:b w:val="0"/>
        </w:rPr>
        <w:t>a treatment for</w:t>
      </w:r>
      <w:r w:rsidR="0060584D">
        <w:rPr>
          <w:b w:val="0"/>
        </w:rPr>
        <w:t xml:space="preserve"> toothaches, coughs, colds, and sore throats.  It was </w:t>
      </w:r>
      <w:r w:rsidR="00D00B37">
        <w:rPr>
          <w:b w:val="0"/>
        </w:rPr>
        <w:t xml:space="preserve">also </w:t>
      </w:r>
      <w:r w:rsidR="0060584D">
        <w:rPr>
          <w:b w:val="0"/>
        </w:rPr>
        <w:t xml:space="preserve">used </w:t>
      </w:r>
      <w:r w:rsidR="0054599E">
        <w:rPr>
          <w:b w:val="0"/>
        </w:rPr>
        <w:t>as an antidote for</w:t>
      </w:r>
      <w:r w:rsidR="0060584D">
        <w:rPr>
          <w:b w:val="0"/>
        </w:rPr>
        <w:t xml:space="preserve"> various forms of poisonings</w:t>
      </w:r>
      <w:r w:rsidR="00D8306F">
        <w:rPr>
          <w:b w:val="0"/>
        </w:rPr>
        <w:t>, including snake bite</w:t>
      </w:r>
      <w:r w:rsidR="002E2D10">
        <w:rPr>
          <w:b w:val="0"/>
        </w:rPr>
        <w:t xml:space="preserve">.   Portions of this plant were used to dress wounds and treat infections.  </w:t>
      </w:r>
      <w:r w:rsidR="002E2D10">
        <w:rPr>
          <w:b w:val="0"/>
        </w:rPr>
        <w:lastRenderedPageBreak/>
        <w:t xml:space="preserve">It </w:t>
      </w:r>
      <w:r w:rsidR="00D00B37">
        <w:rPr>
          <w:b w:val="0"/>
        </w:rPr>
        <w:t xml:space="preserve">has been </w:t>
      </w:r>
      <w:r w:rsidR="002E2D10">
        <w:rPr>
          <w:b w:val="0"/>
        </w:rPr>
        <w:t>used to soothe gastrointestinal troubles</w:t>
      </w:r>
      <w:r w:rsidR="0054599E">
        <w:rPr>
          <w:b w:val="0"/>
        </w:rPr>
        <w:t xml:space="preserve"> in man and horses</w:t>
      </w:r>
      <w:r w:rsidR="002E2D10">
        <w:rPr>
          <w:b w:val="0"/>
        </w:rPr>
        <w:t>.  Early pioneers were quick to pick up on healin</w:t>
      </w:r>
      <w:r w:rsidR="0054599E">
        <w:rPr>
          <w:b w:val="0"/>
        </w:rPr>
        <w:t>g properties of this species, probably from contact with Native Americans</w:t>
      </w:r>
      <w:r w:rsidR="00D8306F">
        <w:rPr>
          <w:b w:val="0"/>
        </w:rPr>
        <w:t xml:space="preserve"> as they traveled west, across the plains</w:t>
      </w:r>
      <w:r w:rsidR="002E2D10">
        <w:rPr>
          <w:b w:val="0"/>
        </w:rPr>
        <w:t>.</w:t>
      </w:r>
      <w:r w:rsidR="0054599E">
        <w:rPr>
          <w:b w:val="0"/>
        </w:rPr>
        <w:t xml:space="preserve">  </w:t>
      </w:r>
    </w:p>
    <w:p w:rsidR="0054599E" w:rsidRDefault="0054599E" w:rsidP="008455BA">
      <w:pPr>
        <w:pStyle w:val="Header3"/>
        <w:rPr>
          <w:b w:val="0"/>
        </w:rPr>
      </w:pPr>
    </w:p>
    <w:p w:rsidR="00286715" w:rsidRDefault="00D0350D" w:rsidP="008455BA">
      <w:pPr>
        <w:pStyle w:val="Header3"/>
        <w:rPr>
          <w:b w:val="0"/>
        </w:rPr>
      </w:pPr>
      <w:r>
        <w:rPr>
          <w:b w:val="0"/>
        </w:rPr>
        <w:t>Moder</w:t>
      </w:r>
      <w:r w:rsidR="002E2D10">
        <w:rPr>
          <w:b w:val="0"/>
        </w:rPr>
        <w:t xml:space="preserve">n medicine has also seen potential benefits associate with this plant species.  Studies have shown </w:t>
      </w:r>
      <w:r w:rsidR="00B129AD">
        <w:rPr>
          <w:b w:val="0"/>
        </w:rPr>
        <w:t>e</w:t>
      </w:r>
      <w:r w:rsidR="00577A9C">
        <w:rPr>
          <w:b w:val="0"/>
        </w:rPr>
        <w:t xml:space="preserve">astern </w:t>
      </w:r>
      <w:r w:rsidR="00B129AD">
        <w:rPr>
          <w:b w:val="0"/>
        </w:rPr>
        <w:t>p</w:t>
      </w:r>
      <w:r w:rsidR="002E2D10">
        <w:rPr>
          <w:b w:val="0"/>
        </w:rPr>
        <w:t xml:space="preserve">urple </w:t>
      </w:r>
      <w:r w:rsidR="00B129AD">
        <w:rPr>
          <w:b w:val="0"/>
        </w:rPr>
        <w:t>c</w:t>
      </w:r>
      <w:r w:rsidR="002E2D10">
        <w:rPr>
          <w:b w:val="0"/>
        </w:rPr>
        <w:t xml:space="preserve">oneflower to be an immune system booster.  It has also shown activity against bacterial and viral infections.  </w:t>
      </w:r>
      <w:r w:rsidR="00262015">
        <w:rPr>
          <w:b w:val="0"/>
        </w:rPr>
        <w:t>Chemical compounds e</w:t>
      </w:r>
      <w:r w:rsidR="002E2D10">
        <w:rPr>
          <w:b w:val="0"/>
        </w:rPr>
        <w:t>xtract</w:t>
      </w:r>
      <w:r w:rsidR="00262015">
        <w:rPr>
          <w:b w:val="0"/>
        </w:rPr>
        <w:t>ed</w:t>
      </w:r>
      <w:r w:rsidR="002E2D10">
        <w:rPr>
          <w:b w:val="0"/>
        </w:rPr>
        <w:t xml:space="preserve"> from Echinacea </w:t>
      </w:r>
      <w:r w:rsidR="0054599E">
        <w:rPr>
          <w:b w:val="0"/>
        </w:rPr>
        <w:t>have even</w:t>
      </w:r>
      <w:r w:rsidR="00FC6F9B">
        <w:rPr>
          <w:b w:val="0"/>
        </w:rPr>
        <w:t xml:space="preserve"> shown </w:t>
      </w:r>
      <w:r w:rsidR="00D00B37">
        <w:rPr>
          <w:b w:val="0"/>
        </w:rPr>
        <w:t xml:space="preserve">inhibitory effects </w:t>
      </w:r>
      <w:r w:rsidR="00FC6F9B">
        <w:rPr>
          <w:b w:val="0"/>
        </w:rPr>
        <w:t>against</w:t>
      </w:r>
      <w:r w:rsidR="00D00B37">
        <w:rPr>
          <w:b w:val="0"/>
        </w:rPr>
        <w:t xml:space="preserve"> </w:t>
      </w:r>
      <w:r w:rsidR="00D8306F">
        <w:rPr>
          <w:b w:val="0"/>
        </w:rPr>
        <w:t>certain forms of cancer.</w:t>
      </w:r>
    </w:p>
    <w:p w:rsidR="00D00B37" w:rsidRDefault="00D00B37" w:rsidP="008455BA">
      <w:pPr>
        <w:pStyle w:val="Header3"/>
        <w:rPr>
          <w:b w:val="0"/>
        </w:rPr>
      </w:pPr>
    </w:p>
    <w:p w:rsidR="00D00B37" w:rsidRDefault="00D00B37" w:rsidP="008455BA">
      <w:pPr>
        <w:pStyle w:val="Header3"/>
        <w:rPr>
          <w:b w:val="0"/>
        </w:rPr>
      </w:pPr>
      <w:r>
        <w:rPr>
          <w:b w:val="0"/>
        </w:rPr>
        <w:t>Echinacea is a very popular herbal remedy today, and can be found easily in heath food stores.  It</w:t>
      </w:r>
      <w:r w:rsidR="00F151A6">
        <w:rPr>
          <w:b w:val="0"/>
        </w:rPr>
        <w:t xml:space="preserve"> i</w:t>
      </w:r>
      <w:r>
        <w:rPr>
          <w:b w:val="0"/>
        </w:rPr>
        <w:t>s most commonly used to treat the common cold and flu.  However, some scientists debate its effectiveness for such use.  It should be noted that herbal remedies can interfere with some prescription medication.  Allergic reactions have occurred in some individuals.  It is recommended that a healthcare profession</w:t>
      </w:r>
      <w:r w:rsidR="00262015">
        <w:rPr>
          <w:b w:val="0"/>
        </w:rPr>
        <w:t>al</w:t>
      </w:r>
      <w:r>
        <w:rPr>
          <w:b w:val="0"/>
        </w:rPr>
        <w:t xml:space="preserve"> be consulted before use of such products.  </w:t>
      </w:r>
    </w:p>
    <w:p w:rsidR="00286715" w:rsidRDefault="00286715" w:rsidP="008455BA">
      <w:pPr>
        <w:pStyle w:val="Header3"/>
        <w:rPr>
          <w:b w:val="0"/>
        </w:rPr>
      </w:pPr>
    </w:p>
    <w:p w:rsidR="00B63455" w:rsidRDefault="00286715" w:rsidP="008455BA">
      <w:pPr>
        <w:pStyle w:val="Header3"/>
        <w:rPr>
          <w:b w:val="0"/>
        </w:rPr>
      </w:pPr>
      <w:r w:rsidRPr="00286715">
        <w:rPr>
          <w:b w:val="0"/>
          <w:i/>
        </w:rPr>
        <w:t>Landscaping</w:t>
      </w:r>
      <w:r>
        <w:rPr>
          <w:b w:val="0"/>
        </w:rPr>
        <w:t xml:space="preserve">: </w:t>
      </w:r>
      <w:r w:rsidR="00262015">
        <w:rPr>
          <w:b w:val="0"/>
        </w:rPr>
        <w:t xml:space="preserve"> Eastern</w:t>
      </w:r>
      <w:r>
        <w:rPr>
          <w:b w:val="0"/>
        </w:rPr>
        <w:t xml:space="preserve"> </w:t>
      </w:r>
      <w:r w:rsidR="00B129AD">
        <w:rPr>
          <w:b w:val="0"/>
        </w:rPr>
        <w:t>p</w:t>
      </w:r>
      <w:r>
        <w:rPr>
          <w:b w:val="0"/>
        </w:rPr>
        <w:t xml:space="preserve">urple </w:t>
      </w:r>
      <w:r w:rsidR="00B129AD">
        <w:rPr>
          <w:b w:val="0"/>
        </w:rPr>
        <w:t>c</w:t>
      </w:r>
      <w:r>
        <w:rPr>
          <w:b w:val="0"/>
        </w:rPr>
        <w:t>oneflower is a po</w:t>
      </w:r>
      <w:r w:rsidR="00D00B37">
        <w:rPr>
          <w:b w:val="0"/>
        </w:rPr>
        <w:t>pular plant in home gardens and is often grown for its showy flowers.  It can be used in pots</w:t>
      </w:r>
      <w:r w:rsidR="00FC6F9B">
        <w:rPr>
          <w:b w:val="0"/>
        </w:rPr>
        <w:t xml:space="preserve">, </w:t>
      </w:r>
      <w:r w:rsidR="000414C6">
        <w:rPr>
          <w:b w:val="0"/>
        </w:rPr>
        <w:t xml:space="preserve">as </w:t>
      </w:r>
      <w:r w:rsidR="00FC6F9B">
        <w:rPr>
          <w:b w:val="0"/>
        </w:rPr>
        <w:t xml:space="preserve">accents in flower beds, </w:t>
      </w:r>
      <w:r w:rsidR="00D00B37">
        <w:rPr>
          <w:b w:val="0"/>
        </w:rPr>
        <w:t>or as borders.  It can also be used in wildflower mixes for roadside</w:t>
      </w:r>
      <w:r w:rsidR="00FC6F9B">
        <w:rPr>
          <w:b w:val="0"/>
        </w:rPr>
        <w:t xml:space="preserve"> </w:t>
      </w:r>
      <w:r w:rsidR="00577A9C">
        <w:rPr>
          <w:b w:val="0"/>
        </w:rPr>
        <w:t>beautification</w:t>
      </w:r>
      <w:r w:rsidR="00C30DED">
        <w:rPr>
          <w:b w:val="0"/>
        </w:rPr>
        <w:t xml:space="preserve"> and prairie restoration</w:t>
      </w:r>
      <w:r w:rsidR="00D00B37">
        <w:rPr>
          <w:b w:val="0"/>
        </w:rPr>
        <w:t>.</w:t>
      </w:r>
    </w:p>
    <w:p w:rsidR="00B63455" w:rsidRDefault="00B63455" w:rsidP="008455BA">
      <w:pPr>
        <w:pStyle w:val="Header3"/>
        <w:rPr>
          <w:b w:val="0"/>
        </w:rPr>
      </w:pPr>
    </w:p>
    <w:p w:rsidR="00843956" w:rsidRPr="00D8306F" w:rsidRDefault="00B63455" w:rsidP="008455BA">
      <w:pPr>
        <w:pStyle w:val="Header3"/>
        <w:rPr>
          <w:b w:val="0"/>
        </w:rPr>
      </w:pPr>
      <w:r w:rsidRPr="00B63455">
        <w:rPr>
          <w:b w:val="0"/>
          <w:i/>
        </w:rPr>
        <w:t>Wildlife</w:t>
      </w:r>
      <w:r>
        <w:rPr>
          <w:b w:val="0"/>
        </w:rPr>
        <w:t xml:space="preserve">:  Eastern </w:t>
      </w:r>
      <w:r w:rsidR="00B129AD">
        <w:rPr>
          <w:b w:val="0"/>
        </w:rPr>
        <w:t>p</w:t>
      </w:r>
      <w:r>
        <w:rPr>
          <w:b w:val="0"/>
        </w:rPr>
        <w:t xml:space="preserve">urple </w:t>
      </w:r>
      <w:r w:rsidR="00B129AD">
        <w:rPr>
          <w:b w:val="0"/>
        </w:rPr>
        <w:t>c</w:t>
      </w:r>
      <w:r>
        <w:rPr>
          <w:b w:val="0"/>
        </w:rPr>
        <w:t>oneflower will attract insects and butterflies when in bloom, and song birds, particularly Goldfinches, are fond of its seed in the fall.</w:t>
      </w:r>
      <w:r w:rsidR="00FC6F9B">
        <w:rPr>
          <w:b w:val="0"/>
        </w:rPr>
        <w:t xml:space="preserve">  </w:t>
      </w:r>
      <w:r w:rsidR="00D00B37">
        <w:rPr>
          <w:b w:val="0"/>
        </w:rPr>
        <w:t xml:space="preserve">    </w:t>
      </w:r>
      <w:r w:rsidR="00286715">
        <w:rPr>
          <w:b w:val="0"/>
        </w:rPr>
        <w:t xml:space="preserve">  </w:t>
      </w:r>
      <w:r w:rsidR="00D8306F">
        <w:rPr>
          <w:b w:val="0"/>
        </w:rPr>
        <w:t xml:space="preserve">  </w:t>
      </w:r>
      <w:r w:rsidR="0054599E">
        <w:rPr>
          <w:b w:val="0"/>
        </w:rPr>
        <w:t xml:space="preserve">  </w:t>
      </w:r>
      <w:r w:rsidR="002E2D10">
        <w:rPr>
          <w:b w:val="0"/>
        </w:rPr>
        <w:t xml:space="preserve">       </w:t>
      </w:r>
    </w:p>
    <w:p w:rsidR="00CD49CC" w:rsidRPr="003631C1" w:rsidRDefault="00CD49CC" w:rsidP="003631C1">
      <w:pPr>
        <w:tabs>
          <w:tab w:val="left" w:pos="2430"/>
        </w:tabs>
        <w:jc w:val="left"/>
        <w:rPr>
          <w:sz w:val="20"/>
        </w:rPr>
      </w:pPr>
    </w:p>
    <w:p w:rsidR="00CD49CC" w:rsidRDefault="00CD49CC" w:rsidP="00F802DB">
      <w:pPr>
        <w:pStyle w:val="Header3"/>
      </w:pPr>
      <w:r>
        <w:t>Status</w:t>
      </w:r>
    </w:p>
    <w:p w:rsidR="00CD49CC" w:rsidRDefault="00CD49CC" w:rsidP="00BE5356">
      <w:pPr>
        <w:pStyle w:val="Bodytext0"/>
      </w:pPr>
      <w:r>
        <w:t>Please consult the PLANTS Web site and your State Department of Natural Resources for this plant’s current status (e.g. threatened or endangered species, state noxious status, and wetland indicator values).</w:t>
      </w:r>
    </w:p>
    <w:p w:rsidR="00CD49CC" w:rsidRPr="003631C1" w:rsidRDefault="00CD49CC" w:rsidP="003631C1">
      <w:pPr>
        <w:tabs>
          <w:tab w:val="left" w:pos="2430"/>
        </w:tabs>
        <w:jc w:val="left"/>
        <w:rPr>
          <w:b/>
          <w:sz w:val="20"/>
        </w:rPr>
      </w:pPr>
    </w:p>
    <w:p w:rsidR="00CD49CC" w:rsidRDefault="00CD49CC" w:rsidP="003631C1">
      <w:pPr>
        <w:pStyle w:val="Header3"/>
      </w:pPr>
      <w:r>
        <w:t>Description</w:t>
      </w:r>
      <w:r w:rsidR="0018267D">
        <w:t xml:space="preserve"> and Adaptation</w:t>
      </w:r>
    </w:p>
    <w:p w:rsidR="00687A1C" w:rsidRDefault="001F2118" w:rsidP="003631C1">
      <w:pPr>
        <w:pStyle w:val="Header3"/>
        <w:rPr>
          <w:b w:val="0"/>
        </w:rPr>
      </w:pPr>
      <w:r>
        <w:rPr>
          <w:b w:val="0"/>
        </w:rPr>
        <w:t xml:space="preserve">Asteraceae Family.  </w:t>
      </w:r>
      <w:r w:rsidR="00262015">
        <w:rPr>
          <w:b w:val="0"/>
        </w:rPr>
        <w:t xml:space="preserve">Eastern </w:t>
      </w:r>
      <w:r w:rsidR="00B129AD">
        <w:rPr>
          <w:b w:val="0"/>
        </w:rPr>
        <w:t>p</w:t>
      </w:r>
      <w:r w:rsidR="00262015">
        <w:rPr>
          <w:b w:val="0"/>
        </w:rPr>
        <w:t xml:space="preserve">urple </w:t>
      </w:r>
      <w:r w:rsidR="00B129AD">
        <w:rPr>
          <w:b w:val="0"/>
        </w:rPr>
        <w:t>c</w:t>
      </w:r>
      <w:r w:rsidR="00262015">
        <w:rPr>
          <w:b w:val="0"/>
        </w:rPr>
        <w:t>oneflower is a</w:t>
      </w:r>
      <w:r w:rsidR="00D760D7">
        <w:rPr>
          <w:b w:val="0"/>
        </w:rPr>
        <w:t xml:space="preserve">n erect, long lived, </w:t>
      </w:r>
      <w:r w:rsidR="00262015">
        <w:rPr>
          <w:b w:val="0"/>
        </w:rPr>
        <w:t xml:space="preserve">perennial </w:t>
      </w:r>
      <w:r w:rsidR="001E5DEB">
        <w:rPr>
          <w:b w:val="0"/>
        </w:rPr>
        <w:t>herb</w:t>
      </w:r>
      <w:r w:rsidR="00262015">
        <w:rPr>
          <w:b w:val="0"/>
        </w:rPr>
        <w:t xml:space="preserve"> </w:t>
      </w:r>
      <w:r w:rsidR="001E5DEB">
        <w:rPr>
          <w:b w:val="0"/>
        </w:rPr>
        <w:t xml:space="preserve">that grows </w:t>
      </w:r>
      <w:r w:rsidR="00687A1C">
        <w:rPr>
          <w:b w:val="0"/>
        </w:rPr>
        <w:t>one to three feet in height</w:t>
      </w:r>
      <w:r w:rsidR="00DA7DE9">
        <w:rPr>
          <w:b w:val="0"/>
        </w:rPr>
        <w:t>, and produces a woody rhizome.</w:t>
      </w:r>
      <w:r w:rsidR="001E5DEB">
        <w:rPr>
          <w:b w:val="0"/>
        </w:rPr>
        <w:t xml:space="preserve">  It has a very distinctive flower with</w:t>
      </w:r>
      <w:r w:rsidR="00FF191A">
        <w:rPr>
          <w:b w:val="0"/>
        </w:rPr>
        <w:t xml:space="preserve"> reddish</w:t>
      </w:r>
      <w:r w:rsidR="00577A9C">
        <w:rPr>
          <w:b w:val="0"/>
        </w:rPr>
        <w:t>-</w:t>
      </w:r>
      <w:r w:rsidR="001E5DEB">
        <w:rPr>
          <w:b w:val="0"/>
        </w:rPr>
        <w:t xml:space="preserve">purple petals.  </w:t>
      </w:r>
      <w:r w:rsidR="00FF191A">
        <w:rPr>
          <w:b w:val="0"/>
        </w:rPr>
        <w:t>The</w:t>
      </w:r>
      <w:r w:rsidR="00DA7DE9">
        <w:rPr>
          <w:b w:val="0"/>
        </w:rPr>
        <w:t xml:space="preserve"> </w:t>
      </w:r>
      <w:r w:rsidR="00FF191A">
        <w:rPr>
          <w:b w:val="0"/>
        </w:rPr>
        <w:t>petals may</w:t>
      </w:r>
      <w:r w:rsidR="00DA7DE9">
        <w:rPr>
          <w:b w:val="0"/>
        </w:rPr>
        <w:t xml:space="preserve"> </w:t>
      </w:r>
      <w:r w:rsidR="00FF191A">
        <w:rPr>
          <w:b w:val="0"/>
        </w:rPr>
        <w:t>be pink or white in some</w:t>
      </w:r>
      <w:r w:rsidR="00DA7DE9">
        <w:rPr>
          <w:b w:val="0"/>
        </w:rPr>
        <w:t xml:space="preserve"> rare </w:t>
      </w:r>
      <w:r w:rsidR="00FF191A">
        <w:rPr>
          <w:b w:val="0"/>
        </w:rPr>
        <w:t>instances.  There is a characteristic “cone”</w:t>
      </w:r>
      <w:r w:rsidR="00DA7DE9">
        <w:rPr>
          <w:b w:val="0"/>
        </w:rPr>
        <w:t xml:space="preserve"> </w:t>
      </w:r>
      <w:r w:rsidR="00FF191A">
        <w:rPr>
          <w:b w:val="0"/>
        </w:rPr>
        <w:t>at the center of the flower</w:t>
      </w:r>
      <w:r w:rsidR="00DA7DE9">
        <w:rPr>
          <w:b w:val="0"/>
        </w:rPr>
        <w:t>,</w:t>
      </w:r>
      <w:r w:rsidR="00DA7DE9" w:rsidRPr="00DA7DE9">
        <w:rPr>
          <w:b w:val="0"/>
        </w:rPr>
        <w:t xml:space="preserve"> </w:t>
      </w:r>
      <w:r w:rsidR="00DA7DE9">
        <w:rPr>
          <w:b w:val="0"/>
        </w:rPr>
        <w:t>from which its name is derived</w:t>
      </w:r>
      <w:r w:rsidR="00FF191A">
        <w:rPr>
          <w:b w:val="0"/>
        </w:rPr>
        <w:t xml:space="preserve">.  Echinacea is </w:t>
      </w:r>
      <w:r w:rsidR="000414C6">
        <w:rPr>
          <w:b w:val="0"/>
        </w:rPr>
        <w:t xml:space="preserve">rooted in </w:t>
      </w:r>
      <w:r w:rsidR="00FF191A">
        <w:rPr>
          <w:b w:val="0"/>
        </w:rPr>
        <w:t>the Greek word for hedge</w:t>
      </w:r>
      <w:r w:rsidR="00B129AD">
        <w:rPr>
          <w:b w:val="0"/>
        </w:rPr>
        <w:t xml:space="preserve"> </w:t>
      </w:r>
      <w:r w:rsidR="00FF191A">
        <w:rPr>
          <w:b w:val="0"/>
        </w:rPr>
        <w:t>hog, echinos</w:t>
      </w:r>
      <w:r w:rsidR="00DA7DE9">
        <w:rPr>
          <w:b w:val="0"/>
        </w:rPr>
        <w:t>, in reference to the spiky appearance of th</w:t>
      </w:r>
      <w:r w:rsidR="00D760D7">
        <w:rPr>
          <w:b w:val="0"/>
        </w:rPr>
        <w:t>e</w:t>
      </w:r>
      <w:r w:rsidR="00DA7DE9">
        <w:rPr>
          <w:b w:val="0"/>
        </w:rPr>
        <w:t xml:space="preserve"> cone.  </w:t>
      </w:r>
      <w:r w:rsidR="004E3BA5">
        <w:rPr>
          <w:b w:val="0"/>
        </w:rPr>
        <w:t>T</w:t>
      </w:r>
      <w:r w:rsidR="00DA7DE9">
        <w:rPr>
          <w:b w:val="0"/>
        </w:rPr>
        <w:t>he stems are rough and have s</w:t>
      </w:r>
      <w:r w:rsidR="00687A1C">
        <w:rPr>
          <w:b w:val="0"/>
        </w:rPr>
        <w:t>mall</w:t>
      </w:r>
      <w:r w:rsidR="00DA7DE9">
        <w:rPr>
          <w:b w:val="0"/>
        </w:rPr>
        <w:t xml:space="preserve"> hairs</w:t>
      </w:r>
      <w:r w:rsidR="004E3BA5">
        <w:rPr>
          <w:b w:val="0"/>
        </w:rPr>
        <w:t xml:space="preserve"> along their entire length.</w:t>
      </w:r>
      <w:r w:rsidR="00DA7DE9">
        <w:rPr>
          <w:b w:val="0"/>
        </w:rPr>
        <w:t xml:space="preserve">  The leaves are alternate, </w:t>
      </w:r>
      <w:r w:rsidR="00DA7DE9">
        <w:rPr>
          <w:b w:val="0"/>
        </w:rPr>
        <w:lastRenderedPageBreak/>
        <w:t xml:space="preserve">simple, and ovate.  </w:t>
      </w:r>
      <w:r w:rsidR="00500CB5">
        <w:rPr>
          <w:b w:val="0"/>
        </w:rPr>
        <w:t>S</w:t>
      </w:r>
      <w:r w:rsidR="00DA7DE9">
        <w:rPr>
          <w:b w:val="0"/>
        </w:rPr>
        <w:t>eed</w:t>
      </w:r>
      <w:r w:rsidR="00500CB5">
        <w:rPr>
          <w:b w:val="0"/>
        </w:rPr>
        <w:t>s</w:t>
      </w:r>
      <w:r w:rsidR="00DA7DE9">
        <w:rPr>
          <w:b w:val="0"/>
        </w:rPr>
        <w:t xml:space="preserve"> </w:t>
      </w:r>
      <w:r w:rsidR="00500CB5">
        <w:rPr>
          <w:b w:val="0"/>
        </w:rPr>
        <w:t>are</w:t>
      </w:r>
      <w:r w:rsidR="00DA7DE9">
        <w:rPr>
          <w:b w:val="0"/>
        </w:rPr>
        <w:t xml:space="preserve"> produced in the cone much like that </w:t>
      </w:r>
      <w:r w:rsidR="00B129AD">
        <w:rPr>
          <w:b w:val="0"/>
        </w:rPr>
        <w:t xml:space="preserve">of </w:t>
      </w:r>
      <w:r w:rsidR="00DA7DE9">
        <w:rPr>
          <w:b w:val="0"/>
        </w:rPr>
        <w:t>a sunflower</w:t>
      </w:r>
      <w:r w:rsidR="004E3BA5">
        <w:rPr>
          <w:b w:val="0"/>
        </w:rPr>
        <w:t xml:space="preserve">, and </w:t>
      </w:r>
      <w:r w:rsidR="00500CB5">
        <w:rPr>
          <w:b w:val="0"/>
        </w:rPr>
        <w:t xml:space="preserve">are </w:t>
      </w:r>
      <w:r w:rsidR="00DA7DE9">
        <w:rPr>
          <w:b w:val="0"/>
        </w:rPr>
        <w:t xml:space="preserve">small, </w:t>
      </w:r>
      <w:r w:rsidR="004E3BA5">
        <w:rPr>
          <w:b w:val="0"/>
        </w:rPr>
        <w:t>dark</w:t>
      </w:r>
      <w:r w:rsidR="00DA7DE9">
        <w:rPr>
          <w:b w:val="0"/>
        </w:rPr>
        <w:t xml:space="preserve">, </w:t>
      </w:r>
      <w:r w:rsidR="00B129AD">
        <w:rPr>
          <w:b w:val="0"/>
        </w:rPr>
        <w:t xml:space="preserve">4 </w:t>
      </w:r>
      <w:r w:rsidR="00DA7DE9">
        <w:rPr>
          <w:b w:val="0"/>
        </w:rPr>
        <w:t>sided achene</w:t>
      </w:r>
      <w:r w:rsidR="00500CB5">
        <w:rPr>
          <w:b w:val="0"/>
        </w:rPr>
        <w:t>s</w:t>
      </w:r>
      <w:r w:rsidR="00DA7DE9">
        <w:rPr>
          <w:b w:val="0"/>
        </w:rPr>
        <w:t>.</w:t>
      </w:r>
      <w:r w:rsidR="004E3BA5">
        <w:rPr>
          <w:b w:val="0"/>
        </w:rPr>
        <w:t xml:space="preserve">  Eastern </w:t>
      </w:r>
      <w:r w:rsidR="00B129AD">
        <w:rPr>
          <w:b w:val="0"/>
        </w:rPr>
        <w:t>p</w:t>
      </w:r>
      <w:r w:rsidR="004E3BA5">
        <w:rPr>
          <w:b w:val="0"/>
        </w:rPr>
        <w:t xml:space="preserve">urple </w:t>
      </w:r>
      <w:r w:rsidR="00B129AD">
        <w:rPr>
          <w:b w:val="0"/>
        </w:rPr>
        <w:t>c</w:t>
      </w:r>
      <w:r w:rsidR="004E3BA5">
        <w:rPr>
          <w:b w:val="0"/>
        </w:rPr>
        <w:t xml:space="preserve">oneflower typically blooms </w:t>
      </w:r>
      <w:r w:rsidR="00687A1C">
        <w:rPr>
          <w:b w:val="0"/>
        </w:rPr>
        <w:t>May through June.</w:t>
      </w:r>
    </w:p>
    <w:p w:rsidR="00687A1C" w:rsidRDefault="00687A1C" w:rsidP="003631C1">
      <w:pPr>
        <w:pStyle w:val="Header3"/>
        <w:rPr>
          <w:b w:val="0"/>
        </w:rPr>
      </w:pPr>
    </w:p>
    <w:p w:rsidR="00D760D7" w:rsidRDefault="00687A1C" w:rsidP="003631C1">
      <w:pPr>
        <w:pStyle w:val="Header3"/>
        <w:rPr>
          <w:b w:val="0"/>
        </w:rPr>
      </w:pPr>
      <w:r>
        <w:rPr>
          <w:b w:val="0"/>
        </w:rPr>
        <w:t xml:space="preserve">Eastern </w:t>
      </w:r>
      <w:r w:rsidR="00B129AD">
        <w:rPr>
          <w:b w:val="0"/>
        </w:rPr>
        <w:t>p</w:t>
      </w:r>
      <w:r>
        <w:rPr>
          <w:b w:val="0"/>
        </w:rPr>
        <w:t xml:space="preserve">urple </w:t>
      </w:r>
      <w:r w:rsidR="00B129AD">
        <w:rPr>
          <w:b w:val="0"/>
        </w:rPr>
        <w:t>c</w:t>
      </w:r>
      <w:r>
        <w:rPr>
          <w:b w:val="0"/>
        </w:rPr>
        <w:t xml:space="preserve">oneflower can be found throughout most of the eastern and central </w:t>
      </w:r>
      <w:smartTag w:uri="urn:schemas-microsoft-com:office:smarttags" w:element="country-region">
        <w:smartTag w:uri="urn:schemas-microsoft-com:office:smarttags" w:element="place">
          <w:r>
            <w:rPr>
              <w:b w:val="0"/>
            </w:rPr>
            <w:t>United States</w:t>
          </w:r>
        </w:smartTag>
      </w:smartTag>
      <w:r>
        <w:rPr>
          <w:b w:val="0"/>
        </w:rPr>
        <w:t xml:space="preserve">.  It can be found as far west as </w:t>
      </w:r>
      <w:smartTag w:uri="urn:schemas-microsoft-com:office:smarttags" w:element="State">
        <w:r>
          <w:rPr>
            <w:b w:val="0"/>
          </w:rPr>
          <w:t>Colorado</w:t>
        </w:r>
      </w:smartTag>
      <w:r>
        <w:rPr>
          <w:b w:val="0"/>
        </w:rPr>
        <w:t xml:space="preserve"> and north to </w:t>
      </w:r>
      <w:smartTag w:uri="urn:schemas-microsoft-com:office:smarttags" w:element="State">
        <w:r>
          <w:rPr>
            <w:b w:val="0"/>
          </w:rPr>
          <w:t>Wisconsin</w:t>
        </w:r>
      </w:smartTag>
      <w:r>
        <w:rPr>
          <w:b w:val="0"/>
        </w:rPr>
        <w:t xml:space="preserve">, </w:t>
      </w:r>
      <w:smartTag w:uri="urn:schemas-microsoft-com:office:smarttags" w:element="State">
        <w:r>
          <w:rPr>
            <w:b w:val="0"/>
          </w:rPr>
          <w:t>Michigan</w:t>
        </w:r>
      </w:smartTag>
      <w:r>
        <w:rPr>
          <w:b w:val="0"/>
        </w:rPr>
        <w:t xml:space="preserve">, and </w:t>
      </w:r>
      <w:smartTag w:uri="urn:schemas-microsoft-com:office:smarttags" w:element="State">
        <w:smartTag w:uri="urn:schemas-microsoft-com:office:smarttags" w:element="place">
          <w:r>
            <w:rPr>
              <w:b w:val="0"/>
            </w:rPr>
            <w:t>New York</w:t>
          </w:r>
        </w:smartTag>
      </w:smartTag>
      <w:r>
        <w:rPr>
          <w:b w:val="0"/>
        </w:rPr>
        <w:t xml:space="preserve">.  It is not present in </w:t>
      </w:r>
      <w:r w:rsidR="00577A9C">
        <w:rPr>
          <w:b w:val="0"/>
        </w:rPr>
        <w:t xml:space="preserve">the extreme north east, </w:t>
      </w:r>
      <w:r>
        <w:rPr>
          <w:b w:val="0"/>
        </w:rPr>
        <w:t>and becomes increasingly rare as its range extends westward</w:t>
      </w:r>
      <w:r w:rsidR="00500CB5">
        <w:rPr>
          <w:b w:val="0"/>
        </w:rPr>
        <w:t>,</w:t>
      </w:r>
      <w:r w:rsidR="00D760D7">
        <w:rPr>
          <w:b w:val="0"/>
        </w:rPr>
        <w:t xml:space="preserve"> past </w:t>
      </w:r>
      <w:smartTag w:uri="urn:schemas-microsoft-com:office:smarttags" w:element="State">
        <w:smartTag w:uri="urn:schemas-microsoft-com:office:smarttags" w:element="place">
          <w:r w:rsidR="00D760D7">
            <w:rPr>
              <w:b w:val="0"/>
            </w:rPr>
            <w:t>Missouri</w:t>
          </w:r>
        </w:smartTag>
      </w:smartTag>
      <w:r>
        <w:rPr>
          <w:b w:val="0"/>
        </w:rPr>
        <w:t>.</w:t>
      </w:r>
    </w:p>
    <w:p w:rsidR="00D760D7" w:rsidRDefault="00D760D7" w:rsidP="003631C1">
      <w:pPr>
        <w:pStyle w:val="Header3"/>
        <w:rPr>
          <w:b w:val="0"/>
        </w:rPr>
      </w:pPr>
    </w:p>
    <w:p w:rsidR="00262015" w:rsidRPr="00262015" w:rsidRDefault="00D760D7" w:rsidP="003631C1">
      <w:pPr>
        <w:pStyle w:val="Header3"/>
        <w:rPr>
          <w:b w:val="0"/>
        </w:rPr>
      </w:pPr>
      <w:r>
        <w:rPr>
          <w:b w:val="0"/>
        </w:rPr>
        <w:t>This plant</w:t>
      </w:r>
      <w:r w:rsidR="00B63455">
        <w:rPr>
          <w:b w:val="0"/>
        </w:rPr>
        <w:t xml:space="preserve"> prefers full sun</w:t>
      </w:r>
      <w:r>
        <w:rPr>
          <w:b w:val="0"/>
        </w:rPr>
        <w:t>, and has a low tolerance</w:t>
      </w:r>
      <w:r w:rsidR="000414C6">
        <w:rPr>
          <w:b w:val="0"/>
        </w:rPr>
        <w:t xml:space="preserve"> of</w:t>
      </w:r>
      <w:r>
        <w:rPr>
          <w:b w:val="0"/>
        </w:rPr>
        <w:t xml:space="preserve"> drought conditions.  It wi</w:t>
      </w:r>
      <w:r w:rsidR="00577A9C">
        <w:rPr>
          <w:b w:val="0"/>
        </w:rPr>
        <w:t>ll grow in a wide range of soil textures</w:t>
      </w:r>
      <w:r>
        <w:rPr>
          <w:b w:val="0"/>
        </w:rPr>
        <w:t>,</w:t>
      </w:r>
      <w:r w:rsidR="00577A9C">
        <w:rPr>
          <w:b w:val="0"/>
        </w:rPr>
        <w:t xml:space="preserve"> and prefers a </w:t>
      </w:r>
      <w:r>
        <w:rPr>
          <w:b w:val="0"/>
        </w:rPr>
        <w:t>pH between 6.5 and 7.2.</w:t>
      </w:r>
      <w:r w:rsidR="00F151A6">
        <w:rPr>
          <w:b w:val="0"/>
        </w:rPr>
        <w:t xml:space="preserve">  It will not tolerate water logging, and</w:t>
      </w:r>
      <w:r w:rsidR="00500CB5">
        <w:rPr>
          <w:b w:val="0"/>
        </w:rPr>
        <w:t xml:space="preserve"> is</w:t>
      </w:r>
      <w:r w:rsidR="00F151A6">
        <w:rPr>
          <w:b w:val="0"/>
        </w:rPr>
        <w:t xml:space="preserve"> </w:t>
      </w:r>
      <w:r w:rsidR="00577A9C">
        <w:rPr>
          <w:b w:val="0"/>
        </w:rPr>
        <w:t xml:space="preserve">most commonly associated with open, </w:t>
      </w:r>
      <w:r w:rsidR="00F151A6">
        <w:rPr>
          <w:b w:val="0"/>
        </w:rPr>
        <w:t xml:space="preserve">upland sites.  </w:t>
      </w:r>
      <w:r w:rsidR="00B63455">
        <w:rPr>
          <w:b w:val="0"/>
        </w:rPr>
        <w:t xml:space="preserve">      </w:t>
      </w:r>
      <w:r>
        <w:rPr>
          <w:b w:val="0"/>
        </w:rPr>
        <w:t xml:space="preserve">   </w:t>
      </w:r>
    </w:p>
    <w:p w:rsidR="00437F11" w:rsidRPr="003631C1" w:rsidRDefault="00437F11" w:rsidP="003631C1">
      <w:pPr>
        <w:tabs>
          <w:tab w:val="left" w:pos="2430"/>
        </w:tabs>
        <w:jc w:val="left"/>
        <w:rPr>
          <w:sz w:val="20"/>
        </w:rPr>
      </w:pPr>
    </w:p>
    <w:p w:rsidR="00CD49CC" w:rsidRDefault="00CD49CC" w:rsidP="003631C1">
      <w:pPr>
        <w:pStyle w:val="Header3"/>
      </w:pPr>
      <w:r>
        <w:t>Establishment</w:t>
      </w:r>
    </w:p>
    <w:p w:rsidR="0052314E" w:rsidRDefault="005103B6" w:rsidP="005103B6">
      <w:pPr>
        <w:pStyle w:val="Header3"/>
        <w:rPr>
          <w:b w:val="0"/>
        </w:rPr>
      </w:pPr>
      <w:r w:rsidRPr="005103B6">
        <w:rPr>
          <w:b w:val="0"/>
        </w:rPr>
        <w:t>Seed should be sown in a well prepared, firm, weed free, s</w:t>
      </w:r>
      <w:r w:rsidR="005A7201">
        <w:rPr>
          <w:b w:val="0"/>
        </w:rPr>
        <w:t>eed</w:t>
      </w:r>
      <w:r w:rsidRPr="005103B6">
        <w:rPr>
          <w:b w:val="0"/>
        </w:rPr>
        <w:t xml:space="preserve">bed at a depth </w:t>
      </w:r>
      <w:r w:rsidR="00E66428" w:rsidRPr="005103B6">
        <w:rPr>
          <w:b w:val="0"/>
        </w:rPr>
        <w:t>of</w:t>
      </w:r>
      <w:r w:rsidR="00E66428">
        <w:rPr>
          <w:b w:val="0"/>
        </w:rPr>
        <w:t xml:space="preserve"> </w:t>
      </w:r>
      <w:r w:rsidR="00E66428" w:rsidRPr="005103B6">
        <w:rPr>
          <w:b w:val="0"/>
        </w:rPr>
        <w:t>⅛</w:t>
      </w:r>
      <w:r w:rsidR="00B129AD">
        <w:rPr>
          <w:b w:val="0"/>
        </w:rPr>
        <w:t xml:space="preserve"> to ¼ </w:t>
      </w:r>
      <w:r w:rsidRPr="005103B6">
        <w:rPr>
          <w:b w:val="0"/>
        </w:rPr>
        <w:t xml:space="preserve"> </w:t>
      </w:r>
      <w:r w:rsidR="005A7201">
        <w:rPr>
          <w:b w:val="0"/>
        </w:rPr>
        <w:t>inch</w:t>
      </w:r>
      <w:r w:rsidRPr="005103B6">
        <w:rPr>
          <w:b w:val="0"/>
        </w:rPr>
        <w:t>.</w:t>
      </w:r>
      <w:r w:rsidR="008472B9">
        <w:rPr>
          <w:b w:val="0"/>
        </w:rPr>
        <w:t xml:space="preserve">  If broadcast seeding,</w:t>
      </w:r>
      <w:r w:rsidRPr="005103B6">
        <w:rPr>
          <w:b w:val="0"/>
        </w:rPr>
        <w:t xml:space="preserve"> a light drag or cultipacker </w:t>
      </w:r>
      <w:r w:rsidR="005A7201">
        <w:rPr>
          <w:b w:val="0"/>
        </w:rPr>
        <w:t>should be used</w:t>
      </w:r>
      <w:r w:rsidRPr="005103B6">
        <w:rPr>
          <w:b w:val="0"/>
        </w:rPr>
        <w:t xml:space="preserve"> to cover to the seed.  Cold stratification of</w:t>
      </w:r>
      <w:r w:rsidR="008472B9">
        <w:rPr>
          <w:b w:val="0"/>
        </w:rPr>
        <w:t xml:space="preserve"> the</w:t>
      </w:r>
      <w:r w:rsidRPr="005103B6">
        <w:rPr>
          <w:b w:val="0"/>
        </w:rPr>
        <w:t xml:space="preserve"> seed is reportedly not ne</w:t>
      </w:r>
      <w:r w:rsidR="0052314E">
        <w:rPr>
          <w:b w:val="0"/>
        </w:rPr>
        <w:t>cessary</w:t>
      </w:r>
      <w:r w:rsidRPr="005103B6">
        <w:rPr>
          <w:b w:val="0"/>
        </w:rPr>
        <w:t>; however, most sources note that it does improve germination.</w:t>
      </w:r>
      <w:r>
        <w:rPr>
          <w:b w:val="0"/>
        </w:rPr>
        <w:t xml:space="preserve">  Cold stratification can be achieved by storing the seed in moist conditions in a cooler </w:t>
      </w:r>
      <w:r w:rsidR="0052314E">
        <w:rPr>
          <w:b w:val="0"/>
        </w:rPr>
        <w:t xml:space="preserve">or refrigerator for </w:t>
      </w:r>
      <w:r w:rsidR="00B129AD">
        <w:rPr>
          <w:b w:val="0"/>
        </w:rPr>
        <w:t xml:space="preserve">2 </w:t>
      </w:r>
      <w:r w:rsidR="0052314E">
        <w:rPr>
          <w:b w:val="0"/>
        </w:rPr>
        <w:t xml:space="preserve">months, </w:t>
      </w:r>
      <w:r>
        <w:rPr>
          <w:b w:val="0"/>
        </w:rPr>
        <w:t xml:space="preserve">or by planting in </w:t>
      </w:r>
      <w:r w:rsidR="00D0350D">
        <w:rPr>
          <w:b w:val="0"/>
        </w:rPr>
        <w:t xml:space="preserve">the </w:t>
      </w:r>
      <w:r>
        <w:rPr>
          <w:b w:val="0"/>
        </w:rPr>
        <w:t>fall.</w:t>
      </w:r>
    </w:p>
    <w:p w:rsidR="0052314E" w:rsidRDefault="0052314E" w:rsidP="005103B6">
      <w:pPr>
        <w:pStyle w:val="Header3"/>
        <w:rPr>
          <w:b w:val="0"/>
        </w:rPr>
      </w:pPr>
    </w:p>
    <w:p w:rsidR="00585089" w:rsidRDefault="00EE36A2" w:rsidP="005103B6">
      <w:pPr>
        <w:pStyle w:val="Header3"/>
        <w:rPr>
          <w:b w:val="0"/>
        </w:rPr>
      </w:pPr>
      <w:r>
        <w:rPr>
          <w:b w:val="0"/>
        </w:rPr>
        <w:t xml:space="preserve">If a solid stand of plants is desired, broadcast seeding at a rate of 12-15 pounds of seed per acre should be used.  For 36 inch rows, a seeding rate of 3 to 5 pounds per acre </w:t>
      </w:r>
      <w:r w:rsidR="00585089">
        <w:rPr>
          <w:b w:val="0"/>
        </w:rPr>
        <w:t xml:space="preserve">will be adequate.  In wildflower mixes up to 1 pound of seed per acre may be used.  </w:t>
      </w:r>
    </w:p>
    <w:p w:rsidR="00EE36A2" w:rsidRDefault="00EE36A2" w:rsidP="005103B6">
      <w:pPr>
        <w:pStyle w:val="Header3"/>
        <w:rPr>
          <w:b w:val="0"/>
        </w:rPr>
      </w:pPr>
    </w:p>
    <w:p w:rsidR="00CD49CC" w:rsidRDefault="00585089" w:rsidP="005103B6">
      <w:pPr>
        <w:pStyle w:val="Header3"/>
      </w:pPr>
      <w:r>
        <w:rPr>
          <w:b w:val="0"/>
        </w:rPr>
        <w:t xml:space="preserve">For home applications seed may </w:t>
      </w:r>
      <w:r w:rsidR="00EE36A2">
        <w:rPr>
          <w:b w:val="0"/>
        </w:rPr>
        <w:t xml:space="preserve">be germinated in flats, and transplanted </w:t>
      </w:r>
      <w:r>
        <w:rPr>
          <w:b w:val="0"/>
        </w:rPr>
        <w:t>in</w:t>
      </w:r>
      <w:r w:rsidR="00EE36A2">
        <w:rPr>
          <w:b w:val="0"/>
        </w:rPr>
        <w:t>to pots or flower gardens</w:t>
      </w:r>
      <w:r>
        <w:rPr>
          <w:b w:val="0"/>
        </w:rPr>
        <w:t>.  Mature plants may also be divided when dormant and transplanted.  This process is done by splitting the dormant crowns into smaller units, and transplanting to desired location</w:t>
      </w:r>
      <w:r w:rsidR="008472B9">
        <w:rPr>
          <w:b w:val="0"/>
        </w:rPr>
        <w:t>s</w:t>
      </w:r>
      <w:r>
        <w:rPr>
          <w:b w:val="0"/>
        </w:rPr>
        <w:t>.  The rhizomes and roots are very susceptible to drying during the process.  They should be transplanted immediately after splitting.</w:t>
      </w:r>
      <w:r w:rsidR="005103B6">
        <w:rPr>
          <w:b w:val="0"/>
        </w:rPr>
        <w:t xml:space="preserve"> </w:t>
      </w:r>
    </w:p>
    <w:p w:rsidR="00965944" w:rsidRPr="003631C1" w:rsidRDefault="00965944" w:rsidP="003631C1">
      <w:pPr>
        <w:tabs>
          <w:tab w:val="left" w:pos="2430"/>
        </w:tabs>
        <w:jc w:val="left"/>
        <w:rPr>
          <w:sz w:val="20"/>
        </w:rPr>
      </w:pPr>
    </w:p>
    <w:p w:rsidR="00CD49CC" w:rsidRDefault="00CD49CC" w:rsidP="00C33221">
      <w:pPr>
        <w:pStyle w:val="Header3"/>
        <w:keepNext w:val="0"/>
      </w:pPr>
      <w:r>
        <w:t>Management</w:t>
      </w:r>
    </w:p>
    <w:p w:rsidR="003753CE" w:rsidRDefault="003753CE" w:rsidP="00C33221">
      <w:pPr>
        <w:pStyle w:val="Header3"/>
        <w:keepNext w:val="0"/>
        <w:rPr>
          <w:b w:val="0"/>
        </w:rPr>
      </w:pPr>
      <w:r>
        <w:rPr>
          <w:b w:val="0"/>
        </w:rPr>
        <w:t xml:space="preserve">Echinacea does not compete well with other plants.  Competition from weeds should be controlled by mechanical or chemical methods.  Chemical control can be achieved by application of pre and post-emergent herbicides.  (Please read all warnings and labels before making applications and follow the manufacturer’s directions.)  Mechanical control can be achieved by mowing above the tops of young plants or cultivation between plants.    </w:t>
      </w:r>
    </w:p>
    <w:p w:rsidR="003753CE" w:rsidRDefault="003753CE" w:rsidP="00C33221">
      <w:pPr>
        <w:pStyle w:val="Header3"/>
        <w:keepNext w:val="0"/>
        <w:rPr>
          <w:b w:val="0"/>
        </w:rPr>
      </w:pPr>
    </w:p>
    <w:p w:rsidR="003753CE" w:rsidRPr="00585089" w:rsidRDefault="003753CE" w:rsidP="00C33221">
      <w:pPr>
        <w:pStyle w:val="Header3"/>
        <w:keepNext w:val="0"/>
        <w:rPr>
          <w:rFonts w:ascii="Arial" w:hAnsi="Arial"/>
          <w:b w:val="0"/>
        </w:rPr>
      </w:pPr>
      <w:r>
        <w:rPr>
          <w:b w:val="0"/>
        </w:rPr>
        <w:lastRenderedPageBreak/>
        <w:t>In general, fertilizer application is not necessary as  eastern purple coneflower has low fertility needs.  In newly established fields, fertilization will increase weed competition and reduce stands.   Fertilization should be used sparingly in fields that have been established for 3-4 years.</w:t>
      </w:r>
    </w:p>
    <w:p w:rsidR="00CD49CC" w:rsidRPr="003631C1" w:rsidRDefault="00CD49CC" w:rsidP="00C33221">
      <w:pPr>
        <w:tabs>
          <w:tab w:val="left" w:pos="2430"/>
        </w:tabs>
        <w:jc w:val="both"/>
        <w:rPr>
          <w:sz w:val="20"/>
        </w:rPr>
      </w:pPr>
    </w:p>
    <w:p w:rsidR="00CD49CC" w:rsidRDefault="00CD49CC" w:rsidP="00C33221">
      <w:pPr>
        <w:pStyle w:val="Header3"/>
        <w:keepNext w:val="0"/>
      </w:pPr>
      <w:r>
        <w:t>Pests and Potential Problems</w:t>
      </w:r>
    </w:p>
    <w:p w:rsidR="00C30DED" w:rsidRDefault="00C30DED" w:rsidP="00C33221">
      <w:pPr>
        <w:pStyle w:val="Header3"/>
        <w:keepNext w:val="0"/>
      </w:pPr>
      <w:r>
        <w:rPr>
          <w:b w:val="0"/>
        </w:rPr>
        <w:t>There are no known pests or potential problems associated with this species.</w:t>
      </w:r>
    </w:p>
    <w:p w:rsidR="00CD49CC" w:rsidRDefault="00CD49CC" w:rsidP="00C33221">
      <w:pPr>
        <w:pStyle w:val="Bodytext0"/>
      </w:pPr>
    </w:p>
    <w:p w:rsidR="00CD49CC" w:rsidRDefault="00CD49CC" w:rsidP="00C33221">
      <w:pPr>
        <w:pStyle w:val="Header3"/>
        <w:keepNext w:val="0"/>
      </w:pPr>
      <w:r>
        <w:t>Environmental Concerns</w:t>
      </w:r>
    </w:p>
    <w:p w:rsidR="00FC6F9B" w:rsidRPr="00FC6F9B" w:rsidRDefault="00FC6F9B" w:rsidP="00C33221">
      <w:pPr>
        <w:pStyle w:val="Header3"/>
        <w:keepNext w:val="0"/>
        <w:rPr>
          <w:b w:val="0"/>
        </w:rPr>
      </w:pPr>
      <w:r>
        <w:rPr>
          <w:b w:val="0"/>
        </w:rPr>
        <w:t>Due to its popularity as an herbal remedy, this species is becoming increasing</w:t>
      </w:r>
      <w:r w:rsidR="00C30DED">
        <w:rPr>
          <w:b w:val="0"/>
        </w:rPr>
        <w:t xml:space="preserve">ly rare in its natural habitat.   Over harvest from </w:t>
      </w:r>
      <w:r w:rsidR="00B63455">
        <w:rPr>
          <w:b w:val="0"/>
        </w:rPr>
        <w:t xml:space="preserve">the </w:t>
      </w:r>
      <w:r w:rsidR="00C30DED">
        <w:rPr>
          <w:b w:val="0"/>
        </w:rPr>
        <w:t xml:space="preserve">wild </w:t>
      </w:r>
      <w:r w:rsidR="00B63455">
        <w:rPr>
          <w:b w:val="0"/>
        </w:rPr>
        <w:t>has</w:t>
      </w:r>
      <w:r w:rsidR="00C30DED">
        <w:rPr>
          <w:b w:val="0"/>
        </w:rPr>
        <w:t xml:space="preserve"> drastically reduce</w:t>
      </w:r>
      <w:r w:rsidR="000414C6">
        <w:rPr>
          <w:b w:val="0"/>
        </w:rPr>
        <w:t>d</w:t>
      </w:r>
      <w:r w:rsidR="00C30DED">
        <w:rPr>
          <w:b w:val="0"/>
        </w:rPr>
        <w:t xml:space="preserve"> plant numbers</w:t>
      </w:r>
      <w:r w:rsidR="00B63455">
        <w:rPr>
          <w:b w:val="0"/>
        </w:rPr>
        <w:t xml:space="preserve"> throughout much of its range</w:t>
      </w:r>
      <w:r w:rsidR="00C30DED">
        <w:rPr>
          <w:b w:val="0"/>
        </w:rPr>
        <w:t>.</w:t>
      </w:r>
    </w:p>
    <w:p w:rsidR="00CD49CC" w:rsidRPr="003631C1" w:rsidRDefault="00CD49CC" w:rsidP="003631C1">
      <w:pPr>
        <w:tabs>
          <w:tab w:val="left" w:pos="2430"/>
        </w:tabs>
        <w:jc w:val="both"/>
        <w:rPr>
          <w:sz w:val="20"/>
        </w:rPr>
      </w:pPr>
    </w:p>
    <w:p w:rsidR="00CD49CC" w:rsidRDefault="00CD49CC" w:rsidP="00F802DB">
      <w:pPr>
        <w:pStyle w:val="Header3"/>
      </w:pPr>
      <w:r>
        <w:t>Cultivars, Improved, and Selected Materials (and area of origin)</w:t>
      </w:r>
    </w:p>
    <w:p w:rsidR="008B3AE8" w:rsidRDefault="004F1D0D" w:rsidP="008B3AE8">
      <w:pPr>
        <w:pStyle w:val="Header3"/>
        <w:rPr>
          <w:b w:val="0"/>
        </w:rPr>
      </w:pPr>
      <w:r w:rsidRPr="008B3AE8">
        <w:rPr>
          <w:b w:val="0"/>
        </w:rPr>
        <w:t xml:space="preserve">There are no releases </w:t>
      </w:r>
      <w:r w:rsidR="001E5DEB">
        <w:rPr>
          <w:b w:val="0"/>
        </w:rPr>
        <w:t xml:space="preserve">for this species </w:t>
      </w:r>
      <w:r w:rsidRPr="008B3AE8">
        <w:rPr>
          <w:b w:val="0"/>
        </w:rPr>
        <w:t xml:space="preserve">from the USDA NRCS Plant Materials Program available at this time.  However, </w:t>
      </w:r>
      <w:r w:rsidR="008B3AE8" w:rsidRPr="008B3AE8">
        <w:rPr>
          <w:b w:val="0"/>
        </w:rPr>
        <w:t>c</w:t>
      </w:r>
      <w:r w:rsidRPr="008B3AE8">
        <w:rPr>
          <w:b w:val="0"/>
        </w:rPr>
        <w:t>ommercial material is readily available</w:t>
      </w:r>
      <w:r w:rsidRPr="004F1D0D">
        <w:t xml:space="preserve"> </w:t>
      </w:r>
      <w:r w:rsidRPr="008B3AE8">
        <w:rPr>
          <w:b w:val="0"/>
        </w:rPr>
        <w:t>to the</w:t>
      </w:r>
      <w:r>
        <w:t xml:space="preserve"> </w:t>
      </w:r>
      <w:r w:rsidRPr="008B3AE8">
        <w:rPr>
          <w:b w:val="0"/>
        </w:rPr>
        <w:t>public though nurseries and seed companies.  Improved</w:t>
      </w:r>
      <w:r w:rsidR="001E5DEB">
        <w:rPr>
          <w:b w:val="0"/>
        </w:rPr>
        <w:t>, ornamental</w:t>
      </w:r>
      <w:r w:rsidR="00C33221">
        <w:rPr>
          <w:b w:val="0"/>
        </w:rPr>
        <w:t xml:space="preserve"> varieties include: </w:t>
      </w:r>
    </w:p>
    <w:p w:rsidR="004F1D0D" w:rsidRPr="008B3AE8" w:rsidRDefault="004F1D0D" w:rsidP="008B3AE8">
      <w:pPr>
        <w:pStyle w:val="Header3"/>
        <w:rPr>
          <w:b w:val="0"/>
        </w:rPr>
      </w:pPr>
      <w:r w:rsidRPr="008B3AE8">
        <w:rPr>
          <w:b w:val="0"/>
        </w:rPr>
        <w:t xml:space="preserve">King, </w:t>
      </w:r>
      <w:r w:rsidR="003B20B8">
        <w:rPr>
          <w:b w:val="0"/>
        </w:rPr>
        <w:t>Bright Star, Razzmatazz, Orange Meadow Bright, Mango Meadow Bright, Doppleganger, Ruby Giant, Kim’s Knee High</w:t>
      </w:r>
      <w:r w:rsidR="007E296D">
        <w:rPr>
          <w:b w:val="0"/>
        </w:rPr>
        <w:t xml:space="preserve"> </w:t>
      </w:r>
      <w:r w:rsidRPr="008B3AE8">
        <w:rPr>
          <w:b w:val="0"/>
        </w:rPr>
        <w:t>Sombrero, Alba, Bright Star Leuchste, Crimson Star, Magnus, Ovation, Springbrook’s Crimson Star, Talent, Thompson and Morgan Hybrids, White Flower Farm Strain, White Lustre, and White Swan.</w:t>
      </w:r>
    </w:p>
    <w:p w:rsidR="00CD49CC" w:rsidRPr="003631C1" w:rsidRDefault="00CD49CC" w:rsidP="003631C1">
      <w:pPr>
        <w:tabs>
          <w:tab w:val="left" w:pos="2430"/>
        </w:tabs>
        <w:jc w:val="left"/>
        <w:rPr>
          <w:sz w:val="20"/>
        </w:rPr>
      </w:pPr>
    </w:p>
    <w:p w:rsidR="00CD49CC" w:rsidRPr="009041F3" w:rsidRDefault="00CD49CC" w:rsidP="00F802DB">
      <w:pPr>
        <w:pStyle w:val="Header3"/>
        <w:rPr>
          <w:b w:val="0"/>
        </w:rPr>
      </w:pPr>
      <w:r>
        <w:t>Prepared By</w:t>
      </w:r>
      <w:r w:rsidR="00C33221">
        <w:t xml:space="preserve"> &amp; Species Coordinator</w:t>
      </w:r>
      <w:r>
        <w:t>:</w:t>
      </w:r>
      <w:r w:rsidR="00ED3851">
        <w:t xml:space="preserve">  </w:t>
      </w:r>
      <w:r w:rsidR="00ED3851" w:rsidRPr="00ED3851">
        <w:rPr>
          <w:b w:val="0"/>
        </w:rPr>
        <w:t>R. Alan Shadow</w:t>
      </w:r>
      <w:r w:rsidR="009041F3">
        <w:rPr>
          <w:b w:val="0"/>
        </w:rPr>
        <w:t xml:space="preserve">, </w:t>
      </w:r>
      <w:smartTag w:uri="urn:schemas-microsoft-com:office:smarttags" w:element="PlaceName">
        <w:r w:rsidR="009041F3">
          <w:rPr>
            <w:b w:val="0"/>
          </w:rPr>
          <w:t>East</w:t>
        </w:r>
      </w:smartTag>
      <w:r w:rsidR="009041F3">
        <w:rPr>
          <w:b w:val="0"/>
        </w:rPr>
        <w:t xml:space="preserve"> </w:t>
      </w:r>
      <w:smartTag w:uri="urn:schemas-microsoft-com:office:smarttags" w:element="PlaceName">
        <w:r w:rsidR="009041F3">
          <w:rPr>
            <w:b w:val="0"/>
          </w:rPr>
          <w:t>Texas</w:t>
        </w:r>
      </w:smartTag>
      <w:r w:rsidR="009041F3">
        <w:rPr>
          <w:b w:val="0"/>
        </w:rPr>
        <w:t xml:space="preserve"> </w:t>
      </w:r>
      <w:smartTag w:uri="urn:schemas-microsoft-com:office:smarttags" w:element="PlaceName">
        <w:r w:rsidR="009041F3">
          <w:rPr>
            <w:b w:val="0"/>
          </w:rPr>
          <w:t>Plant</w:t>
        </w:r>
      </w:smartTag>
      <w:r w:rsidR="009041F3">
        <w:rPr>
          <w:b w:val="0"/>
        </w:rPr>
        <w:t xml:space="preserve"> </w:t>
      </w:r>
      <w:smartTag w:uri="urn:schemas-microsoft-com:office:smarttags" w:element="PlaceName">
        <w:r w:rsidR="009041F3">
          <w:rPr>
            <w:b w:val="0"/>
          </w:rPr>
          <w:t>Materials</w:t>
        </w:r>
      </w:smartTag>
      <w:r w:rsidR="009041F3">
        <w:rPr>
          <w:b w:val="0"/>
        </w:rPr>
        <w:t xml:space="preserve"> </w:t>
      </w:r>
      <w:smartTag w:uri="urn:schemas-microsoft-com:office:smarttags" w:element="PlaceType">
        <w:r w:rsidR="009041F3">
          <w:rPr>
            <w:b w:val="0"/>
          </w:rPr>
          <w:t>Center</w:t>
        </w:r>
      </w:smartTag>
      <w:r w:rsidR="009041F3">
        <w:rPr>
          <w:b w:val="0"/>
        </w:rPr>
        <w:t xml:space="preserve">, </w:t>
      </w:r>
      <w:smartTag w:uri="urn:schemas-microsoft-com:office:smarttags" w:element="place">
        <w:smartTag w:uri="urn:schemas-microsoft-com:office:smarttags" w:element="City">
          <w:r w:rsidR="009041F3">
            <w:rPr>
              <w:b w:val="0"/>
            </w:rPr>
            <w:t>Nacogdoches</w:t>
          </w:r>
        </w:smartTag>
        <w:r w:rsidR="009041F3">
          <w:rPr>
            <w:b w:val="0"/>
          </w:rPr>
          <w:t xml:space="preserve">, </w:t>
        </w:r>
        <w:smartTag w:uri="urn:schemas-microsoft-com:office:smarttags" w:element="State">
          <w:r w:rsidR="009041F3">
            <w:rPr>
              <w:b w:val="0"/>
            </w:rPr>
            <w:t>Texas</w:t>
          </w:r>
        </w:smartTag>
      </w:smartTag>
    </w:p>
    <w:p w:rsidR="00BE5356" w:rsidRPr="003631C1" w:rsidRDefault="00BE5356" w:rsidP="003631C1">
      <w:pPr>
        <w:jc w:val="left"/>
        <w:rPr>
          <w:sz w:val="20"/>
        </w:rPr>
      </w:pPr>
    </w:p>
    <w:p w:rsidR="00CD49CC" w:rsidRDefault="0018267D" w:rsidP="00BE5356">
      <w:pPr>
        <w:pStyle w:val="Header4"/>
      </w:pPr>
      <w:r>
        <w:t xml:space="preserve">Edited: </w:t>
      </w:r>
      <w:r w:rsidR="00C33221">
        <w:t>071217 jsp</w:t>
      </w:r>
    </w:p>
    <w:p w:rsidR="00CD49CC" w:rsidRDefault="00CD49CC" w:rsidP="006C47E2">
      <w:pPr>
        <w:jc w:val="left"/>
        <w:rPr>
          <w:sz w:val="20"/>
        </w:rPr>
      </w:pPr>
    </w:p>
    <w:p w:rsidR="006C47E2" w:rsidRPr="00C36DFB" w:rsidRDefault="006C47E2" w:rsidP="006C47E2">
      <w:pPr>
        <w:pStyle w:val="BodyText"/>
        <w:jc w:val="left"/>
        <w:rPr>
          <w:rStyle w:val="Footer1Char"/>
          <w:color w:val="auto"/>
        </w:rPr>
      </w:pPr>
      <w:r w:rsidRPr="00C36DFB">
        <w:rPr>
          <w:rStyle w:val="Footer1Char"/>
          <w:color w:val="auto"/>
        </w:rPr>
        <w:t>For more information about this and other plants, please contact your local NRCS field office or Conservation District, and visit the PLANTS Web site&lt;</w:t>
      </w:r>
      <w:hyperlink r:id="rId9" w:history="1">
        <w:r w:rsidRPr="00C36DFB">
          <w:rPr>
            <w:rStyle w:val="Hyperlink"/>
            <w:color w:val="auto"/>
            <w:sz w:val="16"/>
          </w:rPr>
          <w:t>http://plants.usda.gov</w:t>
        </w:r>
      </w:hyperlink>
      <w:r w:rsidRPr="00C36DFB">
        <w:rPr>
          <w:rStyle w:val="Footer1Char"/>
          <w:color w:val="auto"/>
        </w:rPr>
        <w:t>&gt; or the Plant Materials Program Web site &lt;</w:t>
      </w:r>
      <w:hyperlink r:id="rId10" w:history="1">
        <w:r w:rsidRPr="00C36DFB">
          <w:rPr>
            <w:rStyle w:val="Hyperlink"/>
            <w:color w:val="auto"/>
            <w:sz w:val="16"/>
          </w:rPr>
          <w:t>http://Plant-Materials.nrcs.usda.gov</w:t>
        </w:r>
      </w:hyperlink>
      <w:r w:rsidRPr="00C36DFB">
        <w:rPr>
          <w:rStyle w:val="Footer1Char"/>
          <w:color w:val="auto"/>
        </w:rPr>
        <w:t>&gt;</w:t>
      </w:r>
    </w:p>
    <w:p w:rsidR="006C47E2" w:rsidRDefault="006C47E2" w:rsidP="006C47E2">
      <w:pPr>
        <w:pStyle w:val="Footer"/>
        <w:rPr>
          <w:rStyle w:val="PageNumber"/>
          <w:sz w:val="16"/>
        </w:rPr>
      </w:pP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1"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6C47E2" w:rsidRPr="00DD41E3" w:rsidRDefault="006C47E2" w:rsidP="006C47E2">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2"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w:t>
        </w:r>
        <w:r w:rsidR="009041F3">
          <w:rPr>
            <w:rStyle w:val="Hyperlink"/>
            <w:rFonts w:ascii="Times New Roman" w:hAnsi="Times New Roman"/>
            <w:i/>
            <w:sz w:val="16"/>
            <w:szCs w:val="16"/>
          </w:rPr>
          <w:t>s</w:t>
        </w:r>
        <w:r w:rsidRPr="00DD41E3">
          <w:rPr>
            <w:rStyle w:val="Hyperlink"/>
            <w:rFonts w:ascii="Times New Roman" w:hAnsi="Times New Roman"/>
            <w:i/>
            <w:sz w:val="16"/>
            <w:szCs w:val="16"/>
          </w:rPr>
          <w:t>ervation Service</w:t>
        </w:r>
      </w:hyperlink>
      <w:r w:rsidRPr="00DD41E3">
        <w:rPr>
          <w:rFonts w:ascii="Times New Roman" w:hAnsi="Times New Roman"/>
          <w:i/>
          <w:color w:val="0000FF"/>
          <w:sz w:val="16"/>
          <w:szCs w:val="16"/>
        </w:rPr>
        <w:t xml:space="preserve">. </w:t>
      </w:r>
    </w:p>
    <w:sectPr w:rsidR="006C47E2" w:rsidRPr="00DD41E3">
      <w:headerReference w:type="default" r:id="rId13"/>
      <w:footerReference w:type="default" r:id="rId14"/>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4690A" w:rsidRDefault="0024690A">
      <w:r>
        <w:separator/>
      </w:r>
    </w:p>
  </w:endnote>
  <w:endnote w:type="continuationSeparator" w:id="0">
    <w:p w:rsidR="0024690A" w:rsidRDefault="0024690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2E30" w:rsidRPr="0036701D" w:rsidRDefault="00D82E30" w:rsidP="00D82E30">
    <w:pPr>
      <w:pStyle w:val="Header"/>
      <w:jc w:val="left"/>
      <w:rPr>
        <w:b/>
        <w:sz w:val="20"/>
      </w:rPr>
    </w:pPr>
    <w:smartTag w:uri="urn:schemas-microsoft-com:office:smarttags" w:element="place">
      <w:smartTag w:uri="urn:schemas-microsoft-com:office:smarttags" w:element="country-region">
        <w:r w:rsidRPr="0036701D">
          <w:rPr>
            <w:b/>
            <w:sz w:val="20"/>
          </w:rPr>
          <w:t>United States</w:t>
        </w:r>
      </w:smartTag>
    </w:smartTag>
    <w:r w:rsidRPr="0036701D">
      <w:rPr>
        <w:b/>
        <w:sz w:val="20"/>
      </w:rPr>
      <w:t xml:space="preserve"> Department of Agriculture-Natural Resources Conservation Service</w:t>
    </w:r>
  </w:p>
  <w:p w:rsidR="002D7A49" w:rsidRDefault="002D7A49" w:rsidP="002D7A49">
    <w:pPr>
      <w:pStyle w:val="Header"/>
      <w:jc w:val="left"/>
      <w:rPr>
        <w:sz w:val="20"/>
      </w:rPr>
    </w:pPr>
    <w:r w:rsidRPr="003749B3">
      <w:rPr>
        <w:sz w:val="20"/>
      </w:rPr>
      <w:t>Plant Materials &lt;http://plant-materials.nrcs.usda.gov/&gt;</w:t>
    </w:r>
  </w:p>
  <w:p w:rsidR="002D7A49" w:rsidRDefault="002D7A49" w:rsidP="002D7A49">
    <w:pPr>
      <w:pStyle w:val="Header"/>
      <w:jc w:val="left"/>
      <w:rPr>
        <w:sz w:val="20"/>
      </w:rPr>
    </w:pPr>
    <w:r w:rsidRPr="001F7210">
      <w:rPr>
        <w:sz w:val="20"/>
      </w:rPr>
      <w:t>Plant Fact Sheet/Guide Coordination Page &lt;http://plant-materials.nrcs.usda.gov/intranet/pfs.html&gt;</w:t>
    </w:r>
  </w:p>
  <w:p w:rsidR="003631C1" w:rsidRPr="002D7A49" w:rsidRDefault="002D7A49" w:rsidP="002D7A49">
    <w:pPr>
      <w:pStyle w:val="Header"/>
      <w:jc w:val="left"/>
      <w:rPr>
        <w:sz w:val="20"/>
      </w:rPr>
    </w:pPr>
    <w:smartTag w:uri="urn:schemas-microsoft-com:office:smarttags" w:element="place">
      <w:smartTag w:uri="urn:schemas-microsoft-com:office:smarttags" w:element="PlaceName">
        <w:r w:rsidRPr="002D7A49">
          <w:rPr>
            <w:sz w:val="20"/>
          </w:rPr>
          <w:t>National</w:t>
        </w:r>
      </w:smartTag>
      <w:r w:rsidRPr="002D7A49">
        <w:rPr>
          <w:sz w:val="20"/>
        </w:rPr>
        <w:t xml:space="preserve"> </w:t>
      </w:r>
      <w:smartTag w:uri="urn:schemas-microsoft-com:office:smarttags" w:element="PlaceName">
        <w:r w:rsidRPr="002D7A49">
          <w:rPr>
            <w:sz w:val="20"/>
          </w:rPr>
          <w:t>Plant</w:t>
        </w:r>
      </w:smartTag>
      <w:r w:rsidRPr="002D7A49">
        <w:rPr>
          <w:sz w:val="20"/>
        </w:rPr>
        <w:t xml:space="preserve"> </w:t>
      </w:r>
      <w:smartTag w:uri="urn:schemas-microsoft-com:office:smarttags" w:element="PlaceName">
        <w:r w:rsidRPr="002D7A49">
          <w:rPr>
            <w:sz w:val="20"/>
          </w:rPr>
          <w:t>Data</w:t>
        </w:r>
      </w:smartTag>
      <w:r w:rsidRPr="002D7A49">
        <w:rPr>
          <w:sz w:val="20"/>
        </w:rPr>
        <w:t xml:space="preserve"> </w:t>
      </w:r>
      <w:smartTag w:uri="urn:schemas-microsoft-com:office:smarttags" w:element="PlaceType">
        <w:r w:rsidRPr="002D7A49">
          <w:rPr>
            <w:sz w:val="20"/>
          </w:rPr>
          <w:t>Center</w:t>
        </w:r>
      </w:smartTag>
    </w:smartTag>
    <w:r w:rsidRPr="002D7A49">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Pr="006C47E2" w:rsidRDefault="00B730E7" w:rsidP="003631C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4690A" w:rsidRDefault="0024690A">
      <w:r>
        <w:separator/>
      </w:r>
    </w:p>
  </w:footnote>
  <w:footnote w:type="continuationSeparator" w:id="0">
    <w:p w:rsidR="0024690A" w:rsidRDefault="0024690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rsidP="004F0A5F">
    <w:pPr>
      <w:pStyle w:val="Header"/>
      <w:jc w:val="both"/>
    </w:pPr>
    <w:r>
      <w:pict>
        <v:line id="_x0000_s2108" style="position:absolute;left:0;text-align:left;z-index:251657728" from="-4.95pt,36.2pt" to="472.05pt,36.2pt" strokecolor="navy" strokeweight="3pt"/>
      </w:pict>
    </w:r>
    <w:r w:rsidR="005B3EEC">
      <w:rPr>
        <w:noProof/>
      </w:rPr>
      <w:drawing>
        <wp:inline distT="0" distB="0" distL="0" distR="0">
          <wp:extent cx="504825" cy="352425"/>
          <wp:effectExtent l="19050" t="0" r="9525" b="0"/>
          <wp:docPr id="2" name="Picture 2" descr="USDA2co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DA2col"/>
                  <pic:cNvPicPr>
                    <a:picLocks noChangeAspect="1" noChangeArrowheads="1"/>
                  </pic:cNvPicPr>
                </pic:nvPicPr>
                <pic:blipFill>
                  <a:blip r:embed="rId1"/>
                  <a:srcRect/>
                  <a:stretch>
                    <a:fillRect/>
                  </a:stretch>
                </pic:blipFill>
                <pic:spPr bwMode="auto">
                  <a:xfrm>
                    <a:off x="0" y="0"/>
                    <a:ext cx="504825" cy="352425"/>
                  </a:xfrm>
                  <a:prstGeom prst="rect">
                    <a:avLst/>
                  </a:prstGeom>
                  <a:noFill/>
                  <a:ln w="9525">
                    <a:noFill/>
                    <a:miter lim="800000"/>
                    <a:headEnd/>
                    <a:tailEnd/>
                  </a:ln>
                </pic:spPr>
              </pic:pic>
            </a:graphicData>
          </a:graphic>
        </wp:inline>
      </w:drawing>
    </w:r>
    <w:r>
      <w:t xml:space="preserve">   </w:t>
    </w:r>
    <w:r w:rsidR="005B3EEC">
      <w:rPr>
        <w:noProof/>
      </w:rPr>
      <w:drawing>
        <wp:inline distT="0" distB="0" distL="0" distR="0">
          <wp:extent cx="1257300" cy="390525"/>
          <wp:effectExtent l="19050" t="0" r="0" b="0"/>
          <wp:docPr id="3" name="Picture 3" descr="NRCScol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RCScolor"/>
                  <pic:cNvPicPr>
                    <a:picLocks noChangeAspect="1" noChangeArrowheads="1"/>
                  </pic:cNvPicPr>
                </pic:nvPicPr>
                <pic:blipFill>
                  <a:blip r:embed="rId2"/>
                  <a:srcRect/>
                  <a:stretch>
                    <a:fillRect/>
                  </a:stretch>
                </pic:blipFill>
                <pic:spPr bwMode="auto">
                  <a:xfrm>
                    <a:off x="0" y="0"/>
                    <a:ext cx="1257300" cy="390525"/>
                  </a:xfrm>
                  <a:prstGeom prst="rect">
                    <a:avLst/>
                  </a:prstGeom>
                  <a:noFill/>
                  <a:ln w="9525">
                    <a:noFill/>
                    <a:miter lim="800000"/>
                    <a:headEnd/>
                    <a:tailEnd/>
                  </a:ln>
                </pic:spPr>
              </pic:pic>
            </a:graphicData>
          </a:graphic>
        </wp:inline>
      </w:drawing>
    </w:r>
    <w:r>
      <w:t xml:space="preserve">       </w:t>
    </w:r>
    <w:r w:rsidR="00C86821">
      <w:t xml:space="preserve">           </w:t>
    </w:r>
    <w:r w:rsidRPr="008455BA">
      <w:rPr>
        <w:color w:val="000080"/>
        <w:sz w:val="64"/>
        <w:szCs w:val="64"/>
      </w:rPr>
      <w:t>Plant Fact Sheet</w:t>
    </w:r>
    <w:r w:rsidRPr="007F678B">
      <w:rPr>
        <w:color w:val="000080"/>
        <w:sz w:val="60"/>
        <w:szCs w:val="60"/>
      </w:rPr>
      <w:t xml:space="preserve"> </w:t>
    </w:r>
    <w:r>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30E7" w:rsidRDefault="00B730E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CD49CC"/>
    <w:rsid w:val="000414C6"/>
    <w:rsid w:val="00045207"/>
    <w:rsid w:val="00056463"/>
    <w:rsid w:val="000578C2"/>
    <w:rsid w:val="00077BE9"/>
    <w:rsid w:val="000F1970"/>
    <w:rsid w:val="00136BF8"/>
    <w:rsid w:val="00171009"/>
    <w:rsid w:val="0018267D"/>
    <w:rsid w:val="001B4AC0"/>
    <w:rsid w:val="001C6E25"/>
    <w:rsid w:val="001E5DEB"/>
    <w:rsid w:val="001F2118"/>
    <w:rsid w:val="002148DF"/>
    <w:rsid w:val="0024690A"/>
    <w:rsid w:val="0025152C"/>
    <w:rsid w:val="00262015"/>
    <w:rsid w:val="0026727E"/>
    <w:rsid w:val="002843B7"/>
    <w:rsid w:val="00286715"/>
    <w:rsid w:val="002B7160"/>
    <w:rsid w:val="002D7A49"/>
    <w:rsid w:val="002E2D10"/>
    <w:rsid w:val="003631C1"/>
    <w:rsid w:val="003753CE"/>
    <w:rsid w:val="00375E14"/>
    <w:rsid w:val="00377934"/>
    <w:rsid w:val="003B20B8"/>
    <w:rsid w:val="003E064E"/>
    <w:rsid w:val="003F1973"/>
    <w:rsid w:val="004052E3"/>
    <w:rsid w:val="0040539A"/>
    <w:rsid w:val="004340C9"/>
    <w:rsid w:val="00437F11"/>
    <w:rsid w:val="00487616"/>
    <w:rsid w:val="004E3BA5"/>
    <w:rsid w:val="004F0A5F"/>
    <w:rsid w:val="004F1D0D"/>
    <w:rsid w:val="00500CB5"/>
    <w:rsid w:val="005103B6"/>
    <w:rsid w:val="00521D04"/>
    <w:rsid w:val="0052314E"/>
    <w:rsid w:val="0054599E"/>
    <w:rsid w:val="00577A9C"/>
    <w:rsid w:val="0058399F"/>
    <w:rsid w:val="00585089"/>
    <w:rsid w:val="00592CFA"/>
    <w:rsid w:val="005A7201"/>
    <w:rsid w:val="005B3EEC"/>
    <w:rsid w:val="0060584D"/>
    <w:rsid w:val="00626A47"/>
    <w:rsid w:val="00687A1C"/>
    <w:rsid w:val="00696C46"/>
    <w:rsid w:val="006C47E2"/>
    <w:rsid w:val="006F7B54"/>
    <w:rsid w:val="00742DE3"/>
    <w:rsid w:val="007552BB"/>
    <w:rsid w:val="007C52E4"/>
    <w:rsid w:val="007D6EC5"/>
    <w:rsid w:val="007E296D"/>
    <w:rsid w:val="007F678B"/>
    <w:rsid w:val="00831C0D"/>
    <w:rsid w:val="00841D7F"/>
    <w:rsid w:val="00843956"/>
    <w:rsid w:val="008455BA"/>
    <w:rsid w:val="008472B9"/>
    <w:rsid w:val="008B3AE8"/>
    <w:rsid w:val="008F3D5A"/>
    <w:rsid w:val="009041F3"/>
    <w:rsid w:val="00955302"/>
    <w:rsid w:val="00965944"/>
    <w:rsid w:val="009A175E"/>
    <w:rsid w:val="009B7929"/>
    <w:rsid w:val="009D5F78"/>
    <w:rsid w:val="00A66B2A"/>
    <w:rsid w:val="00AC0C41"/>
    <w:rsid w:val="00AF0A16"/>
    <w:rsid w:val="00B129AD"/>
    <w:rsid w:val="00B46DA3"/>
    <w:rsid w:val="00B55E68"/>
    <w:rsid w:val="00B63455"/>
    <w:rsid w:val="00B730E7"/>
    <w:rsid w:val="00B83659"/>
    <w:rsid w:val="00B8425D"/>
    <w:rsid w:val="00BA5F88"/>
    <w:rsid w:val="00BE5356"/>
    <w:rsid w:val="00C03C25"/>
    <w:rsid w:val="00C30DED"/>
    <w:rsid w:val="00C33221"/>
    <w:rsid w:val="00C36D63"/>
    <w:rsid w:val="00C36DFB"/>
    <w:rsid w:val="00C51886"/>
    <w:rsid w:val="00C55E5C"/>
    <w:rsid w:val="00C86821"/>
    <w:rsid w:val="00CD0135"/>
    <w:rsid w:val="00CD49CC"/>
    <w:rsid w:val="00CF7EC1"/>
    <w:rsid w:val="00D00B37"/>
    <w:rsid w:val="00D0350D"/>
    <w:rsid w:val="00D62818"/>
    <w:rsid w:val="00D760D7"/>
    <w:rsid w:val="00D82E30"/>
    <w:rsid w:val="00D8306F"/>
    <w:rsid w:val="00D937E7"/>
    <w:rsid w:val="00D93C36"/>
    <w:rsid w:val="00DA7DE9"/>
    <w:rsid w:val="00DC7C36"/>
    <w:rsid w:val="00E43022"/>
    <w:rsid w:val="00E66335"/>
    <w:rsid w:val="00E66428"/>
    <w:rsid w:val="00ED3851"/>
    <w:rsid w:val="00EE36A2"/>
    <w:rsid w:val="00F151A6"/>
    <w:rsid w:val="00F202B5"/>
    <w:rsid w:val="00F802DB"/>
    <w:rsid w:val="00FC6F9B"/>
    <w:rsid w:val="00FE4C15"/>
    <w:rsid w:val="00FF191A"/>
    <w:rsid w:val="00FF24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B129AD"/>
    <w:rPr>
      <w:rFonts w:ascii="Tahoma" w:hAnsi="Tahoma" w:cs="Tahoma"/>
      <w:sz w:val="16"/>
      <w:szCs w:val="16"/>
    </w:rPr>
  </w:style>
  <w:style w:type="paragraph" w:styleId="DocumentMap">
    <w:name w:val="Document Map"/>
    <w:basedOn w:val="Normal"/>
    <w:semiHidden/>
    <w:rsid w:val="00C36D63"/>
    <w:pPr>
      <w:shd w:val="clear" w:color="auto" w:fill="000080"/>
    </w:pPr>
    <w:rPr>
      <w:rFonts w:ascii="Tahoma" w:hAnsi="Tahoma" w:cs="Tahoma"/>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nrcs.usda.gov/about/civilrights/"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www.usda.gov/oo/target.htm" TargetMode="Externa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yperlink" Target="http://Plant-Materials.nrcs.usda.gov" TargetMode="External"/><Relationship Id="rId4" Type="http://schemas.openxmlformats.org/officeDocument/2006/relationships/footnotes" Target="footnotes.xml"/><Relationship Id="rId9" Type="http://schemas.openxmlformats.org/officeDocument/2006/relationships/hyperlink" Target="http://plants.usda.gov"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1261</Words>
  <Characters>7189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EASTERN PURPLE CONEFLOWER </vt:lpstr>
    </vt:vector>
  </TitlesOfParts>
  <Company>USDA NRCS National Plant Data Center</Company>
  <LinksUpToDate>false</LinksUpToDate>
  <CharactersWithSpaces>8434</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EASTERN PURPLE CONEFLOWER </dc:title>
  <dc:subject>Echinacea purpurea (L.) Moench</dc:subject>
  <dc:creator>R. Alan Shadow, East Texas Plant Materials Center, Nacogdoches, Texas</dc:creator>
  <cp:keywords/>
  <cp:lastModifiedBy>William Farrell</cp:lastModifiedBy>
  <cp:revision>2</cp:revision>
  <cp:lastPrinted>2003-06-09T21:39:00Z</cp:lastPrinted>
  <dcterms:created xsi:type="dcterms:W3CDTF">2011-01-25T17:24:00Z</dcterms:created>
  <dcterms:modified xsi:type="dcterms:W3CDTF">2011-01-25T17:24:00Z</dcterms:modified>
</cp:coreProperties>
</file>