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FB334D" w:rsidRDefault="004B628B" w:rsidP="00FB334D">
      <w:pPr>
        <w:pStyle w:val="Title"/>
        <w:tabs>
          <w:tab w:val="right" w:pos="10080"/>
        </w:tabs>
        <w:spacing w:after="240"/>
        <w:jc w:val="center"/>
        <w:rPr>
          <w:sz w:val="8"/>
          <w:szCs w:val="8"/>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11"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FB334D" w:rsidP="00FB334D">
      <w:pPr>
        <w:pStyle w:val="Title"/>
        <w:tabs>
          <w:tab w:val="right" w:pos="10080"/>
        </w:tabs>
        <w:spacing w:after="120"/>
        <w:jc w:val="center"/>
        <w:sectPr w:rsidR="00564985" w:rsidRPr="00BE0AAA" w:rsidSect="0062577D">
          <w:pgSz w:w="12240" w:h="15840" w:code="1"/>
          <w:pgMar w:top="1080" w:right="1080" w:bottom="1080" w:left="1080" w:header="720" w:footer="720" w:gutter="0"/>
          <w:cols w:space="720"/>
          <w:titlePg/>
          <w:docGrid w:linePitch="326"/>
        </w:sectPr>
      </w:pPr>
      <w:r>
        <w:tab/>
      </w:r>
      <w:r>
        <w:tab/>
      </w:r>
      <w:r w:rsidR="00564985" w:rsidRPr="00BE0AAA">
        <w:t>Plant Fact Sheet</w:t>
      </w:r>
    </w:p>
    <w:p w:rsidR="00692E61" w:rsidRPr="0027267D" w:rsidRDefault="00692E61" w:rsidP="00692E61">
      <w:pPr>
        <w:pStyle w:val="Heading1"/>
        <w:rPr>
          <w:i w:val="0"/>
        </w:rPr>
      </w:pPr>
      <w:r w:rsidRPr="0027267D">
        <w:rPr>
          <w:i w:val="0"/>
        </w:rPr>
        <w:lastRenderedPageBreak/>
        <w:t>COMMON spikerush</w:t>
      </w:r>
    </w:p>
    <w:p w:rsidR="00692E61" w:rsidRPr="0027267D" w:rsidRDefault="00692E61" w:rsidP="00692E61">
      <w:pPr>
        <w:pStyle w:val="PlantSymbol"/>
        <w:rPr>
          <w:b/>
        </w:rPr>
      </w:pPr>
      <w:proofErr w:type="spellStart"/>
      <w:proofErr w:type="gramStart"/>
      <w:r w:rsidRPr="0027267D">
        <w:rPr>
          <w:rStyle w:val="search1"/>
          <w:b/>
          <w:i/>
          <w:color w:val="auto"/>
          <w:sz w:val="32"/>
          <w:szCs w:val="32"/>
        </w:rPr>
        <w:t>Eleocharis</w:t>
      </w:r>
      <w:proofErr w:type="spellEnd"/>
      <w:r w:rsidRPr="0027267D">
        <w:rPr>
          <w:rStyle w:val="search1"/>
          <w:b/>
          <w:i/>
          <w:color w:val="auto"/>
          <w:sz w:val="32"/>
          <w:szCs w:val="32"/>
        </w:rPr>
        <w:t xml:space="preserve"> palustris </w:t>
      </w:r>
      <w:r w:rsidRPr="0027267D">
        <w:rPr>
          <w:rStyle w:val="search1"/>
          <w:b/>
          <w:color w:val="auto"/>
          <w:sz w:val="32"/>
          <w:szCs w:val="32"/>
        </w:rPr>
        <w:t>(L.)</w:t>
      </w:r>
      <w:proofErr w:type="gramEnd"/>
      <w:r w:rsidRPr="0027267D">
        <w:rPr>
          <w:rStyle w:val="search1"/>
          <w:b/>
          <w:color w:val="auto"/>
          <w:sz w:val="32"/>
          <w:szCs w:val="32"/>
        </w:rPr>
        <w:t xml:space="preserve"> </w:t>
      </w:r>
      <w:proofErr w:type="spellStart"/>
      <w:proofErr w:type="gramStart"/>
      <w:r w:rsidRPr="0027267D">
        <w:rPr>
          <w:rStyle w:val="search1"/>
          <w:b/>
          <w:color w:val="auto"/>
          <w:sz w:val="32"/>
          <w:szCs w:val="32"/>
        </w:rPr>
        <w:t>Roem</w:t>
      </w:r>
      <w:proofErr w:type="spellEnd"/>
      <w:r w:rsidRPr="0027267D">
        <w:rPr>
          <w:rStyle w:val="search1"/>
          <w:b/>
          <w:color w:val="auto"/>
          <w:sz w:val="32"/>
          <w:szCs w:val="32"/>
        </w:rPr>
        <w:t>.</w:t>
      </w:r>
      <w:proofErr w:type="gramEnd"/>
      <w:r w:rsidRPr="0027267D">
        <w:rPr>
          <w:rStyle w:val="search1"/>
          <w:b/>
          <w:color w:val="auto"/>
          <w:sz w:val="32"/>
          <w:szCs w:val="32"/>
        </w:rPr>
        <w:t xml:space="preserve"> </w:t>
      </w:r>
      <w:proofErr w:type="gramStart"/>
      <w:r w:rsidRPr="0027267D">
        <w:rPr>
          <w:rStyle w:val="search1"/>
          <w:b/>
          <w:color w:val="auto"/>
          <w:sz w:val="32"/>
          <w:szCs w:val="32"/>
        </w:rPr>
        <w:t xml:space="preserve">&amp; </w:t>
      </w:r>
      <w:proofErr w:type="spellStart"/>
      <w:r w:rsidRPr="0027267D">
        <w:rPr>
          <w:rStyle w:val="search1"/>
          <w:b/>
          <w:color w:val="auto"/>
          <w:sz w:val="32"/>
          <w:szCs w:val="32"/>
        </w:rPr>
        <w:t>Schult</w:t>
      </w:r>
      <w:proofErr w:type="spellEnd"/>
      <w:r w:rsidRPr="0027267D">
        <w:rPr>
          <w:rStyle w:val="search1"/>
          <w:b/>
          <w:color w:val="auto"/>
          <w:sz w:val="32"/>
          <w:szCs w:val="32"/>
        </w:rPr>
        <w:t>.</w:t>
      </w:r>
      <w:proofErr w:type="gramEnd"/>
    </w:p>
    <w:p w:rsidR="00692E61" w:rsidRPr="00A90532" w:rsidRDefault="00692E61" w:rsidP="00692E61">
      <w:pPr>
        <w:pStyle w:val="PlantSymbol"/>
      </w:pPr>
      <w:r w:rsidRPr="00A90532">
        <w:t xml:space="preserve">Plant Symbol = </w:t>
      </w:r>
      <w:r>
        <w:t>ELPA3</w:t>
      </w:r>
    </w:p>
    <w:p w:rsidR="00692E61" w:rsidRDefault="00692E61" w:rsidP="0027267D">
      <w:pPr>
        <w:pStyle w:val="BodytextNRCS"/>
      </w:pPr>
      <w:r w:rsidRPr="00354A89">
        <w:rPr>
          <w:i/>
        </w:rPr>
        <w:t>Contributed by</w:t>
      </w:r>
      <w:r w:rsidRPr="008517EF">
        <w:t>:</w:t>
      </w:r>
      <w:r>
        <w:t xml:space="preserve">  USDA NRCS Idaho Plant Materials Program</w:t>
      </w:r>
    </w:p>
    <w:p w:rsidR="0027267D" w:rsidRDefault="0027267D" w:rsidP="0027267D">
      <w:pPr>
        <w:pStyle w:val="BodytextNRCS"/>
      </w:pPr>
    </w:p>
    <w:p w:rsidR="00692E61" w:rsidRDefault="00692E61" w:rsidP="00692E61">
      <w:pPr>
        <w:pStyle w:val="Heading3"/>
      </w:pPr>
      <w:r>
        <w:rPr>
          <w:b w:val="0"/>
          <w:i/>
          <w:noProof/>
          <w:sz w:val="16"/>
          <w:szCs w:val="16"/>
        </w:rPr>
        <w:drawing>
          <wp:inline distT="0" distB="0" distL="0" distR="0">
            <wp:extent cx="2813179" cy="4214553"/>
            <wp:effectExtent l="19050" t="0" r="6221" b="0"/>
            <wp:docPr id="2" name="Picture 1" descr="common spiker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erek.Tilley\My Documents\My Pictures\derek tilley photos\wetland\elpa3\ELPA3e.jpg"/>
                    <pic:cNvPicPr>
                      <a:picLocks noChangeAspect="1" noChangeArrowheads="1"/>
                    </pic:cNvPicPr>
                  </pic:nvPicPr>
                  <pic:blipFill>
                    <a:blip r:embed="rId12" cstate="print"/>
                    <a:srcRect/>
                    <a:stretch>
                      <a:fillRect/>
                    </a:stretch>
                  </pic:blipFill>
                  <pic:spPr bwMode="auto">
                    <a:xfrm>
                      <a:off x="0" y="0"/>
                      <a:ext cx="2811540" cy="4212098"/>
                    </a:xfrm>
                    <a:prstGeom prst="rect">
                      <a:avLst/>
                    </a:prstGeom>
                    <a:noFill/>
                    <a:ln w="9525">
                      <a:noFill/>
                      <a:miter lim="800000"/>
                      <a:headEnd/>
                      <a:tailEnd/>
                    </a:ln>
                  </pic:spPr>
                </pic:pic>
              </a:graphicData>
            </a:graphic>
          </wp:inline>
        </w:drawing>
      </w:r>
    </w:p>
    <w:p w:rsidR="00692E61" w:rsidRDefault="00692E61" w:rsidP="00692E61">
      <w:pPr>
        <w:pStyle w:val="Heading3"/>
      </w:pPr>
      <w:proofErr w:type="gramStart"/>
      <w:r w:rsidRPr="00813B84">
        <w:rPr>
          <w:sz w:val="16"/>
          <w:szCs w:val="16"/>
        </w:rPr>
        <w:t>Common spikerush.</w:t>
      </w:r>
      <w:proofErr w:type="gramEnd"/>
      <w:r w:rsidRPr="00813B84">
        <w:rPr>
          <w:sz w:val="16"/>
          <w:szCs w:val="16"/>
        </w:rPr>
        <w:t xml:space="preserve"> </w:t>
      </w:r>
      <w:proofErr w:type="gramStart"/>
      <w:r w:rsidRPr="00813B84">
        <w:rPr>
          <w:sz w:val="16"/>
          <w:szCs w:val="16"/>
        </w:rPr>
        <w:t>Derek Tilley, USDA-NRCS</w:t>
      </w:r>
      <w:r>
        <w:t>.</w:t>
      </w:r>
      <w:proofErr w:type="gramEnd"/>
    </w:p>
    <w:p w:rsidR="00692E61" w:rsidRDefault="00692E61" w:rsidP="00692E61">
      <w:pPr>
        <w:pStyle w:val="Heading3"/>
      </w:pPr>
    </w:p>
    <w:p w:rsidR="00692E61" w:rsidRDefault="00692E61" w:rsidP="00692E61">
      <w:pPr>
        <w:pStyle w:val="Heading3"/>
      </w:pPr>
      <w:r w:rsidRPr="00A90532">
        <w:t>Alternate Names</w:t>
      </w:r>
    </w:p>
    <w:p w:rsidR="00692E61" w:rsidRDefault="00692E61" w:rsidP="00692E61">
      <w:pPr>
        <w:pStyle w:val="NRCSBodyText"/>
        <w:rPr>
          <w:i/>
        </w:rPr>
      </w:pPr>
      <w:r>
        <w:rPr>
          <w:i/>
        </w:rPr>
        <w:t xml:space="preserve">Common Alternate Names:  </w:t>
      </w:r>
      <w:r w:rsidRPr="00813B84">
        <w:t>creeping spikerush</w:t>
      </w:r>
    </w:p>
    <w:p w:rsidR="00692E61" w:rsidRDefault="00692E61" w:rsidP="00692E61">
      <w:pPr>
        <w:pStyle w:val="NRCSBodyText"/>
        <w:rPr>
          <w:i/>
        </w:rPr>
      </w:pPr>
      <w:r>
        <w:rPr>
          <w:i/>
        </w:rPr>
        <w:t xml:space="preserve">Scientific Alternate Names:  E. </w:t>
      </w:r>
      <w:proofErr w:type="spellStart"/>
      <w:r>
        <w:rPr>
          <w:i/>
        </w:rPr>
        <w:t>calva</w:t>
      </w:r>
      <w:proofErr w:type="spellEnd"/>
      <w:r>
        <w:rPr>
          <w:i/>
        </w:rPr>
        <w:t xml:space="preserve">; E. </w:t>
      </w:r>
      <w:proofErr w:type="spellStart"/>
      <w:r>
        <w:rPr>
          <w:i/>
        </w:rPr>
        <w:t>smallii</w:t>
      </w:r>
      <w:proofErr w:type="spellEnd"/>
      <w:r>
        <w:rPr>
          <w:i/>
        </w:rPr>
        <w:t xml:space="preserve">; </w:t>
      </w:r>
    </w:p>
    <w:p w:rsidR="0027267D" w:rsidRPr="000968E2" w:rsidRDefault="0027267D" w:rsidP="00692E61">
      <w:pPr>
        <w:pStyle w:val="NRCSBodyText"/>
        <w:rPr>
          <w:i/>
        </w:rPr>
      </w:pPr>
    </w:p>
    <w:p w:rsidR="00692E61" w:rsidRDefault="00692E61" w:rsidP="00692E61">
      <w:pPr>
        <w:pStyle w:val="Heading3"/>
      </w:pPr>
      <w:r w:rsidRPr="00A90532">
        <w:t>Uses</w:t>
      </w:r>
    </w:p>
    <w:p w:rsidR="00692E61" w:rsidRDefault="00692E61" w:rsidP="00692E61">
      <w:pPr>
        <w:pStyle w:val="BodyText1"/>
      </w:pPr>
      <w:r w:rsidRPr="00994FBF">
        <w:rPr>
          <w:i/>
        </w:rPr>
        <w:t>Wildlife and Livestock</w:t>
      </w:r>
      <w:r>
        <w:t xml:space="preserve">: </w:t>
      </w:r>
      <w:r w:rsidR="0027267D">
        <w:t>Common</w:t>
      </w:r>
      <w:r>
        <w:t xml:space="preserve"> s</w:t>
      </w:r>
      <w:r w:rsidRPr="00A5110B">
        <w:t xml:space="preserve">pikerush </w:t>
      </w:r>
      <w:r w:rsidR="00910478" w:rsidRPr="00A5110B">
        <w:t xml:space="preserve">has </w:t>
      </w:r>
      <w:r w:rsidR="00910478">
        <w:t>moderately</w:t>
      </w:r>
      <w:r w:rsidRPr="00A5110B">
        <w:t xml:space="preserve"> high protein content in the spring and good digestibility. </w:t>
      </w:r>
      <w:r>
        <w:t xml:space="preserve"> </w:t>
      </w:r>
      <w:r w:rsidRPr="00A5110B">
        <w:t>The tops are heavily grazed by both livestock and big game animals</w:t>
      </w:r>
      <w:r>
        <w:t>,</w:t>
      </w:r>
      <w:r w:rsidRPr="00A5110B">
        <w:t xml:space="preserve"> especially after the seeds have ripened.</w:t>
      </w:r>
      <w:r>
        <w:t xml:space="preserve">  It</w:t>
      </w:r>
      <w:r w:rsidRPr="00A5110B">
        <w:t xml:space="preserve"> </w:t>
      </w:r>
      <w:r>
        <w:t>p</w:t>
      </w:r>
      <w:r w:rsidRPr="00A5110B">
        <w:t>roduces nesting cover for waterfowl</w:t>
      </w:r>
      <w:r>
        <w:t xml:space="preserve"> and d</w:t>
      </w:r>
      <w:r w:rsidRPr="00A5110B">
        <w:t>ucks eat the seeds and geese graze the shoots.</w:t>
      </w:r>
    </w:p>
    <w:p w:rsidR="00692E61" w:rsidRDefault="00692E61" w:rsidP="00692E61">
      <w:pPr>
        <w:pStyle w:val="BodyText1"/>
      </w:pPr>
    </w:p>
    <w:p w:rsidR="00692E61" w:rsidRPr="00813B84" w:rsidRDefault="00692E61" w:rsidP="00692E61">
      <w:pPr>
        <w:pStyle w:val="Heading3"/>
        <w:rPr>
          <w:b w:val="0"/>
        </w:rPr>
      </w:pPr>
      <w:r w:rsidRPr="00813B84">
        <w:rPr>
          <w:b w:val="0"/>
          <w:i/>
        </w:rPr>
        <w:t>Conservation Uses</w:t>
      </w:r>
      <w:r w:rsidRPr="00813B84">
        <w:rPr>
          <w:b w:val="0"/>
        </w:rPr>
        <w:t xml:space="preserve">: This species has utility for erosion control, constructed wetland system applications, wildlife </w:t>
      </w:r>
      <w:r w:rsidRPr="00813B84">
        <w:rPr>
          <w:b w:val="0"/>
        </w:rPr>
        <w:lastRenderedPageBreak/>
        <w:t>food and cover, wetland creation and restoration, and for increasing plant diversity in wetland and riparian communities.  Its dense root mass makes this species an excellent choice for soil stabilization in riparian and wetland sites.  The rhizomes also form a matrix for many beneficial bacteria making this plant an excellent choice for wastewater treatment.</w:t>
      </w:r>
    </w:p>
    <w:p w:rsidR="00692E61" w:rsidRDefault="00692E61" w:rsidP="00692E61">
      <w:pPr>
        <w:pStyle w:val="Heading3"/>
      </w:pPr>
    </w:p>
    <w:p w:rsidR="00692E61" w:rsidRDefault="00692E61" w:rsidP="00692E61">
      <w:pPr>
        <w:pStyle w:val="Heading3"/>
      </w:pPr>
      <w:r w:rsidRPr="00A90532">
        <w:t>Status</w:t>
      </w:r>
    </w:p>
    <w:p w:rsidR="00692E61" w:rsidRDefault="00692E61" w:rsidP="00692E61">
      <w:pPr>
        <w:pStyle w:val="BodytextNRCS"/>
      </w:pPr>
      <w:r>
        <w:t>Please consult the PLANTS Web site and your State Department of Natural Resources for this plant’s current status (e.g., threatened or endangered species, state noxious status, and wetland indicator values).</w:t>
      </w:r>
    </w:p>
    <w:p w:rsidR="00692E61" w:rsidRDefault="00692E61" w:rsidP="00692E61">
      <w:pPr>
        <w:pStyle w:val="BodytextNRCS"/>
      </w:pPr>
    </w:p>
    <w:p w:rsidR="00692E61" w:rsidRDefault="00692E61" w:rsidP="00692E61">
      <w:pPr>
        <w:pStyle w:val="Heading3"/>
      </w:pPr>
      <w:r w:rsidRPr="00A90532">
        <w:t>Description</w:t>
      </w:r>
      <w:r>
        <w:t xml:space="preserve"> and Adaptation</w:t>
      </w:r>
    </w:p>
    <w:p w:rsidR="00692E61" w:rsidRDefault="00692E61" w:rsidP="00692E61">
      <w:pPr>
        <w:pStyle w:val="Heading3"/>
        <w:rPr>
          <w:b w:val="0"/>
        </w:rPr>
      </w:pPr>
      <w:r w:rsidRPr="009455A3">
        <w:rPr>
          <w:b w:val="0"/>
          <w:i/>
        </w:rPr>
        <w:t>General</w:t>
      </w:r>
      <w:r w:rsidRPr="009455A3">
        <w:rPr>
          <w:b w:val="0"/>
        </w:rPr>
        <w:t xml:space="preserve">: Rush Family (Cyperaceae).  </w:t>
      </w:r>
      <w:r w:rsidR="0027267D">
        <w:rPr>
          <w:b w:val="0"/>
        </w:rPr>
        <w:t>Common</w:t>
      </w:r>
      <w:r w:rsidRPr="009455A3">
        <w:rPr>
          <w:b w:val="0"/>
        </w:rPr>
        <w:t xml:space="preserve"> spikerush is a perennial, heavily rhizomatous wetland plant.  It has a dense root mass that extends deeper that 40 cm</w:t>
      </w:r>
      <w:r>
        <w:rPr>
          <w:b w:val="0"/>
        </w:rPr>
        <w:t xml:space="preserve"> (16 in)</w:t>
      </w:r>
      <w:r w:rsidRPr="009455A3">
        <w:rPr>
          <w:b w:val="0"/>
        </w:rPr>
        <w:t xml:space="preserve"> in the soil profile.  The stems are singular or in small clusters and it will continue to grow to keep the </w:t>
      </w:r>
      <w:proofErr w:type="spellStart"/>
      <w:r w:rsidR="00273E43">
        <w:rPr>
          <w:b w:val="0"/>
        </w:rPr>
        <w:t>seed</w:t>
      </w:r>
      <w:r w:rsidRPr="009455A3">
        <w:rPr>
          <w:b w:val="0"/>
        </w:rPr>
        <w:t>heads</w:t>
      </w:r>
      <w:proofErr w:type="spellEnd"/>
      <w:r w:rsidRPr="009455A3">
        <w:rPr>
          <w:b w:val="0"/>
        </w:rPr>
        <w:t xml:space="preserve"> out of the water if the water rises slowly.  The stems are upright, round, and may reach 1.2 m</w:t>
      </w:r>
      <w:r>
        <w:rPr>
          <w:b w:val="0"/>
        </w:rPr>
        <w:t xml:space="preserve"> (4 ft)</w:t>
      </w:r>
      <w:r w:rsidRPr="009455A3">
        <w:rPr>
          <w:b w:val="0"/>
        </w:rPr>
        <w:t xml:space="preserve"> in height (height is dependent on the depth of water in the growing environment).  The leaves are reduced to sheaths clustered at the base of the stems.  The flowers are borne in a terminal spikelet, 1 flower per scale with 2 stigmas.  Plants typically flower from June through September.  The seeds are yellow to brown lenticular achenes, 1.5-2.5 mm </w:t>
      </w:r>
      <w:r>
        <w:rPr>
          <w:b w:val="0"/>
        </w:rPr>
        <w:t xml:space="preserve">(0.06-0.1 in) </w:t>
      </w:r>
      <w:r w:rsidRPr="009455A3">
        <w:rPr>
          <w:b w:val="0"/>
        </w:rPr>
        <w:t>long including tubercle, and subtended by up to 8 bristles.  The seed ripens in late August to October.  Seeds are held tightly in the seed head for a long period of time.</w:t>
      </w:r>
    </w:p>
    <w:p w:rsidR="00692E61" w:rsidRPr="00692E61" w:rsidRDefault="00692E61" w:rsidP="00692E61">
      <w:pPr>
        <w:pStyle w:val="NRCSBodyText"/>
      </w:pPr>
    </w:p>
    <w:p w:rsidR="00910478" w:rsidRDefault="00910478" w:rsidP="00692E61">
      <w:pPr>
        <w:pStyle w:val="PlainText"/>
        <w:rPr>
          <w:rFonts w:ascii="Times New Roman" w:hAnsi="Times New Roman"/>
        </w:rPr>
      </w:pPr>
      <w:r>
        <w:rPr>
          <w:rFonts w:ascii="Times New Roman" w:hAnsi="Times New Roman"/>
        </w:rPr>
        <w:t>Common spikerush</w:t>
      </w:r>
      <w:r w:rsidRPr="00A5110B">
        <w:rPr>
          <w:rFonts w:ascii="Times New Roman" w:hAnsi="Times New Roman"/>
        </w:rPr>
        <w:t xml:space="preserve"> </w:t>
      </w:r>
      <w:r w:rsidR="00692E61" w:rsidRPr="00A5110B">
        <w:rPr>
          <w:rFonts w:ascii="Times New Roman" w:hAnsi="Times New Roman"/>
        </w:rPr>
        <w:t xml:space="preserve">is a pioneering </w:t>
      </w:r>
      <w:r>
        <w:rPr>
          <w:rFonts w:ascii="Times New Roman" w:hAnsi="Times New Roman"/>
        </w:rPr>
        <w:t xml:space="preserve">wetland obligate </w:t>
      </w:r>
      <w:r w:rsidR="00692E61" w:rsidRPr="00A5110B">
        <w:rPr>
          <w:rFonts w:ascii="Times New Roman" w:hAnsi="Times New Roman"/>
        </w:rPr>
        <w:t xml:space="preserve">species that populates mud flats very quickly as the water draws down. </w:t>
      </w:r>
      <w:r w:rsidR="00692E61">
        <w:rPr>
          <w:rFonts w:ascii="Times New Roman" w:hAnsi="Times New Roman"/>
        </w:rPr>
        <w:t xml:space="preserve"> </w:t>
      </w:r>
      <w:r w:rsidR="00692E61" w:rsidRPr="00A5110B">
        <w:rPr>
          <w:rFonts w:ascii="Times New Roman" w:hAnsi="Times New Roman"/>
        </w:rPr>
        <w:t xml:space="preserve">It can grow in areas that </w:t>
      </w:r>
      <w:r w:rsidR="00692E61">
        <w:rPr>
          <w:rFonts w:ascii="Times New Roman" w:hAnsi="Times New Roman"/>
        </w:rPr>
        <w:t xml:space="preserve">are </w:t>
      </w:r>
      <w:r w:rsidR="00692E61" w:rsidRPr="00A5110B">
        <w:rPr>
          <w:rFonts w:ascii="Times New Roman" w:hAnsi="Times New Roman"/>
        </w:rPr>
        <w:t>flooded in the spring and saturated in the fall.</w:t>
      </w:r>
      <w:r w:rsidR="00692E61">
        <w:rPr>
          <w:rFonts w:ascii="Times New Roman" w:hAnsi="Times New Roman"/>
        </w:rPr>
        <w:t xml:space="preserve"> </w:t>
      </w:r>
      <w:r w:rsidR="00692E61" w:rsidRPr="00A5110B">
        <w:rPr>
          <w:rFonts w:ascii="Times New Roman" w:hAnsi="Times New Roman"/>
        </w:rPr>
        <w:t xml:space="preserve"> </w:t>
      </w:r>
      <w:r>
        <w:rPr>
          <w:rFonts w:ascii="Times New Roman" w:hAnsi="Times New Roman"/>
        </w:rPr>
        <w:t>Common spikerush</w:t>
      </w:r>
      <w:r w:rsidRPr="00A5110B">
        <w:rPr>
          <w:rFonts w:ascii="Times New Roman" w:hAnsi="Times New Roman"/>
        </w:rPr>
        <w:t xml:space="preserve"> </w:t>
      </w:r>
      <w:r w:rsidR="00692E61" w:rsidRPr="00A5110B">
        <w:rPr>
          <w:rFonts w:ascii="Times New Roman" w:hAnsi="Times New Roman"/>
        </w:rPr>
        <w:t>can grow in flooded conditions where the water is up to one meter deep for most of the growing season.</w:t>
      </w:r>
      <w:r w:rsidR="00692E61">
        <w:rPr>
          <w:rFonts w:ascii="Times New Roman" w:hAnsi="Times New Roman"/>
        </w:rPr>
        <w:t xml:space="preserve"> </w:t>
      </w:r>
      <w:r w:rsidR="00692E61" w:rsidRPr="00A5110B">
        <w:rPr>
          <w:rFonts w:ascii="Times New Roman" w:hAnsi="Times New Roman"/>
        </w:rPr>
        <w:t xml:space="preserve"> </w:t>
      </w:r>
      <w:r w:rsidR="00692E61">
        <w:rPr>
          <w:rFonts w:ascii="Times New Roman" w:hAnsi="Times New Roman"/>
        </w:rPr>
        <w:t xml:space="preserve"> </w:t>
      </w:r>
      <w:r w:rsidR="00692E61" w:rsidRPr="00A5110B">
        <w:rPr>
          <w:rFonts w:ascii="Times New Roman" w:hAnsi="Times New Roman"/>
        </w:rPr>
        <w:t xml:space="preserve"> It grows on fine texture soils in neutral to alkaline or saline conditions.</w:t>
      </w:r>
      <w:r w:rsidR="00692E61">
        <w:rPr>
          <w:rFonts w:ascii="Times New Roman" w:hAnsi="Times New Roman"/>
        </w:rPr>
        <w:t xml:space="preserve"> </w:t>
      </w:r>
      <w:r w:rsidR="00692E61" w:rsidRPr="00A5110B">
        <w:rPr>
          <w:rFonts w:ascii="Times New Roman" w:hAnsi="Times New Roman"/>
        </w:rPr>
        <w:t xml:space="preserve"> </w:t>
      </w:r>
    </w:p>
    <w:p w:rsidR="00910478" w:rsidRDefault="00910478" w:rsidP="00692E61">
      <w:pPr>
        <w:pStyle w:val="PlainText"/>
        <w:rPr>
          <w:rFonts w:ascii="Times New Roman" w:hAnsi="Times New Roman"/>
        </w:rPr>
      </w:pPr>
    </w:p>
    <w:p w:rsidR="00692E61" w:rsidRPr="00A5110B" w:rsidRDefault="00910478" w:rsidP="00692E61">
      <w:pPr>
        <w:pStyle w:val="PlainText"/>
        <w:rPr>
          <w:rFonts w:ascii="Times New Roman" w:hAnsi="Times New Roman"/>
        </w:rPr>
      </w:pPr>
      <w:r>
        <w:rPr>
          <w:rFonts w:ascii="Times New Roman" w:hAnsi="Times New Roman"/>
        </w:rPr>
        <w:t>Common spikerush</w:t>
      </w:r>
      <w:r w:rsidRPr="00A5110B">
        <w:rPr>
          <w:rFonts w:ascii="Times New Roman" w:hAnsi="Times New Roman"/>
        </w:rPr>
        <w:t xml:space="preserve"> </w:t>
      </w:r>
      <w:r w:rsidR="00692E61" w:rsidRPr="00A5110B">
        <w:rPr>
          <w:rFonts w:ascii="Times New Roman" w:hAnsi="Times New Roman"/>
        </w:rPr>
        <w:t>spreads rapidly by rhizomes and occasionally seed</w:t>
      </w:r>
      <w:r>
        <w:rPr>
          <w:rFonts w:ascii="Times New Roman" w:hAnsi="Times New Roman"/>
        </w:rPr>
        <w:t xml:space="preserve"> and</w:t>
      </w:r>
      <w:r w:rsidR="00692E61" w:rsidRPr="00A5110B">
        <w:rPr>
          <w:rFonts w:ascii="Times New Roman" w:hAnsi="Times New Roman"/>
        </w:rPr>
        <w:t xml:space="preserve"> will spread into areas </w:t>
      </w:r>
      <w:r w:rsidR="00070C6D">
        <w:rPr>
          <w:rFonts w:ascii="Times New Roman" w:hAnsi="Times New Roman"/>
        </w:rPr>
        <w:t xml:space="preserve">with water </w:t>
      </w:r>
      <w:r w:rsidR="00692E61" w:rsidRPr="00A5110B">
        <w:rPr>
          <w:rFonts w:ascii="Times New Roman" w:hAnsi="Times New Roman"/>
        </w:rPr>
        <w:t xml:space="preserve">that </w:t>
      </w:r>
      <w:r>
        <w:rPr>
          <w:rFonts w:ascii="Times New Roman" w:hAnsi="Times New Roman"/>
        </w:rPr>
        <w:t xml:space="preserve">is </w:t>
      </w:r>
      <w:r w:rsidRPr="00A5110B">
        <w:rPr>
          <w:rFonts w:ascii="Times New Roman" w:hAnsi="Times New Roman"/>
        </w:rPr>
        <w:t>too</w:t>
      </w:r>
      <w:r w:rsidR="00692E61" w:rsidRPr="00A5110B">
        <w:rPr>
          <w:rFonts w:ascii="Times New Roman" w:hAnsi="Times New Roman"/>
        </w:rPr>
        <w:t xml:space="preserve"> deep for seedling establishment</w:t>
      </w:r>
      <w:r>
        <w:rPr>
          <w:rFonts w:ascii="Times New Roman" w:hAnsi="Times New Roman"/>
        </w:rPr>
        <w:t>. Common spikerush</w:t>
      </w:r>
      <w:r w:rsidR="00692E61" w:rsidRPr="00A5110B">
        <w:rPr>
          <w:rFonts w:ascii="Times New Roman" w:hAnsi="Times New Roman"/>
        </w:rPr>
        <w:t xml:space="preserve"> will develop a thick root mass that is resistant to compaction and erosion</w:t>
      </w:r>
      <w:r>
        <w:rPr>
          <w:rFonts w:ascii="Times New Roman" w:hAnsi="Times New Roman"/>
        </w:rPr>
        <w:t>; h</w:t>
      </w:r>
      <w:r w:rsidR="00692E61" w:rsidRPr="00A5110B">
        <w:rPr>
          <w:rFonts w:ascii="Times New Roman" w:hAnsi="Times New Roman"/>
        </w:rPr>
        <w:t>owever, its roots grow less deeply than Ne</w:t>
      </w:r>
      <w:r w:rsidR="00692E61">
        <w:rPr>
          <w:rFonts w:ascii="Times New Roman" w:hAnsi="Times New Roman"/>
        </w:rPr>
        <w:t>braska s</w:t>
      </w:r>
      <w:r w:rsidR="00692E61" w:rsidRPr="00A5110B">
        <w:rPr>
          <w:rFonts w:ascii="Times New Roman" w:hAnsi="Times New Roman"/>
        </w:rPr>
        <w:t>edge</w:t>
      </w:r>
      <w:r w:rsidR="00692E61">
        <w:rPr>
          <w:rFonts w:ascii="Times New Roman" w:hAnsi="Times New Roman"/>
        </w:rPr>
        <w:t xml:space="preserve"> (</w:t>
      </w:r>
      <w:r w:rsidR="00692E61" w:rsidRPr="00113553">
        <w:rPr>
          <w:rFonts w:ascii="Times New Roman" w:hAnsi="Times New Roman"/>
          <w:i/>
        </w:rPr>
        <w:t>Carex nebrascensis</w:t>
      </w:r>
      <w:r w:rsidR="00692E61">
        <w:rPr>
          <w:rFonts w:ascii="Times New Roman" w:hAnsi="Times New Roman"/>
        </w:rPr>
        <w:t>)</w:t>
      </w:r>
      <w:r w:rsidR="00692E61" w:rsidRPr="00A5110B">
        <w:rPr>
          <w:rFonts w:ascii="Times New Roman" w:hAnsi="Times New Roman"/>
        </w:rPr>
        <w:t>.</w:t>
      </w:r>
      <w:r w:rsidR="00692E61">
        <w:rPr>
          <w:rFonts w:ascii="Times New Roman" w:hAnsi="Times New Roman"/>
        </w:rPr>
        <w:t xml:space="preserve">  </w:t>
      </w:r>
      <w:r w:rsidR="00101882">
        <w:rPr>
          <w:rFonts w:ascii="Times New Roman" w:hAnsi="Times New Roman"/>
        </w:rPr>
        <w:t xml:space="preserve">Bacterial associates of common spikerush </w:t>
      </w:r>
      <w:r w:rsidR="00692E61" w:rsidRPr="00A5110B">
        <w:rPr>
          <w:rFonts w:ascii="Times New Roman" w:hAnsi="Times New Roman"/>
        </w:rPr>
        <w:t xml:space="preserve">can fix atmospheric nitrogen and make it available to other plants in the wetland community. </w:t>
      </w:r>
    </w:p>
    <w:p w:rsidR="00692E61" w:rsidRDefault="00692E61" w:rsidP="00692E61">
      <w:pPr>
        <w:pStyle w:val="PlainText"/>
        <w:rPr>
          <w:rFonts w:ascii="Times New Roman" w:hAnsi="Times New Roman"/>
        </w:rPr>
      </w:pPr>
    </w:p>
    <w:p w:rsidR="00692E61" w:rsidRDefault="0027267D" w:rsidP="00692E61">
      <w:pPr>
        <w:pStyle w:val="PlainText"/>
        <w:rPr>
          <w:rFonts w:ascii="Times New Roman" w:hAnsi="Times New Roman"/>
        </w:rPr>
      </w:pPr>
      <w:r>
        <w:rPr>
          <w:rFonts w:ascii="Times New Roman" w:hAnsi="Times New Roman"/>
        </w:rPr>
        <w:t>Common</w:t>
      </w:r>
      <w:r w:rsidR="00692E61">
        <w:rPr>
          <w:rFonts w:ascii="Times New Roman" w:hAnsi="Times New Roman"/>
        </w:rPr>
        <w:t xml:space="preserve"> spikerush g</w:t>
      </w:r>
      <w:r w:rsidR="00692E61" w:rsidRPr="00A5110B">
        <w:rPr>
          <w:rFonts w:ascii="Times New Roman" w:hAnsi="Times New Roman"/>
        </w:rPr>
        <w:t xml:space="preserve">rows on sites that are either permanently or seasonally flooded.  The plants can grow </w:t>
      </w:r>
      <w:r w:rsidR="00692E61" w:rsidRPr="00A5110B">
        <w:rPr>
          <w:rFonts w:ascii="Times New Roman" w:hAnsi="Times New Roman"/>
        </w:rPr>
        <w:lastRenderedPageBreak/>
        <w:t xml:space="preserve">and thrive in permanent water up to 1 m deep or they can survive in areas where the water table drops to 30 cm </w:t>
      </w:r>
      <w:r w:rsidR="00692E61">
        <w:rPr>
          <w:rFonts w:ascii="Times New Roman" w:hAnsi="Times New Roman"/>
        </w:rPr>
        <w:t xml:space="preserve">(12 in) </w:t>
      </w:r>
      <w:r w:rsidR="00692E61" w:rsidRPr="00A5110B">
        <w:rPr>
          <w:rFonts w:ascii="Times New Roman" w:hAnsi="Times New Roman"/>
        </w:rPr>
        <w:t xml:space="preserve">below the surface late in the season. </w:t>
      </w:r>
      <w:r w:rsidR="00692E61">
        <w:rPr>
          <w:rFonts w:ascii="Times New Roman" w:hAnsi="Times New Roman"/>
        </w:rPr>
        <w:t xml:space="preserve"> </w:t>
      </w:r>
      <w:r>
        <w:rPr>
          <w:rFonts w:ascii="Times New Roman" w:hAnsi="Times New Roman"/>
        </w:rPr>
        <w:t>Common</w:t>
      </w:r>
      <w:r w:rsidR="00692E61" w:rsidRPr="00A5110B">
        <w:rPr>
          <w:rFonts w:ascii="Times New Roman" w:hAnsi="Times New Roman"/>
        </w:rPr>
        <w:t xml:space="preserve"> Spikerush grows in areas that can be totally inundated for up to 3-4 months.</w:t>
      </w:r>
    </w:p>
    <w:p w:rsidR="00692E61" w:rsidRDefault="00692E61" w:rsidP="00692E61">
      <w:pPr>
        <w:pStyle w:val="NRCSBodyText"/>
        <w:spacing w:before="240"/>
      </w:pPr>
      <w:r w:rsidRPr="009455A3">
        <w:rPr>
          <w:i/>
        </w:rPr>
        <w:t>Distribution</w:t>
      </w:r>
      <w:r w:rsidRPr="009455A3">
        <w:t>:  Common spikerush is found from the West</w:t>
      </w:r>
      <w:r w:rsidRPr="00EF58FD">
        <w:t xml:space="preserve"> Coast of the US, east to the Upper Peninsula of Michigan</w:t>
      </w:r>
      <w:r>
        <w:t xml:space="preserve">, and </w:t>
      </w:r>
      <w:r w:rsidRPr="00EF58FD">
        <w:t xml:space="preserve">south to Louisiana.  </w:t>
      </w:r>
      <w:r w:rsidRPr="00964586">
        <w:t>For current distribution, please consult the Plant Profile page for this species on the PLANTS Web site.</w:t>
      </w:r>
    </w:p>
    <w:p w:rsidR="00692E61" w:rsidRDefault="00692E61" w:rsidP="00692E61">
      <w:pPr>
        <w:pStyle w:val="NRCSBodyText"/>
        <w:spacing w:before="240"/>
        <w:rPr>
          <w:i/>
        </w:rPr>
      </w:pPr>
      <w:r>
        <w:rPr>
          <w:rFonts w:ascii="Verdana" w:hAnsi="Verdana"/>
          <w:noProof/>
          <w:color w:val="000000"/>
          <w:sz w:val="17"/>
          <w:szCs w:val="17"/>
        </w:rPr>
        <w:drawing>
          <wp:inline distT="0" distB="0" distL="0" distR="0">
            <wp:extent cx="2971800" cy="2468880"/>
            <wp:effectExtent l="19050" t="0" r="0" b="0"/>
            <wp:docPr id="5" name="Picture 1" descr="distribution map of common spiker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lants.usda.gov/maps/large/EL/ELPA3.png"/>
                    <pic:cNvPicPr>
                      <a:picLocks noChangeAspect="1" noChangeArrowheads="1"/>
                    </pic:cNvPicPr>
                  </pic:nvPicPr>
                  <pic:blipFill>
                    <a:blip r:embed="rId13" cstate="print"/>
                    <a:srcRect/>
                    <a:stretch>
                      <a:fillRect/>
                    </a:stretch>
                  </pic:blipFill>
                  <pic:spPr bwMode="auto">
                    <a:xfrm>
                      <a:off x="0" y="0"/>
                      <a:ext cx="2971800" cy="2468880"/>
                    </a:xfrm>
                    <a:prstGeom prst="rect">
                      <a:avLst/>
                    </a:prstGeom>
                    <a:noFill/>
                    <a:ln w="9525">
                      <a:noFill/>
                      <a:miter lim="800000"/>
                      <a:headEnd/>
                      <a:tailEnd/>
                    </a:ln>
                  </pic:spPr>
                </pic:pic>
              </a:graphicData>
            </a:graphic>
          </wp:inline>
        </w:drawing>
      </w:r>
    </w:p>
    <w:p w:rsidR="0027267D" w:rsidRPr="0027267D" w:rsidRDefault="0027267D" w:rsidP="00692E61">
      <w:pPr>
        <w:pStyle w:val="NRCSBodyText"/>
        <w:spacing w:before="240"/>
        <w:rPr>
          <w:i/>
          <w:sz w:val="16"/>
          <w:szCs w:val="16"/>
        </w:rPr>
      </w:pPr>
      <w:proofErr w:type="gramStart"/>
      <w:r w:rsidRPr="0027267D">
        <w:rPr>
          <w:i/>
          <w:sz w:val="16"/>
          <w:szCs w:val="16"/>
        </w:rPr>
        <w:t>Common spikerush distribution from USDA-NRCS PLANTS Database.</w:t>
      </w:r>
      <w:proofErr w:type="gramEnd"/>
    </w:p>
    <w:p w:rsidR="00692E61" w:rsidRPr="000968E2" w:rsidRDefault="00692E61" w:rsidP="00692E61">
      <w:pPr>
        <w:pStyle w:val="NRCSBodyText"/>
        <w:spacing w:before="240"/>
        <w:rPr>
          <w:i/>
        </w:rPr>
      </w:pPr>
      <w:r w:rsidRPr="002375B8">
        <w:rPr>
          <w:i/>
        </w:rPr>
        <w:t>Habitat</w:t>
      </w:r>
      <w:r>
        <w:t>:  Common spikerush</w:t>
      </w:r>
      <w:r w:rsidRPr="00A5110B">
        <w:t xml:space="preserve"> grows in wet meadows, irrigation ditches, springs, seepage areas, freshwater marshes, rivers, and along lakeshores. </w:t>
      </w:r>
      <w:r>
        <w:t xml:space="preserve">It has a broad </w:t>
      </w:r>
      <w:proofErr w:type="spellStart"/>
      <w:r>
        <w:t>elevational</w:t>
      </w:r>
      <w:proofErr w:type="spellEnd"/>
      <w:r>
        <w:t xml:space="preserve"> range from 0 10,000 ft and will thus be found associated with a wi</w:t>
      </w:r>
      <w:r w:rsidR="00493149">
        <w:t>de assortment of plant species</w:t>
      </w:r>
      <w:r>
        <w:t>.</w:t>
      </w:r>
    </w:p>
    <w:p w:rsidR="00692E61" w:rsidRDefault="00692E61" w:rsidP="00692E61">
      <w:pPr>
        <w:pStyle w:val="PlainText"/>
        <w:rPr>
          <w:rFonts w:ascii="Times New Roman" w:hAnsi="Times New Roman"/>
        </w:rPr>
      </w:pPr>
    </w:p>
    <w:p w:rsidR="00692E61" w:rsidRPr="00721B7E" w:rsidRDefault="00692E61" w:rsidP="00692E61">
      <w:pPr>
        <w:pStyle w:val="Heading3"/>
      </w:pPr>
      <w:r w:rsidRPr="00721B7E">
        <w:t>Establishment</w:t>
      </w:r>
    </w:p>
    <w:p w:rsidR="00692E61" w:rsidRDefault="00692E61" w:rsidP="00692E61">
      <w:pPr>
        <w:pStyle w:val="BodyText1"/>
      </w:pPr>
      <w:r w:rsidRPr="00A5110B">
        <w:t>Planting plugs (either from the greenhouse or wild transplants) is the surest way to establish a new stand of this species.</w:t>
      </w:r>
      <w:r>
        <w:t xml:space="preserve"> </w:t>
      </w:r>
      <w:r w:rsidRPr="00A5110B">
        <w:t xml:space="preserve"> Plug spacing of 30-45 cm </w:t>
      </w:r>
      <w:r>
        <w:t xml:space="preserve">(12-18 in) </w:t>
      </w:r>
      <w:r w:rsidRPr="00A5110B">
        <w:t xml:space="preserve">will fill in within one growing season. </w:t>
      </w:r>
      <w:r>
        <w:t xml:space="preserve"> The s</w:t>
      </w:r>
      <w:r w:rsidRPr="00A5110B">
        <w:t>oil should be kept saturated.</w:t>
      </w:r>
      <w:r>
        <w:t xml:space="preserve"> </w:t>
      </w:r>
      <w:r w:rsidRPr="00A5110B">
        <w:t xml:space="preserve"> Allow no more than 8 cm </w:t>
      </w:r>
      <w:r>
        <w:t xml:space="preserve">(3 in) </w:t>
      </w:r>
      <w:r w:rsidRPr="00A5110B">
        <w:t>of standing water at any time during the first growing season.</w:t>
      </w:r>
      <w:r>
        <w:t xml:space="preserve"> </w:t>
      </w:r>
      <w:r w:rsidRPr="00A5110B">
        <w:t xml:space="preserve"> Fluctuating water level</w:t>
      </w:r>
      <w:r>
        <w:t>s</w:t>
      </w:r>
      <w:r w:rsidRPr="00A5110B">
        <w:t xml:space="preserve"> during the establishment year will speed </w:t>
      </w:r>
      <w:r>
        <w:t xml:space="preserve">the </w:t>
      </w:r>
      <w:r w:rsidRPr="00A5110B">
        <w:t>spread</w:t>
      </w:r>
      <w:r>
        <w:t xml:space="preserve"> of the plants</w:t>
      </w:r>
      <w:r w:rsidRPr="00A5110B">
        <w:t xml:space="preserve">. </w:t>
      </w:r>
      <w:r>
        <w:t xml:space="preserve"> </w:t>
      </w:r>
      <w:r w:rsidRPr="00A5110B">
        <w:t>Water levels should be managed to enhance rhizome spread.</w:t>
      </w:r>
    </w:p>
    <w:p w:rsidR="00692E61" w:rsidRDefault="00692E61" w:rsidP="00692E61">
      <w:pPr>
        <w:pStyle w:val="BodyText1"/>
      </w:pPr>
    </w:p>
    <w:p w:rsidR="00910478" w:rsidRDefault="00910478" w:rsidP="00692E61">
      <w:pPr>
        <w:pStyle w:val="Heading3"/>
      </w:pPr>
    </w:p>
    <w:p w:rsidR="00910478" w:rsidRDefault="00910478" w:rsidP="00692E61">
      <w:pPr>
        <w:pStyle w:val="Heading3"/>
      </w:pPr>
    </w:p>
    <w:p w:rsidR="00910478" w:rsidRDefault="00910478" w:rsidP="00692E61">
      <w:pPr>
        <w:pStyle w:val="Heading3"/>
      </w:pPr>
    </w:p>
    <w:p w:rsidR="00692E61" w:rsidRPr="00721B7E" w:rsidRDefault="00692E61" w:rsidP="00692E61">
      <w:pPr>
        <w:pStyle w:val="Heading3"/>
      </w:pPr>
      <w:r w:rsidRPr="00721B7E">
        <w:lastRenderedPageBreak/>
        <w:t>Management</w:t>
      </w:r>
    </w:p>
    <w:p w:rsidR="00692E61" w:rsidRDefault="009D0A8B" w:rsidP="00692E61">
      <w:pPr>
        <w:pStyle w:val="BodyText1"/>
      </w:pPr>
      <w:r>
        <w:t>When plants are established, s</w:t>
      </w:r>
      <w:r w:rsidR="00692E61" w:rsidRPr="00A5110B">
        <w:t>tanding water should be no deeper than 1 m</w:t>
      </w:r>
      <w:r w:rsidR="00692E61">
        <w:t xml:space="preserve"> (3 ft)</w:t>
      </w:r>
      <w:r w:rsidR="00692E61" w:rsidRPr="00A5110B">
        <w:t xml:space="preserve"> and should fluctuate throughout the growing season.</w:t>
      </w:r>
      <w:r w:rsidR="00692E61">
        <w:t xml:space="preserve"> </w:t>
      </w:r>
      <w:r w:rsidR="00692E61" w:rsidRPr="00A5110B">
        <w:t xml:space="preserve"> If deeper water levels are desirable, increase the depth slowly over the course of the growing season. </w:t>
      </w:r>
      <w:r w:rsidR="00692E61">
        <w:t xml:space="preserve"> </w:t>
      </w:r>
      <w:r w:rsidR="00692E61" w:rsidRPr="00A5110B">
        <w:t xml:space="preserve">This species can tolerate periods of drought and total inundation. </w:t>
      </w:r>
      <w:r w:rsidR="00692E61">
        <w:t xml:space="preserve"> </w:t>
      </w:r>
      <w:r w:rsidR="00692E61" w:rsidRPr="00A5110B">
        <w:t>Water levels can be managed to enhance or reduce spread as well as control terrestrial weeds.</w:t>
      </w:r>
    </w:p>
    <w:p w:rsidR="00692E61" w:rsidRDefault="00692E61" w:rsidP="00692E61">
      <w:pPr>
        <w:pStyle w:val="BodyText1"/>
      </w:pPr>
    </w:p>
    <w:p w:rsidR="00692E61" w:rsidRDefault="00692E61" w:rsidP="00692E61">
      <w:pPr>
        <w:pStyle w:val="Heading3"/>
      </w:pPr>
      <w:r w:rsidRPr="00A90532">
        <w:t>Pests and Potential Problems</w:t>
      </w:r>
    </w:p>
    <w:p w:rsidR="00692E61" w:rsidRDefault="00692E61" w:rsidP="00692E61">
      <w:pPr>
        <w:pStyle w:val="BodyText1"/>
      </w:pPr>
      <w:r w:rsidRPr="00A5110B">
        <w:t xml:space="preserve">Few insect or disease problems have been encountered in the greenhouse. </w:t>
      </w:r>
      <w:r>
        <w:t xml:space="preserve"> </w:t>
      </w:r>
      <w:r w:rsidRPr="00A5110B">
        <w:t>Aphids will feed on the stems, but little or no damage has been noted and the vigor of the plant has not been affected.</w:t>
      </w:r>
    </w:p>
    <w:p w:rsidR="00692E61" w:rsidRDefault="00692E61" w:rsidP="00692E61">
      <w:pPr>
        <w:pStyle w:val="BodyText1"/>
      </w:pPr>
    </w:p>
    <w:p w:rsidR="00692E61" w:rsidRPr="00721B7E" w:rsidRDefault="00692E61" w:rsidP="00692E61">
      <w:pPr>
        <w:pStyle w:val="Heading3"/>
      </w:pPr>
      <w:r w:rsidRPr="00721B7E">
        <w:t>Environmental Concerns</w:t>
      </w:r>
    </w:p>
    <w:p w:rsidR="00692E61" w:rsidRDefault="00692E61" w:rsidP="00692E61">
      <w:pPr>
        <w:pStyle w:val="NRCSBodyText"/>
      </w:pPr>
      <w:r>
        <w:t>Common spikerush is native to North America. It can spread under favorable conditions but does not pose any environmental concern to native plant communities.</w:t>
      </w:r>
    </w:p>
    <w:p w:rsidR="00692E61" w:rsidRPr="000968E2" w:rsidRDefault="00692E61" w:rsidP="00692E61">
      <w:pPr>
        <w:pStyle w:val="NRCSBodyText"/>
        <w:rPr>
          <w:i/>
        </w:rPr>
      </w:pPr>
    </w:p>
    <w:p w:rsidR="00692E61" w:rsidRDefault="00692E61" w:rsidP="00692E61">
      <w:pPr>
        <w:pStyle w:val="Heading3"/>
      </w:pPr>
      <w:r w:rsidRPr="004F4B2F">
        <w:t>Cultivars, Improved, and Selected Materials</w:t>
      </w:r>
      <w:r w:rsidRPr="00A90532">
        <w:t xml:space="preserve"> (and area of origin)</w:t>
      </w:r>
    </w:p>
    <w:p w:rsidR="00692E61" w:rsidRPr="00813B84" w:rsidRDefault="00692E61" w:rsidP="00692E61">
      <w:pPr>
        <w:pStyle w:val="Heading3"/>
        <w:rPr>
          <w:b w:val="0"/>
          <w:color w:val="000000"/>
        </w:rPr>
      </w:pPr>
      <w:r w:rsidRPr="00813B84">
        <w:rPr>
          <w:b w:val="0"/>
          <w:color w:val="000000"/>
        </w:rPr>
        <w:t xml:space="preserve">There are no cultivars, improved, or selected materials of </w:t>
      </w:r>
      <w:r>
        <w:rPr>
          <w:b w:val="0"/>
          <w:color w:val="000000"/>
        </w:rPr>
        <w:t>common spikerush</w:t>
      </w:r>
      <w:r w:rsidRPr="00813B84">
        <w:rPr>
          <w:b w:val="0"/>
          <w:color w:val="000000"/>
        </w:rPr>
        <w:t>. Common wildland collected seed is ava</w:t>
      </w:r>
      <w:r w:rsidR="00493149">
        <w:rPr>
          <w:b w:val="0"/>
          <w:color w:val="000000"/>
        </w:rPr>
        <w:t>ilable from commercial sources</w:t>
      </w:r>
      <w:r w:rsidRPr="00813B84">
        <w:rPr>
          <w:b w:val="0"/>
          <w:color w:val="000000"/>
        </w:rPr>
        <w:t>.</w:t>
      </w:r>
    </w:p>
    <w:p w:rsidR="00CD49CC" w:rsidRDefault="00CD49CC" w:rsidP="0040152F">
      <w:pPr>
        <w:pStyle w:val="Heading3"/>
        <w:spacing w:before="240"/>
      </w:pPr>
      <w:r w:rsidRPr="00561A8A">
        <w:t xml:space="preserve">Prepared By </w:t>
      </w:r>
    </w:p>
    <w:p w:rsidR="00692E61" w:rsidRPr="00611CAB" w:rsidRDefault="00692E61" w:rsidP="00692E61">
      <w:pPr>
        <w:pStyle w:val="Heading3"/>
        <w:rPr>
          <w:b w:val="0"/>
        </w:rPr>
      </w:pPr>
      <w:r w:rsidRPr="00611CAB">
        <w:rPr>
          <w:b w:val="0"/>
        </w:rPr>
        <w:t>Derek Tilley, USDA NRCS Plant Materials Center, Aberdeen, ID</w:t>
      </w:r>
    </w:p>
    <w:p w:rsidR="00692E61" w:rsidRPr="00611CAB" w:rsidRDefault="00692E61" w:rsidP="00692E61">
      <w:pPr>
        <w:jc w:val="left"/>
      </w:pPr>
    </w:p>
    <w:p w:rsidR="00692E61" w:rsidRPr="00611CAB" w:rsidRDefault="00692E61" w:rsidP="00692E61">
      <w:pPr>
        <w:pStyle w:val="Default"/>
        <w:rPr>
          <w:rFonts w:ascii="Times New Roman" w:hAnsi="Times New Roman" w:cs="Times New Roman"/>
          <w:sz w:val="20"/>
          <w:szCs w:val="20"/>
        </w:rPr>
      </w:pPr>
      <w:r w:rsidRPr="00611CAB">
        <w:rPr>
          <w:rFonts w:ascii="Times New Roman" w:hAnsi="Times New Roman" w:cs="Times New Roman"/>
          <w:sz w:val="20"/>
          <w:szCs w:val="20"/>
        </w:rPr>
        <w:t xml:space="preserve">Loren St. John, USDA NRCS Plant Materials Center, Aberdeen, ID </w:t>
      </w:r>
    </w:p>
    <w:p w:rsidR="00692E61" w:rsidRDefault="00692E61" w:rsidP="00692E61">
      <w:pPr>
        <w:pStyle w:val="Heading3"/>
      </w:pPr>
      <w:bookmarkStart w:id="0" w:name="OLE_LINK3"/>
      <w:bookmarkStart w:id="1" w:name="OLE_LINK4"/>
    </w:p>
    <w:p w:rsidR="00692E61" w:rsidRPr="00A90532" w:rsidRDefault="00692E61" w:rsidP="00692E61">
      <w:pPr>
        <w:pStyle w:val="Heading3"/>
        <w:rPr>
          <w:i/>
          <w:iCs/>
        </w:rPr>
      </w:pPr>
      <w:r w:rsidRPr="00A90532">
        <w:t>Citation</w:t>
      </w:r>
    </w:p>
    <w:p w:rsidR="00692E61" w:rsidRDefault="00692E61" w:rsidP="00692E61">
      <w:pPr>
        <w:pStyle w:val="BodytextNRCS"/>
      </w:pPr>
      <w:proofErr w:type="gramStart"/>
      <w:r w:rsidRPr="00611CAB">
        <w:t>Tilley, D., and L. St. John.</w:t>
      </w:r>
      <w:proofErr w:type="gramEnd"/>
      <w:r w:rsidRPr="00611CAB">
        <w:t xml:space="preserve"> 2012. Plant Guide for </w:t>
      </w:r>
      <w:r>
        <w:t>common spikerush</w:t>
      </w:r>
      <w:r w:rsidRPr="00611CAB">
        <w:t xml:space="preserve"> (</w:t>
      </w:r>
      <w:proofErr w:type="spellStart"/>
      <w:r>
        <w:rPr>
          <w:i/>
        </w:rPr>
        <w:t>Eleocharis</w:t>
      </w:r>
      <w:proofErr w:type="spellEnd"/>
      <w:r>
        <w:rPr>
          <w:i/>
        </w:rPr>
        <w:t xml:space="preserve"> palustris</w:t>
      </w:r>
      <w:r w:rsidRPr="00611CAB">
        <w:rPr>
          <w:i/>
        </w:rPr>
        <w:t>)</w:t>
      </w:r>
      <w:r w:rsidRPr="00611CAB">
        <w:t>.</w:t>
      </w:r>
      <w:r>
        <w:t xml:space="preserve"> </w:t>
      </w:r>
      <w:proofErr w:type="gramStart"/>
      <w:r>
        <w:t>USDA-Natural Resources Conservation Service, Aberdeen Plant Materials Center.</w:t>
      </w:r>
      <w:proofErr w:type="gramEnd"/>
      <w:r>
        <w:t xml:space="preserve"> Aberdeen, Idaho 83210.</w:t>
      </w:r>
    </w:p>
    <w:bookmarkEnd w:id="0"/>
    <w:bookmarkEnd w:id="1"/>
    <w:p w:rsidR="00705B62" w:rsidRPr="00705B62" w:rsidRDefault="00705B62" w:rsidP="00705B62">
      <w:pPr>
        <w:pStyle w:val="NRCSBodyText"/>
        <w:spacing w:before="240"/>
        <w:rPr>
          <w:i/>
        </w:rPr>
      </w:pPr>
      <w:r w:rsidRPr="000E3166">
        <w:t xml:space="preserve">Published </w:t>
      </w:r>
      <w:r w:rsidR="00692E61" w:rsidRPr="00692E61">
        <w:t>January 2013</w:t>
      </w:r>
    </w:p>
    <w:p w:rsidR="009906F5" w:rsidRPr="00705B62" w:rsidRDefault="009906F5" w:rsidP="00776CDA">
      <w:pPr>
        <w:pStyle w:val="NRCSBodyText"/>
        <w:spacing w:before="240"/>
      </w:pPr>
      <w:r w:rsidRPr="00705B62">
        <w:t xml:space="preserve">Edited: </w:t>
      </w:r>
      <w:r w:rsidR="00692E61">
        <w:t>17dec2012djt</w:t>
      </w:r>
      <w:r w:rsidR="00273E43">
        <w:t>; 17dec2012ls</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4"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5" w:tooltip="Plants Web site" w:history="1">
        <w:r w:rsidRPr="00810C71">
          <w:rPr>
            <w:rStyle w:val="Hyperlink"/>
          </w:rPr>
          <w:t>http://plants.usda.gov</w:t>
        </w:r>
      </w:hyperlink>
      <w:r w:rsidRPr="00810C71">
        <w:t>&gt; or the Plant Materials Program Web site &lt;</w:t>
      </w:r>
      <w:hyperlink r:id="rId16" w:history="1">
        <w:r w:rsidR="00810C71" w:rsidRPr="00FB7A4D">
          <w:rPr>
            <w:rStyle w:val="Hyperlink"/>
          </w:rPr>
          <w:t>http://plant-materials.nrcs.usda.gov</w:t>
        </w:r>
      </w:hyperlink>
      <w:r w:rsidRPr="00810C71">
        <w:t>&gt;</w:t>
      </w:r>
    </w:p>
    <w:p w:rsidR="00692E61" w:rsidRDefault="00692E61" w:rsidP="009B7D57">
      <w:pPr>
        <w:spacing w:before="240"/>
        <w:jc w:val="left"/>
        <w:rPr>
          <w:sz w:val="20"/>
        </w:rPr>
        <w:sectPr w:rsidR="00692E61" w:rsidSect="00117649">
          <w:headerReference w:type="default" r:id="rId17"/>
          <w:footerReference w:type="default" r:id="rId18"/>
          <w:type w:val="continuous"/>
          <w:pgSz w:w="12240" w:h="15840" w:code="1"/>
          <w:pgMar w:top="1080" w:right="1080" w:bottom="1080" w:left="1080" w:header="720" w:footer="720" w:gutter="0"/>
          <w:cols w:num="2" w:space="720"/>
          <w:titlePg/>
          <w:docGrid w:linePitch="360"/>
        </w:sectPr>
      </w:pPr>
    </w:p>
    <w:p w:rsidR="00117649" w:rsidRDefault="00117649" w:rsidP="009B7D57">
      <w:pPr>
        <w:spacing w:before="240"/>
        <w:jc w:val="left"/>
        <w:rPr>
          <w:sz w:val="20"/>
        </w:rPr>
      </w:pPr>
      <w:r>
        <w:rPr>
          <w:sz w:val="20"/>
        </w:rPr>
        <w:lastRenderedPageBreak/>
        <w:br w:type="column"/>
      </w:r>
    </w:p>
    <w:p w:rsidR="00117649" w:rsidRDefault="00117649" w:rsidP="009B7D57">
      <w:pPr>
        <w:spacing w:before="240"/>
        <w:jc w:val="left"/>
        <w:rPr>
          <w:sz w:val="20"/>
        </w:rPr>
        <w:sectPr w:rsidR="00117649" w:rsidSect="00117649">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321E" w:rsidRDefault="008F321E">
      <w:r>
        <w:separator/>
      </w:r>
    </w:p>
  </w:endnote>
  <w:endnote w:type="continuationSeparator" w:id="0">
    <w:p w:rsidR="008F321E" w:rsidRDefault="008F321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321E" w:rsidRDefault="008F321E">
      <w:r>
        <w:separator/>
      </w:r>
    </w:p>
  </w:footnote>
  <w:footnote w:type="continuationSeparator" w:id="0">
    <w:p w:rsidR="008F321E" w:rsidRDefault="008F32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4097">
      <o:colormru v:ext="edit" colors="#0000b0,#0000c6,#060"/>
    </o:shapedefaults>
  </w:hdrShapeDefaults>
  <w:footnotePr>
    <w:footnote w:id="-1"/>
    <w:footnote w:id="0"/>
  </w:footnotePr>
  <w:endnotePr>
    <w:endnote w:id="-1"/>
    <w:endnote w:id="0"/>
  </w:endnotePr>
  <w:compat/>
  <w:rsids>
    <w:rsidRoot w:val="003D7F2F"/>
    <w:rsid w:val="0000182C"/>
    <w:rsid w:val="00005184"/>
    <w:rsid w:val="000175D4"/>
    <w:rsid w:val="000178ED"/>
    <w:rsid w:val="000267F2"/>
    <w:rsid w:val="00044DD1"/>
    <w:rsid w:val="0004577C"/>
    <w:rsid w:val="00056463"/>
    <w:rsid w:val="000578C2"/>
    <w:rsid w:val="00070BC9"/>
    <w:rsid w:val="00070C6D"/>
    <w:rsid w:val="00086114"/>
    <w:rsid w:val="000960D7"/>
    <w:rsid w:val="000968E2"/>
    <w:rsid w:val="000A4DDE"/>
    <w:rsid w:val="000C46B8"/>
    <w:rsid w:val="000D0108"/>
    <w:rsid w:val="000F1970"/>
    <w:rsid w:val="000F3296"/>
    <w:rsid w:val="00101882"/>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7267D"/>
    <w:rsid w:val="00273E43"/>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94F4D"/>
    <w:rsid w:val="003A2960"/>
    <w:rsid w:val="003C5000"/>
    <w:rsid w:val="003D7758"/>
    <w:rsid w:val="003D7F2F"/>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3149"/>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92E61"/>
    <w:rsid w:val="006A7F33"/>
    <w:rsid w:val="006B445C"/>
    <w:rsid w:val="006C47E2"/>
    <w:rsid w:val="006E5F7B"/>
    <w:rsid w:val="006F0E21"/>
    <w:rsid w:val="00700843"/>
    <w:rsid w:val="00702FC1"/>
    <w:rsid w:val="00705B62"/>
    <w:rsid w:val="00717F00"/>
    <w:rsid w:val="007236AE"/>
    <w:rsid w:val="00741185"/>
    <w:rsid w:val="0074131F"/>
    <w:rsid w:val="00742DE3"/>
    <w:rsid w:val="00772F6F"/>
    <w:rsid w:val="00774ABD"/>
    <w:rsid w:val="00776CDA"/>
    <w:rsid w:val="007B2285"/>
    <w:rsid w:val="007C52E4"/>
    <w:rsid w:val="007D72E1"/>
    <w:rsid w:val="007F678B"/>
    <w:rsid w:val="007F7A33"/>
    <w:rsid w:val="0080210E"/>
    <w:rsid w:val="00810C71"/>
    <w:rsid w:val="008259A0"/>
    <w:rsid w:val="00827C92"/>
    <w:rsid w:val="008407F0"/>
    <w:rsid w:val="008455BA"/>
    <w:rsid w:val="00854604"/>
    <w:rsid w:val="008556D9"/>
    <w:rsid w:val="008650D5"/>
    <w:rsid w:val="00865FDC"/>
    <w:rsid w:val="00872423"/>
    <w:rsid w:val="00880D71"/>
    <w:rsid w:val="00885E30"/>
    <w:rsid w:val="008A2C3F"/>
    <w:rsid w:val="008A4AE1"/>
    <w:rsid w:val="008B118A"/>
    <w:rsid w:val="008D3D78"/>
    <w:rsid w:val="008E7D1F"/>
    <w:rsid w:val="008F321E"/>
    <w:rsid w:val="008F3D5A"/>
    <w:rsid w:val="00902398"/>
    <w:rsid w:val="00910478"/>
    <w:rsid w:val="00926BB1"/>
    <w:rsid w:val="00942265"/>
    <w:rsid w:val="00942547"/>
    <w:rsid w:val="0095114D"/>
    <w:rsid w:val="00951276"/>
    <w:rsid w:val="00955302"/>
    <w:rsid w:val="00966A16"/>
    <w:rsid w:val="00987392"/>
    <w:rsid w:val="009906F5"/>
    <w:rsid w:val="009A0E7A"/>
    <w:rsid w:val="009B7D57"/>
    <w:rsid w:val="009C10B0"/>
    <w:rsid w:val="009C45C1"/>
    <w:rsid w:val="009D0A8B"/>
    <w:rsid w:val="009D38B9"/>
    <w:rsid w:val="009D5F78"/>
    <w:rsid w:val="00A0079A"/>
    <w:rsid w:val="00A1146D"/>
    <w:rsid w:val="00A2247D"/>
    <w:rsid w:val="00A43227"/>
    <w:rsid w:val="00A46ABF"/>
    <w:rsid w:val="00A52D2C"/>
    <w:rsid w:val="00A82E8F"/>
    <w:rsid w:val="00A90C12"/>
    <w:rsid w:val="00A91834"/>
    <w:rsid w:val="00AA377C"/>
    <w:rsid w:val="00AB2B50"/>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34AA"/>
    <w:rsid w:val="00D36CA3"/>
    <w:rsid w:val="00D57FE6"/>
    <w:rsid w:val="00D61972"/>
    <w:rsid w:val="00D62818"/>
    <w:rsid w:val="00D64CED"/>
    <w:rsid w:val="00D669F9"/>
    <w:rsid w:val="00D82E30"/>
    <w:rsid w:val="00DC616D"/>
    <w:rsid w:val="00DC7C36"/>
    <w:rsid w:val="00DD46A9"/>
    <w:rsid w:val="00DE0E57"/>
    <w:rsid w:val="00E30EC6"/>
    <w:rsid w:val="00E505BD"/>
    <w:rsid w:val="00E52D6E"/>
    <w:rsid w:val="00E80488"/>
    <w:rsid w:val="00EA5D73"/>
    <w:rsid w:val="00EC257E"/>
    <w:rsid w:val="00EE261A"/>
    <w:rsid w:val="00EE296B"/>
    <w:rsid w:val="00EE4520"/>
    <w:rsid w:val="00EE464C"/>
    <w:rsid w:val="00EF7390"/>
    <w:rsid w:val="00F0149C"/>
    <w:rsid w:val="00F202B5"/>
    <w:rsid w:val="00F3785A"/>
    <w:rsid w:val="00F71BD0"/>
    <w:rsid w:val="00F71F08"/>
    <w:rsid w:val="00F74365"/>
    <w:rsid w:val="00F802DB"/>
    <w:rsid w:val="00F82DDC"/>
    <w:rsid w:val="00F908A7"/>
    <w:rsid w:val="00F913EA"/>
    <w:rsid w:val="00FB334D"/>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0000b0,#0000c6,#0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color w:val="0000FF"/>
      <w:sz w:val="14"/>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color w:val="0000FF"/>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color w:val="0000FF"/>
      <w:sz w:val="14"/>
      <w:lang w:val="en-US" w:eastAsia="en-US" w:bidi="ar-SA"/>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color w:val="0000FF"/>
      <w:sz w:val="14"/>
      <w:lang w:val="en-US" w:eastAsia="en-US" w:bidi="ar-SA"/>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color w:val="0000FF"/>
      <w:sz w:val="14"/>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color w:val="0000FF"/>
      <w:sz w:val="14"/>
      <w:lang w:val="en-US" w:eastAsia="en-US" w:bidi="ar-SA"/>
    </w:rPr>
  </w:style>
  <w:style w:type="character" w:customStyle="1" w:styleId="search1">
    <w:name w:val="search1"/>
    <w:basedOn w:val="DefaultParagraphFont"/>
    <w:rsid w:val="00692E61"/>
    <w:rPr>
      <w:color w:val="228622"/>
    </w:rPr>
  </w:style>
  <w:style w:type="paragraph" w:customStyle="1" w:styleId="BodyText1">
    <w:name w:val="Body Text1"/>
    <w:basedOn w:val="BodyText"/>
    <w:link w:val="BodytextChar0"/>
    <w:rsid w:val="00692E61"/>
    <w:pPr>
      <w:tabs>
        <w:tab w:val="left" w:pos="2430"/>
      </w:tabs>
      <w:jc w:val="left"/>
    </w:pPr>
    <w:rPr>
      <w:color w:val="auto"/>
      <w:sz w:val="20"/>
    </w:rPr>
  </w:style>
  <w:style w:type="character" w:customStyle="1" w:styleId="BodytextChar0">
    <w:name w:val="Body text Char"/>
    <w:basedOn w:val="BodyTextChar"/>
    <w:link w:val="BodyText1"/>
    <w:rsid w:val="00692E61"/>
    <w:rPr>
      <w:color w:val="0000FF"/>
      <w:sz w:val="14"/>
    </w:rPr>
  </w:style>
  <w:style w:type="paragraph" w:styleId="PlainText">
    <w:name w:val="Plain Text"/>
    <w:basedOn w:val="Normal"/>
    <w:link w:val="PlainTextChar"/>
    <w:rsid w:val="00692E61"/>
    <w:pPr>
      <w:jc w:val="left"/>
    </w:pPr>
    <w:rPr>
      <w:rFonts w:ascii="Courier New" w:hAnsi="Courier New"/>
      <w:sz w:val="20"/>
    </w:rPr>
  </w:style>
  <w:style w:type="character" w:customStyle="1" w:styleId="PlainTextChar">
    <w:name w:val="Plain Text Char"/>
    <w:basedOn w:val="DefaultParagraphFont"/>
    <w:link w:val="PlainText"/>
    <w:rsid w:val="00692E61"/>
    <w:rPr>
      <w:rFonts w:ascii="Courier New" w:hAnsi="Courier New"/>
    </w:rPr>
  </w:style>
  <w:style w:type="character" w:styleId="CommentReference">
    <w:name w:val="annotation reference"/>
    <w:basedOn w:val="DefaultParagraphFont"/>
    <w:semiHidden/>
    <w:unhideWhenUsed/>
    <w:rsid w:val="00070C6D"/>
    <w:rPr>
      <w:sz w:val="16"/>
      <w:szCs w:val="16"/>
    </w:rPr>
  </w:style>
  <w:style w:type="paragraph" w:styleId="CommentText">
    <w:name w:val="annotation text"/>
    <w:basedOn w:val="Normal"/>
    <w:link w:val="CommentTextChar"/>
    <w:semiHidden/>
    <w:unhideWhenUsed/>
    <w:rsid w:val="00070C6D"/>
    <w:rPr>
      <w:sz w:val="20"/>
    </w:rPr>
  </w:style>
  <w:style w:type="character" w:customStyle="1" w:styleId="CommentTextChar">
    <w:name w:val="Comment Text Char"/>
    <w:basedOn w:val="DefaultParagraphFont"/>
    <w:link w:val="CommentText"/>
    <w:semiHidden/>
    <w:rsid w:val="00070C6D"/>
  </w:style>
  <w:style w:type="paragraph" w:styleId="CommentSubject">
    <w:name w:val="annotation subject"/>
    <w:basedOn w:val="CommentText"/>
    <w:next w:val="CommentText"/>
    <w:link w:val="CommentSubjectChar"/>
    <w:semiHidden/>
    <w:unhideWhenUsed/>
    <w:rsid w:val="00070C6D"/>
    <w:rPr>
      <w:b/>
      <w:bCs/>
    </w:rPr>
  </w:style>
  <w:style w:type="character" w:customStyle="1" w:styleId="CommentSubjectChar">
    <w:name w:val="Comment Subject Char"/>
    <w:basedOn w:val="CommentTextChar"/>
    <w:link w:val="CommentSubject"/>
    <w:semiHidden/>
    <w:rsid w:val="00070C6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color w:val="0000FF"/>
      <w:sz w:val="14"/>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color w:val="0000FF"/>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color w:val="0000FF"/>
      <w:sz w:val="14"/>
      <w:lang w:val="en-US" w:eastAsia="en-US" w:bidi="ar-SA"/>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color w:val="0000FF"/>
      <w:sz w:val="14"/>
      <w:lang w:val="en-US" w:eastAsia="en-US" w:bidi="ar-SA"/>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color w:val="0000FF"/>
      <w:sz w:val="14"/>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color w:val="0000FF"/>
      <w:sz w:val="14"/>
      <w:lang w:val="en-US" w:eastAsia="en-US" w:bidi="ar-SA"/>
    </w:rPr>
  </w:style>
  <w:style w:type="character" w:customStyle="1" w:styleId="search1">
    <w:name w:val="search1"/>
    <w:basedOn w:val="DefaultParagraphFont"/>
    <w:rsid w:val="00692E61"/>
    <w:rPr>
      <w:color w:val="228622"/>
    </w:rPr>
  </w:style>
  <w:style w:type="paragraph" w:customStyle="1" w:styleId="BodyText1">
    <w:name w:val="Body Text1"/>
    <w:basedOn w:val="BodyText"/>
    <w:link w:val="BodytextChar0"/>
    <w:rsid w:val="00692E61"/>
    <w:pPr>
      <w:tabs>
        <w:tab w:val="left" w:pos="2430"/>
      </w:tabs>
      <w:jc w:val="left"/>
    </w:pPr>
    <w:rPr>
      <w:color w:val="auto"/>
      <w:sz w:val="20"/>
    </w:rPr>
  </w:style>
  <w:style w:type="character" w:customStyle="1" w:styleId="BodytextChar0">
    <w:name w:val="Body text Char"/>
    <w:basedOn w:val="BodyTextChar"/>
    <w:link w:val="BodyText1"/>
    <w:rsid w:val="00692E61"/>
    <w:rPr>
      <w:color w:val="0000FF"/>
      <w:sz w:val="14"/>
    </w:rPr>
  </w:style>
  <w:style w:type="paragraph" w:styleId="PlainText">
    <w:name w:val="Plain Text"/>
    <w:basedOn w:val="Normal"/>
    <w:link w:val="PlainTextChar"/>
    <w:rsid w:val="00692E61"/>
    <w:pPr>
      <w:jc w:val="left"/>
    </w:pPr>
    <w:rPr>
      <w:rFonts w:ascii="Courier New" w:hAnsi="Courier New"/>
      <w:sz w:val="20"/>
    </w:rPr>
  </w:style>
  <w:style w:type="character" w:customStyle="1" w:styleId="PlainTextChar">
    <w:name w:val="Plain Text Char"/>
    <w:basedOn w:val="DefaultParagraphFont"/>
    <w:link w:val="PlainText"/>
    <w:rsid w:val="00692E61"/>
    <w:rPr>
      <w:rFonts w:ascii="Courier New" w:hAnsi="Courier New"/>
    </w:rPr>
  </w:style>
  <w:style w:type="character" w:styleId="CommentReference">
    <w:name w:val="annotation reference"/>
    <w:basedOn w:val="DefaultParagraphFont"/>
    <w:semiHidden/>
    <w:unhideWhenUsed/>
    <w:rsid w:val="00070C6D"/>
    <w:rPr>
      <w:sz w:val="16"/>
      <w:szCs w:val="16"/>
    </w:rPr>
  </w:style>
  <w:style w:type="paragraph" w:styleId="CommentText">
    <w:name w:val="annotation text"/>
    <w:basedOn w:val="Normal"/>
    <w:link w:val="CommentTextChar"/>
    <w:semiHidden/>
    <w:unhideWhenUsed/>
    <w:rsid w:val="00070C6D"/>
    <w:rPr>
      <w:sz w:val="20"/>
    </w:rPr>
  </w:style>
  <w:style w:type="character" w:customStyle="1" w:styleId="CommentTextChar">
    <w:name w:val="Comment Text Char"/>
    <w:basedOn w:val="DefaultParagraphFont"/>
    <w:link w:val="CommentText"/>
    <w:semiHidden/>
    <w:rsid w:val="00070C6D"/>
  </w:style>
  <w:style w:type="paragraph" w:styleId="CommentSubject">
    <w:name w:val="annotation subject"/>
    <w:basedOn w:val="CommentText"/>
    <w:next w:val="CommentText"/>
    <w:link w:val="CommentSubjectChar"/>
    <w:semiHidden/>
    <w:unhideWhenUsed/>
    <w:rsid w:val="00070C6D"/>
    <w:rPr>
      <w:b/>
      <w:bCs/>
    </w:rPr>
  </w:style>
  <w:style w:type="character" w:customStyle="1" w:styleId="CommentSubjectChar">
    <w:name w:val="Comment Subject Char"/>
    <w:basedOn w:val="CommentTextChar"/>
    <w:link w:val="CommentSubject"/>
    <w:semiHidden/>
    <w:rsid w:val="00070C6D"/>
    <w:rPr>
      <w:b/>
      <w:bCs/>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microsoft.com/office/2007/relationships/stylesWithEffects" Target="stylesWithEffects.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plant-materials.nrcs.usda.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plants.usda.gov/"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nrcs.usd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52B334D480E3428C3E59D2795964AA" ma:contentTypeVersion="0" ma:contentTypeDescription="Create a new document." ma:contentTypeScope="" ma:versionID="9d51c26fbc7c47da7bdb7fddb82b570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C39A86-0D94-48D1-A812-E0285173B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07DE609-F3EB-49DE-A740-5FA5EFEC2965}">
  <ds:schemaRefs>
    <ds:schemaRef ds:uri="http://schemas.microsoft.com/office/2006/metadata/properties"/>
  </ds:schemaRefs>
</ds:datastoreItem>
</file>

<file path=customXml/itemProps3.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customXml/itemProps4.xml><?xml version="1.0" encoding="utf-8"?>
<ds:datastoreItem xmlns:ds="http://schemas.openxmlformats.org/officeDocument/2006/customXml" ds:itemID="{01402D34-153C-427B-9056-DBD7FDEB1F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988</Words>
  <Characters>5526</Characters>
  <Application>Microsoft Office Word</Application>
  <DocSecurity>4</DocSecurity>
  <Lines>46</Lines>
  <Paragraphs>13</Paragraphs>
  <ScaleCrop>false</ScaleCrop>
  <HeadingPairs>
    <vt:vector size="2" baseType="variant">
      <vt:variant>
        <vt:lpstr>Title</vt:lpstr>
      </vt:variant>
      <vt:variant>
        <vt:i4>1</vt:i4>
      </vt:variant>
    </vt:vector>
  </HeadingPairs>
  <TitlesOfParts>
    <vt:vector size="1" baseType="lpstr">
      <vt:lpstr>Plant Fact sheet for common spikerush (Eleocharis palustris)</vt:lpstr>
    </vt:vector>
  </TitlesOfParts>
  <Company>USDA NRCS National Plant Materials Center</Company>
  <LinksUpToDate>false</LinksUpToDate>
  <CharactersWithSpaces>6501</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Fact sheet for common spikerush (Eleocharis palustris)</dc:title>
  <dc:subject>fact sheet</dc:subject>
  <dc:creator>Derek Tilley, Idaho Plant Materials Program</dc:creator>
  <cp:keywords>wetland, sedge, establishment, cyperaceae</cp:keywords>
  <cp:lastModifiedBy>Derek.Tilley</cp:lastModifiedBy>
  <cp:revision>2</cp:revision>
  <cp:lastPrinted>2003-06-09T19:39:00Z</cp:lastPrinted>
  <dcterms:created xsi:type="dcterms:W3CDTF">2013-01-17T17:01:00Z</dcterms:created>
  <dcterms:modified xsi:type="dcterms:W3CDTF">2013-01-17T17:01:00Z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0x0101005852B334D480E3428C3E59D2795964AA</vt:lpwstr>
  </property>
</Properties>
</file>