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2B6EE7" w:rsidP="00FB334D">
      <w:pPr>
        <w:pStyle w:val="Title"/>
        <w:tabs>
          <w:tab w:val="right" w:pos="10080"/>
        </w:tabs>
        <w:spacing w:after="240"/>
        <w:jc w:val="center"/>
        <w:rPr>
          <w:sz w:val="8"/>
          <w:szCs w:val="8"/>
        </w:rPr>
      </w:pPr>
      <w:r>
        <w:rPr>
          <w:bCs w:val="0"/>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3"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a:ln w="9525">
                      <a:noFill/>
                      <a:miter lim="800000"/>
                      <a:headEnd/>
                      <a:tailEnd/>
                    </a:ln>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DD4005" w:rsidP="00564985">
      <w:pPr>
        <w:pStyle w:val="Heading1"/>
        <w:rPr>
          <w:i w:val="0"/>
        </w:rPr>
      </w:pPr>
      <w:r>
        <w:rPr>
          <w:i w:val="0"/>
        </w:rPr>
        <w:lastRenderedPageBreak/>
        <w:t xml:space="preserve">Flat-Top </w:t>
      </w:r>
      <w:r w:rsidR="004C1D44">
        <w:rPr>
          <w:i w:val="0"/>
        </w:rPr>
        <w:t>Goldentop</w:t>
      </w:r>
    </w:p>
    <w:p w:rsidR="00CE5409" w:rsidRPr="00561A8A" w:rsidRDefault="004C1D44" w:rsidP="00561A8A">
      <w:pPr>
        <w:pStyle w:val="Heading2"/>
      </w:pPr>
      <w:r>
        <w:t>Euthamia graminifolia (L.) Nutt.</w:t>
      </w:r>
    </w:p>
    <w:p w:rsidR="00CE5409" w:rsidRPr="00561A8A" w:rsidRDefault="00CE5409" w:rsidP="00A91834">
      <w:pPr>
        <w:pStyle w:val="PlantSymbol"/>
      </w:pPr>
      <w:r w:rsidRPr="00561A8A">
        <w:t xml:space="preserve">Plant </w:t>
      </w:r>
      <w:r w:rsidR="004C1D44">
        <w:t>Symbol = EUGR5</w:t>
      </w:r>
    </w:p>
    <w:p w:rsidR="00A1146D" w:rsidRPr="004C1D44" w:rsidRDefault="008455BA" w:rsidP="00A1146D">
      <w:pPr>
        <w:pStyle w:val="BodytextNRCS"/>
        <w:spacing w:before="240"/>
      </w:pPr>
      <w:r w:rsidRPr="004C1D44">
        <w:rPr>
          <w:i/>
        </w:rPr>
        <w:t>Contributed by:</w:t>
      </w:r>
      <w:r w:rsidRPr="00561A8A">
        <w:t xml:space="preserve"> </w:t>
      </w:r>
      <w:r w:rsidR="004C1D44" w:rsidRPr="004C1D44">
        <w:t>USDA NRCS Cape May Plant Materials Center</w:t>
      </w:r>
    </w:p>
    <w:p w:rsidR="000968E2" w:rsidRDefault="002B6EE7" w:rsidP="00C71AC2">
      <w:pPr>
        <w:pStyle w:val="CaptionNRCS"/>
      </w:pPr>
      <w:r>
        <w:rPr>
          <w:noProof/>
        </w:rPr>
        <w:drawing>
          <wp:inline distT="0" distB="0" distL="0" distR="0">
            <wp:extent cx="2743200" cy="1828800"/>
            <wp:effectExtent l="19050" t="0" r="0" b="0"/>
            <wp:docPr id="1" name="Picture 1" descr="Photograph of the many-branched, yellow-flowered inflorescence of the flat-top goldentop. &#10;The thin, grass-like leaves surround the many small flowerheads giving the plant a bushy appearanc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graph of the many-branched, yellow-flowered inflorescence of the flat-top goldentop. &#10;The thin, grass-like leaves surround the many small flowerheads giving the plant a bushy appearance. &#10;&#10;"/>
                    <pic:cNvPicPr>
                      <a:picLocks noChangeAspect="1" noChangeArrowheads="1"/>
                    </pic:cNvPicPr>
                  </pic:nvPicPr>
                  <pic:blipFill>
                    <a:blip r:embed="rId12" cstate="print"/>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902015" w:rsidRPr="001F43F0" w:rsidRDefault="004C1D44" w:rsidP="00902015">
      <w:pPr>
        <w:pStyle w:val="BodytextNRCS"/>
        <w:rPr>
          <w:sz w:val="16"/>
          <w:szCs w:val="16"/>
        </w:rPr>
      </w:pPr>
      <w:r w:rsidRPr="001F43F0">
        <w:rPr>
          <w:sz w:val="16"/>
          <w:szCs w:val="16"/>
        </w:rPr>
        <w:t xml:space="preserve">Thomas G. Barnes @ USDA-NRCS PLANTS Database / Barnes, T.G., and S.W. Francis. 2004. </w:t>
      </w:r>
      <w:r w:rsidRPr="001F43F0">
        <w:rPr>
          <w:rStyle w:val="HTMLCite"/>
          <w:sz w:val="16"/>
          <w:szCs w:val="16"/>
        </w:rPr>
        <w:t>Wildflowers and ferns of Kentucky</w:t>
      </w:r>
      <w:r w:rsidRPr="001F43F0">
        <w:rPr>
          <w:sz w:val="16"/>
          <w:szCs w:val="16"/>
        </w:rPr>
        <w:t>. University Press of Kentucky.</w:t>
      </w:r>
    </w:p>
    <w:p w:rsidR="00902015" w:rsidRDefault="00902015" w:rsidP="00902015">
      <w:pPr>
        <w:pStyle w:val="BodytextNRCS"/>
      </w:pPr>
    </w:p>
    <w:p w:rsidR="00CD49CC" w:rsidRPr="00902015" w:rsidRDefault="008455BA" w:rsidP="00902015">
      <w:pPr>
        <w:pStyle w:val="BodytextNRCS"/>
        <w:rPr>
          <w:b/>
        </w:rPr>
      </w:pPr>
      <w:r w:rsidRPr="00902015">
        <w:rPr>
          <w:b/>
        </w:rPr>
        <w:t>Alternat</w:t>
      </w:r>
      <w:r w:rsidR="00D334AA" w:rsidRPr="00902015">
        <w:rPr>
          <w:b/>
        </w:rPr>
        <w:t>ive</w:t>
      </w:r>
      <w:r w:rsidRPr="00902015">
        <w:rPr>
          <w:b/>
        </w:rPr>
        <w:t xml:space="preserve"> Names</w:t>
      </w:r>
    </w:p>
    <w:p w:rsidR="00CD49CC" w:rsidRPr="00902015" w:rsidRDefault="00902015" w:rsidP="00902015">
      <w:pPr>
        <w:pStyle w:val="BodytextNRCS"/>
      </w:pPr>
      <w:r>
        <w:rPr>
          <w:i/>
        </w:rPr>
        <w:t>Common Alternate Names:</w:t>
      </w:r>
      <w:r w:rsidRPr="00902015">
        <w:rPr>
          <w:i/>
        </w:rPr>
        <w:t xml:space="preserve"> </w:t>
      </w:r>
      <w:r w:rsidRPr="00902015">
        <w:t>bushy, common, fragrant, grass-leaved, or flat-topped goldenrod</w:t>
      </w:r>
    </w:p>
    <w:p w:rsidR="004C1D44" w:rsidRDefault="004C1D44" w:rsidP="00902015">
      <w:pPr>
        <w:pStyle w:val="BodytextNRCS"/>
        <w:rPr>
          <w:i/>
        </w:rPr>
      </w:pPr>
    </w:p>
    <w:p w:rsidR="00D334AA" w:rsidRDefault="00902015" w:rsidP="00902015">
      <w:pPr>
        <w:pStyle w:val="BodytextNRCS"/>
        <w:rPr>
          <w:i/>
        </w:rPr>
      </w:pPr>
      <w:r w:rsidRPr="00315107">
        <w:rPr>
          <w:i/>
        </w:rPr>
        <w:t>Scientific Alternate Names</w:t>
      </w:r>
      <w:r w:rsidR="001F43F0">
        <w:rPr>
          <w:i/>
        </w:rPr>
        <w:t>:</w:t>
      </w:r>
    </w:p>
    <w:p w:rsidR="001F43F0" w:rsidRDefault="001F43F0" w:rsidP="001F43F0">
      <w:pPr>
        <w:pStyle w:val="BodytextNRCS"/>
      </w:pPr>
      <w:r w:rsidRPr="00846BA3">
        <w:rPr>
          <w:i/>
        </w:rPr>
        <w:t>Solidago graminifolia</w:t>
      </w:r>
      <w:r>
        <w:rPr>
          <w:i/>
        </w:rPr>
        <w:t xml:space="preserve"> </w:t>
      </w:r>
      <w:r w:rsidRPr="00846BA3">
        <w:t>(L.)</w:t>
      </w:r>
      <w:r>
        <w:t xml:space="preserve"> </w:t>
      </w:r>
      <w:r w:rsidRPr="00846BA3">
        <w:t>Salisb.</w:t>
      </w:r>
    </w:p>
    <w:p w:rsidR="001F43F0" w:rsidRDefault="001F43F0" w:rsidP="001F43F0">
      <w:pPr>
        <w:pStyle w:val="BodytextNRCS"/>
        <w:rPr>
          <w:i/>
        </w:rPr>
      </w:pPr>
      <w:r w:rsidRPr="00846BA3">
        <w:rPr>
          <w:i/>
        </w:rPr>
        <w:t>Solidago lanceolata</w:t>
      </w:r>
      <w:r>
        <w:t xml:space="preserve"> L. </w:t>
      </w:r>
    </w:p>
    <w:p w:rsidR="001F43F0" w:rsidRPr="00846BA3" w:rsidRDefault="001F43F0" w:rsidP="001F43F0">
      <w:pPr>
        <w:pStyle w:val="BodytextNRCS"/>
      </w:pPr>
      <w:r w:rsidRPr="00846BA3">
        <w:rPr>
          <w:i/>
        </w:rPr>
        <w:t>Chrysocoma graminifolia</w:t>
      </w:r>
      <w:r>
        <w:t xml:space="preserve"> </w:t>
      </w:r>
      <w:r w:rsidRPr="00846BA3">
        <w:t>L.</w:t>
      </w:r>
    </w:p>
    <w:p w:rsidR="001F43F0" w:rsidRPr="000968E2" w:rsidRDefault="001F43F0" w:rsidP="00902015">
      <w:pPr>
        <w:pStyle w:val="BodytextNRCS"/>
      </w:pPr>
    </w:p>
    <w:p w:rsidR="00CD49CC" w:rsidRDefault="00CD49CC" w:rsidP="00902015">
      <w:pPr>
        <w:pStyle w:val="BodytextNRCS"/>
        <w:rPr>
          <w:b/>
        </w:rPr>
      </w:pPr>
      <w:r w:rsidRPr="00902015">
        <w:rPr>
          <w:b/>
        </w:rPr>
        <w:t>Uses</w:t>
      </w:r>
    </w:p>
    <w:p w:rsidR="00902015" w:rsidRDefault="00902015" w:rsidP="00902015">
      <w:pPr>
        <w:pStyle w:val="BodytextNRCS"/>
      </w:pPr>
      <w:r w:rsidRPr="00FD1BFB">
        <w:rPr>
          <w:i/>
        </w:rPr>
        <w:t>Wildlife Use</w:t>
      </w:r>
      <w:r>
        <w:rPr>
          <w:i/>
        </w:rPr>
        <w:t>:</w:t>
      </w:r>
      <w:r w:rsidRPr="00BE7535">
        <w:t>Flat-top goldentop</w:t>
      </w:r>
      <w:r>
        <w:t xml:space="preserve"> provides a nectar source for pollinators and is well-suited for use in</w:t>
      </w:r>
      <w:r w:rsidR="001F43F0">
        <w:t xml:space="preserve"> pollinator restoration.</w:t>
      </w:r>
      <w:r>
        <w:t xml:space="preserve"> Preliminary observation found that flat-top goldentop attracted 13 different species of Hymenoptera and Lepidoptera in C</w:t>
      </w:r>
      <w:r w:rsidR="001F43F0">
        <w:t>ape May, New Jersey. The European</w:t>
      </w:r>
      <w:r>
        <w:t xml:space="preserve"> honey bee (</w:t>
      </w:r>
      <w:r w:rsidRPr="00E55AD1">
        <w:rPr>
          <w:i/>
        </w:rPr>
        <w:t>Apis mellifera</w:t>
      </w:r>
      <w:r w:rsidR="00315107">
        <w:t>),</w:t>
      </w:r>
      <w:r>
        <w:t>common buckeye (</w:t>
      </w:r>
      <w:r w:rsidRPr="00E55AD1">
        <w:rPr>
          <w:i/>
        </w:rPr>
        <w:t>Junonia coenia</w:t>
      </w:r>
      <w:r>
        <w:t>), and eastern carpenter bee (</w:t>
      </w:r>
      <w:r w:rsidRPr="00E55AD1">
        <w:rPr>
          <w:i/>
        </w:rPr>
        <w:t>Xylocopa virginica</w:t>
      </w:r>
      <w:r>
        <w:t>) were most frequently observed visiting the flower.</w:t>
      </w:r>
    </w:p>
    <w:p w:rsidR="00902015" w:rsidRDefault="00902015" w:rsidP="00902015">
      <w:pPr>
        <w:pStyle w:val="BodytextNRCS"/>
      </w:pPr>
    </w:p>
    <w:p w:rsidR="00902015" w:rsidRDefault="00902015" w:rsidP="00902015">
      <w:pPr>
        <w:pStyle w:val="BodytextNRCS"/>
      </w:pPr>
      <w:r>
        <w:t>The wildlife value of this species is considered low; nevertheless, songbirds such as the American goldfinch (</w:t>
      </w:r>
      <w:r w:rsidRPr="00CE53D1">
        <w:rPr>
          <w:i/>
        </w:rPr>
        <w:t>Carduelis tristis</w:t>
      </w:r>
      <w:r>
        <w:t>) and the swamp sparrow (</w:t>
      </w:r>
      <w:r w:rsidRPr="00CE53D1">
        <w:rPr>
          <w:i/>
        </w:rPr>
        <w:t>Melospiza</w:t>
      </w:r>
      <w:r>
        <w:rPr>
          <w:i/>
        </w:rPr>
        <w:t xml:space="preserve"> g</w:t>
      </w:r>
      <w:r w:rsidRPr="00CE53D1">
        <w:rPr>
          <w:i/>
        </w:rPr>
        <w:t>eorgiana</w:t>
      </w:r>
      <w:r>
        <w:t>) feed on the seeds (Hilty, 2002). Deer and rabbit enjoy browsing the plant.</w:t>
      </w:r>
    </w:p>
    <w:p w:rsidR="00902015" w:rsidRDefault="00902015" w:rsidP="00902015">
      <w:pPr>
        <w:pStyle w:val="BodytextNRCS"/>
      </w:pPr>
    </w:p>
    <w:p w:rsidR="00902015" w:rsidRDefault="00902015" w:rsidP="00902015">
      <w:pPr>
        <w:pStyle w:val="BodytextNRCS"/>
      </w:pPr>
      <w:r>
        <w:t>The flower attracts the goldenrod soldier beetle (</w:t>
      </w:r>
      <w:r>
        <w:rPr>
          <w:i/>
        </w:rPr>
        <w:t>Chauliognathus pe</w:t>
      </w:r>
      <w:r w:rsidRPr="00CD53AF">
        <w:rPr>
          <w:i/>
        </w:rPr>
        <w:t>nsylvanicus</w:t>
      </w:r>
      <w:r>
        <w:t>) and black blister beetle (</w:t>
      </w:r>
      <w:r w:rsidRPr="00CD53AF">
        <w:rPr>
          <w:i/>
        </w:rPr>
        <w:t>Epicauta pensylvanica</w:t>
      </w:r>
      <w:r>
        <w:t xml:space="preserve">). The goldenrod soldier beetle larvae are beneficial insects known to feed on aphids, </w:t>
      </w:r>
      <w:r>
        <w:lastRenderedPageBreak/>
        <w:t>maggots, caterpillars, and grasshopper eggs; while the adults help to pollinate plants</w:t>
      </w:r>
      <w:r>
        <w:rPr>
          <w:vertAlign w:val="superscript"/>
        </w:rPr>
        <w:t xml:space="preserve"> </w:t>
      </w:r>
      <w:r>
        <w:t>(Trigg, 2005). Black blister beetles produce cantharidin, a poisonous substance that may poison animals that graze the plant (Marlin, n.d.). Please refer to Hilty (2002b) for a complete list of  insects that visit this plant.</w:t>
      </w:r>
    </w:p>
    <w:p w:rsidR="00902015" w:rsidRPr="00902015" w:rsidRDefault="00902015" w:rsidP="00902015">
      <w:pPr>
        <w:pStyle w:val="BodytextNRCS"/>
        <w:rPr>
          <w:b/>
          <w:iCs/>
        </w:rPr>
      </w:pPr>
    </w:p>
    <w:p w:rsidR="00CD49CC" w:rsidRDefault="00CD49CC" w:rsidP="00902015">
      <w:pPr>
        <w:pStyle w:val="NRCSBodyText"/>
        <w:rPr>
          <w:b/>
        </w:rPr>
      </w:pPr>
      <w:r w:rsidRPr="00902015">
        <w:rPr>
          <w:b/>
        </w:rPr>
        <w:t>Status</w:t>
      </w:r>
    </w:p>
    <w:p w:rsidR="00C17D7A" w:rsidRDefault="00C17D7A" w:rsidP="00C17D7A">
      <w:pPr>
        <w:pStyle w:val="NRCSBodyText"/>
      </w:pPr>
      <w:r w:rsidRPr="00B26018">
        <w:rPr>
          <w:i/>
        </w:rPr>
        <w:t>E. graminifolia</w:t>
      </w:r>
      <w:r>
        <w:t xml:space="preserve"> is a native, facultative wetland plant that usually occurs in wetlands (67</w:t>
      </w:r>
      <w:r w:rsidR="00161979">
        <w:t>–</w:t>
      </w:r>
      <w:r>
        <w:t xml:space="preserve">99%) but is occasionally found in non-wetlands. </w:t>
      </w:r>
      <w:r w:rsidRPr="00740C21">
        <w:t>Please consult the PLANTS Web site and your State Department of Natural Resources for this plant’s current status (e.g., threatened or endangered species, state noxious status, and wetland indicator values)</w:t>
      </w:r>
    </w:p>
    <w:p w:rsidR="00C17D7A" w:rsidRDefault="00C17D7A" w:rsidP="00C17D7A">
      <w:pPr>
        <w:pStyle w:val="NRCSBodyText"/>
      </w:pPr>
    </w:p>
    <w:p w:rsidR="00F0149C" w:rsidRPr="00C17D7A" w:rsidRDefault="00F0149C" w:rsidP="00C17D7A">
      <w:pPr>
        <w:pStyle w:val="NRCSBodyText"/>
        <w:rPr>
          <w:b/>
          <w:i/>
        </w:rPr>
      </w:pPr>
      <w:r w:rsidRPr="00C17D7A">
        <w:rPr>
          <w:b/>
        </w:rPr>
        <w:t>Weediness</w:t>
      </w:r>
    </w:p>
    <w:p w:rsidR="00F0149C" w:rsidRDefault="00F0149C" w:rsidP="0074131F">
      <w:pPr>
        <w:pStyle w:val="NRCSBodyText"/>
      </w:pPr>
      <w:r>
        <w:t>This plant may become weedy or invasive in some regions or habitats and may displace desirable veget</w:t>
      </w:r>
      <w:r w:rsidR="00161979">
        <w:t xml:space="preserve">ation if not properly managed. </w:t>
      </w:r>
      <w:r>
        <w:t>Please consult with your local NRCS Field Office, Cooperative Extension Service office, state natural resource, or state agriculture department</w:t>
      </w:r>
      <w:r w:rsidR="00161979">
        <w:t xml:space="preserve"> regarding its status and use. </w:t>
      </w:r>
      <w:r>
        <w:t xml:space="preserve">Weed information is also available from the PLANTS Web site at </w:t>
      </w:r>
      <w:hyperlink r:id="rId13" w:tooltip="PLANTS Web site" w:history="1">
        <w:r w:rsidR="00810C71">
          <w:rPr>
            <w:rStyle w:val="Hyperlink"/>
          </w:rPr>
          <w:t>http://plants.usda.gov</w:t>
        </w:r>
      </w:hyperlink>
      <w:r w:rsidR="00161979">
        <w:t>.</w:t>
      </w:r>
      <w:r>
        <w:t xml:space="preserve"> Please consult the Related Web Sites on the Plant Profile for this species for further information.</w:t>
      </w:r>
    </w:p>
    <w:p w:rsidR="00CD49CC" w:rsidRDefault="00CD49CC" w:rsidP="00776CDA">
      <w:pPr>
        <w:pStyle w:val="Heading3"/>
        <w:spacing w:before="240"/>
      </w:pPr>
      <w:r w:rsidRPr="00561A8A">
        <w:t>Description</w:t>
      </w:r>
      <w:r w:rsidR="0018267D" w:rsidRPr="00561A8A">
        <w:t xml:space="preserve"> and Adaptation</w:t>
      </w:r>
    </w:p>
    <w:p w:rsidR="00C17D7A" w:rsidRDefault="00C71AC2" w:rsidP="00C17D7A">
      <w:pPr>
        <w:pStyle w:val="Bodytext0"/>
        <w:spacing w:after="120"/>
      </w:pPr>
      <w:r>
        <w:rPr>
          <w:i/>
        </w:rPr>
        <w:t>Description</w:t>
      </w:r>
      <w:r w:rsidR="00C17D7A">
        <w:t>:</w:t>
      </w:r>
      <w:r w:rsidR="00C17D7A" w:rsidRPr="007F6C9C">
        <w:t xml:space="preserve"> </w:t>
      </w:r>
      <w:r w:rsidR="00C17D7A">
        <w:t>Flat-top goldentop is an upright, erect, native perennial with a many-branched inflorescence. It is an herb of the Asteraceae family whose species name me</w:t>
      </w:r>
      <w:r w:rsidR="00161979">
        <w:t>ans “grass-leaf”. It grows to 3–</w:t>
      </w:r>
      <w:r w:rsidR="00C17D7A">
        <w:t>6</w:t>
      </w:r>
      <w:r w:rsidR="00161979">
        <w:t xml:space="preserve"> ft in height with a 1–</w:t>
      </w:r>
      <w:r w:rsidR="00C17D7A">
        <w:t>2 ft spread. The upper ½ of the plant appears bushy due to its branched stems and grass-like, narrow to linear, alternate leaves. It grows from a long-slender rhizome.</w:t>
      </w:r>
    </w:p>
    <w:p w:rsidR="00C17D7A" w:rsidRDefault="00161979" w:rsidP="00C17D7A">
      <w:pPr>
        <w:pStyle w:val="Bodytext0"/>
        <w:spacing w:after="120"/>
      </w:pPr>
      <w:r>
        <w:t>The stalk-less 2–</w:t>
      </w:r>
      <w:r w:rsidR="00C17D7A">
        <w:t>4</w:t>
      </w:r>
      <w:r>
        <w:t xml:space="preserve"> </w:t>
      </w:r>
      <w:r w:rsidR="00C17D7A">
        <w:t>in long leaves taper to a long point, and narrow t</w:t>
      </w:r>
      <w:r>
        <w:t>owards the stem. The leaf has 3–</w:t>
      </w:r>
      <w:r w:rsidR="00C17D7A">
        <w:t xml:space="preserve">5 nerves underneath and is minutely rough-pubescent along nerves and margins. There are a few resinous dots on the underside of the leaf. The lower leaves are deciduous early in plant’s life cycle and the upper leaves are reduced towards the inflorescence. The leaves omit a scent when crushed. </w:t>
      </w:r>
    </w:p>
    <w:p w:rsidR="00161979" w:rsidRDefault="00C17D7A" w:rsidP="00161979">
      <w:pPr>
        <w:pStyle w:val="BodytextNRCS"/>
      </w:pPr>
      <w:r>
        <w:t>The primary stalk supporting the flower cluster is winged and pubescent with hairs lying flat on the wing m</w:t>
      </w:r>
      <w:r w:rsidR="00161979">
        <w:t>argins. The flower heads are 2–</w:t>
      </w:r>
      <w:r>
        <w:t>2.5</w:t>
      </w:r>
      <w:r w:rsidR="00161979">
        <w:t xml:space="preserve"> </w:t>
      </w:r>
      <w:r>
        <w:t>in high, are arranged in dense, stalk-less, s</w:t>
      </w:r>
      <w:r w:rsidR="00161979">
        <w:t>mall flat-topped clusters of 20–</w:t>
      </w:r>
      <w:r>
        <w:t xml:space="preserve">35 flowers with small rays. It has pale to bright yellow flowers that bloom in the late summer or early fall. The outer flowers of the cluster open first. The flower heads are cone-shaped and attached at the pointed end. The whorl of </w:t>
      </w:r>
      <w:r>
        <w:lastRenderedPageBreak/>
        <w:t>small leaves beneath the flower is ovoid to bell-shaped. The obtuse or rounded, yellow bracts around the flower are somewhat sticky. These overlapping bracts are 3.1 mm long an</w:t>
      </w:r>
      <w:r w:rsidR="00161979">
        <w:t xml:space="preserve">d occasionally have green tips. </w:t>
      </w:r>
      <w:r>
        <w:t>The .02</w:t>
      </w:r>
      <w:r w:rsidR="00161979">
        <w:t xml:space="preserve"> </w:t>
      </w:r>
      <w:r>
        <w:t>in (.5</w:t>
      </w:r>
      <w:r w:rsidR="00161979">
        <w:t xml:space="preserve"> </w:t>
      </w:r>
      <w:r>
        <w:t>mm) long seed is a hard, pubescent, one-seeded, indehiscent white nutlet. The seed is attached to hair-like bristles (pappus). Th</w:t>
      </w:r>
      <w:r w:rsidR="00C71AC2">
        <w:t>e receptacle is finely fringed.</w:t>
      </w:r>
    </w:p>
    <w:p w:rsidR="00161979" w:rsidRDefault="00161979" w:rsidP="00161979">
      <w:pPr>
        <w:pStyle w:val="BodytextNRCS"/>
      </w:pPr>
    </w:p>
    <w:p w:rsidR="001F43F0" w:rsidRPr="00910B2A" w:rsidRDefault="001F43F0" w:rsidP="00161979">
      <w:pPr>
        <w:pStyle w:val="BodytextNRCS"/>
      </w:pPr>
      <w:r w:rsidRPr="00FF13B3">
        <w:rPr>
          <w:i/>
        </w:rPr>
        <w:t xml:space="preserve">E. graminifolia </w:t>
      </w:r>
      <w:r>
        <w:t xml:space="preserve">var. </w:t>
      </w:r>
      <w:r w:rsidRPr="00FF13B3">
        <w:rPr>
          <w:i/>
        </w:rPr>
        <w:t xml:space="preserve">graminifolia </w:t>
      </w:r>
      <w:r>
        <w:t xml:space="preserve">is distinguished by its relatively narrow leaves that are 11–20 times as long as wide (Gleason and Cronquist, 1963). </w:t>
      </w:r>
      <w:r w:rsidRPr="00FF13B3">
        <w:rPr>
          <w:i/>
        </w:rPr>
        <w:t xml:space="preserve">E. graminifolia </w:t>
      </w:r>
      <w:r>
        <w:t xml:space="preserve">var. </w:t>
      </w:r>
      <w:r w:rsidRPr="00910B2A">
        <w:rPr>
          <w:i/>
        </w:rPr>
        <w:t>hirtipes</w:t>
      </w:r>
      <w:r>
        <w:t xml:space="preserve"> is the hybrid of </w:t>
      </w:r>
      <w:r w:rsidRPr="00FF13B3">
        <w:rPr>
          <w:i/>
        </w:rPr>
        <w:t>E. graminifolia</w:t>
      </w:r>
      <w:r>
        <w:rPr>
          <w:i/>
        </w:rPr>
        <w:t xml:space="preserve"> </w:t>
      </w:r>
      <w:r w:rsidRPr="00FB009D">
        <w:t>and</w:t>
      </w:r>
      <w:r>
        <w:rPr>
          <w:i/>
        </w:rPr>
        <w:t xml:space="preserve"> E. caroliniana </w:t>
      </w:r>
      <w:r w:rsidRPr="00FB009D">
        <w:t>(Fernald, 1950)</w:t>
      </w:r>
      <w:r>
        <w:t>, and is distinguished by its relatively broad, hairy leaf blades and few-flowered head.</w:t>
      </w:r>
    </w:p>
    <w:p w:rsidR="001F43F0" w:rsidRPr="00C17D7A" w:rsidRDefault="001F43F0" w:rsidP="001F43F0">
      <w:pPr>
        <w:pStyle w:val="BodytextNRCS"/>
      </w:pPr>
    </w:p>
    <w:p w:rsidR="003C5000" w:rsidRDefault="002B6EE7" w:rsidP="0074131F">
      <w:pPr>
        <w:tabs>
          <w:tab w:val="left" w:pos="2430"/>
        </w:tabs>
        <w:jc w:val="left"/>
      </w:pPr>
      <w:r>
        <w:rPr>
          <w:noProof/>
        </w:rPr>
        <w:drawing>
          <wp:inline distT="0" distB="0" distL="0" distR="0">
            <wp:extent cx="2971800" cy="2470785"/>
            <wp:effectExtent l="19050" t="0" r="0" b="0"/>
            <wp:docPr id="2" name="Picture 4" descr="Picture showing distribution of flat-top goldentop from East Coast to West Coast in mainly the northern half of the United States, but also found as far south as Louisia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showing distribution of flat-top goldentop from East Coast to West Coast in mainly the northern half of the United States, but also found as far south as Louisiana. "/>
                    <pic:cNvPicPr>
                      <a:picLocks noChangeAspect="1" noChangeArrowheads="1"/>
                    </pic:cNvPicPr>
                  </pic:nvPicPr>
                  <pic:blipFill>
                    <a:blip r:embed="rId14" cstate="print"/>
                    <a:srcRect/>
                    <a:stretch>
                      <a:fillRect/>
                    </a:stretch>
                  </pic:blipFill>
                  <pic:spPr bwMode="auto">
                    <a:xfrm>
                      <a:off x="0" y="0"/>
                      <a:ext cx="2971800" cy="2470785"/>
                    </a:xfrm>
                    <a:prstGeom prst="rect">
                      <a:avLst/>
                    </a:prstGeom>
                    <a:noFill/>
                    <a:ln w="9525">
                      <a:noFill/>
                      <a:miter lim="800000"/>
                      <a:headEnd/>
                      <a:tailEnd/>
                    </a:ln>
                  </pic:spPr>
                </pic:pic>
              </a:graphicData>
            </a:graphic>
          </wp:inline>
        </w:drawing>
      </w:r>
    </w:p>
    <w:p w:rsidR="003C5000" w:rsidRPr="00C71AC2" w:rsidRDefault="00C71AC2" w:rsidP="00C71AC2">
      <w:pPr>
        <w:pStyle w:val="CaptionNRCS"/>
        <w:rPr>
          <w:i/>
        </w:rPr>
      </w:pPr>
      <w:r>
        <w:rPr>
          <w:i/>
        </w:rPr>
        <w:t xml:space="preserve">Flat-top goldentop </w:t>
      </w:r>
      <w:r w:rsidR="003C5000" w:rsidRPr="00C71AC2">
        <w:rPr>
          <w:i/>
        </w:rPr>
        <w:t>distribution from USDA-NRCS PLANTS Database.</w:t>
      </w:r>
    </w:p>
    <w:p w:rsidR="00C71AC2" w:rsidRDefault="00C71AC2" w:rsidP="00C71AC2">
      <w:pPr>
        <w:pStyle w:val="BodytextNRCS"/>
        <w:rPr>
          <w:b/>
        </w:rPr>
      </w:pPr>
    </w:p>
    <w:p w:rsidR="00C71AC2" w:rsidRDefault="005373E1" w:rsidP="00C71AC2">
      <w:pPr>
        <w:pStyle w:val="BodytextNRCS"/>
      </w:pPr>
      <w:r>
        <w:rPr>
          <w:i/>
        </w:rPr>
        <w:t>Adaptation:</w:t>
      </w:r>
      <w:r w:rsidRPr="005373E1">
        <w:t xml:space="preserve"> </w:t>
      </w:r>
      <w:r>
        <w:t xml:space="preserve">Flat-top goldentop can be found in moist, open ground; meadows; prairies; roadsides; ditches; inter-dunal flats; exposed lakes; conifer swamps; lowland forests; calcareous seeps; and sandy moist shorelines. It is tolerant of poor, gravelly, sandy, or dry soils and once established, can tolerate droughty conditions. It is also found in shaded wood edges or sunny fields and clearings. </w:t>
      </w:r>
      <w:r w:rsidR="00C71AC2" w:rsidRPr="00C430F6">
        <w:t xml:space="preserve">For </w:t>
      </w:r>
      <w:r w:rsidR="00C71AC2">
        <w:t>updated</w:t>
      </w:r>
      <w:r w:rsidR="00C71AC2" w:rsidRPr="00C430F6">
        <w:t xml:space="preserve"> distribution, please consult the Plant Profile page</w:t>
      </w:r>
      <w:r w:rsidR="00C71AC2" w:rsidRPr="001D1848">
        <w:t xml:space="preserve"> for this species on the PLANTS Web site.</w:t>
      </w:r>
    </w:p>
    <w:p w:rsidR="00C71AC2" w:rsidRDefault="00C71AC2" w:rsidP="00C71AC2">
      <w:pPr>
        <w:pStyle w:val="BodytextNRCS"/>
      </w:pPr>
    </w:p>
    <w:p w:rsidR="00CD49CC" w:rsidRDefault="00CD49CC" w:rsidP="00C71AC2">
      <w:pPr>
        <w:pStyle w:val="BodytextNRCS"/>
        <w:rPr>
          <w:b/>
        </w:rPr>
      </w:pPr>
      <w:r w:rsidRPr="00C71AC2">
        <w:rPr>
          <w:b/>
        </w:rPr>
        <w:t>Establishment</w:t>
      </w:r>
    </w:p>
    <w:p w:rsidR="00FA6F15" w:rsidRPr="008A6B4D" w:rsidRDefault="00FA6F15" w:rsidP="00161979">
      <w:pPr>
        <w:pStyle w:val="BodytextNRCS"/>
      </w:pPr>
      <w:r w:rsidRPr="008A6B4D">
        <w:t xml:space="preserve">Seed can be sown year-round in a greenhouse that is at least 65°F. </w:t>
      </w:r>
      <w:r>
        <w:t>The recommended planting is three seeds per 2</w:t>
      </w:r>
      <w:r w:rsidR="00161979">
        <w:t xml:space="preserve"> </w:t>
      </w:r>
      <w:r>
        <w:t>in</w:t>
      </w:r>
      <w:r w:rsidRPr="008A6B4D">
        <w:t xml:space="preserve"> plug</w:t>
      </w:r>
      <w:r>
        <w:t xml:space="preserve">, watered regularly. </w:t>
      </w:r>
      <w:r w:rsidR="00161979">
        <w:t>It can also be</w:t>
      </w:r>
      <w:r w:rsidRPr="008A6B4D">
        <w:t xml:space="preserve"> sow</w:t>
      </w:r>
      <w:r w:rsidR="00161979">
        <w:t>n</w:t>
      </w:r>
      <w:r w:rsidRPr="008A6B4D">
        <w:t xml:space="preserve"> outdoors from seed in the fall or sow the seed in a </w:t>
      </w:r>
      <w:r>
        <w:t>coldframe.</w:t>
      </w:r>
      <w:r w:rsidR="00161979">
        <w:t xml:space="preserve"> </w:t>
      </w:r>
      <w:r w:rsidRPr="00F5151A">
        <w:rPr>
          <w:i/>
        </w:rPr>
        <w:t>E. graminifolia</w:t>
      </w:r>
      <w:r>
        <w:rPr>
          <w:i/>
        </w:rPr>
        <w:t xml:space="preserve"> </w:t>
      </w:r>
      <w:r>
        <w:t xml:space="preserve">is a prolific rhizomatous perennial that spreads aggressively through vegetative reproduction. </w:t>
      </w:r>
      <w:r w:rsidRPr="008A6B4D">
        <w:t>When g</w:t>
      </w:r>
      <w:r>
        <w:t>rowing from vegetative material</w:t>
      </w:r>
      <w:r w:rsidRPr="008A6B4D">
        <w:t xml:space="preserve"> divide rootball (rhizomatous clumps) while plant is dormant. Cuttings should be kept in the greenhouse at least 3 months to allow for ample root and shoot development</w:t>
      </w:r>
      <w:r>
        <w:t xml:space="preserve">. </w:t>
      </w:r>
      <w:r w:rsidRPr="008A6B4D">
        <w:t>When transplan</w:t>
      </w:r>
      <w:r w:rsidR="00A317F6">
        <w:t>ted into field, plant on 1.5–2 f</w:t>
      </w:r>
      <w:r w:rsidRPr="008A6B4D">
        <w:t xml:space="preserve">t centers. </w:t>
      </w:r>
    </w:p>
    <w:p w:rsidR="00FA6F15" w:rsidRDefault="00FA6F15" w:rsidP="00FA6F15">
      <w:pPr>
        <w:pStyle w:val="Bodytext0"/>
        <w:spacing w:after="120"/>
      </w:pPr>
      <w:r>
        <w:lastRenderedPageBreak/>
        <w:t>Unwanted s</w:t>
      </w:r>
      <w:r w:rsidRPr="008A6B4D">
        <w:t xml:space="preserve">eed dispersal from wind can be prevented by the development of a vegetative curtain or buffer with native shrubs, vines, or understory trees. </w:t>
      </w:r>
    </w:p>
    <w:p w:rsidR="00CD49CC" w:rsidRPr="00FA6F15" w:rsidRDefault="00CD49CC" w:rsidP="00FA6F15">
      <w:pPr>
        <w:pStyle w:val="BodytextNRCS"/>
        <w:rPr>
          <w:b/>
        </w:rPr>
      </w:pPr>
      <w:r w:rsidRPr="00FA6F15">
        <w:rPr>
          <w:b/>
        </w:rPr>
        <w:t>Management</w:t>
      </w:r>
    </w:p>
    <w:p w:rsidR="00FA6F15" w:rsidRPr="00FA6F15" w:rsidRDefault="00FA6F15" w:rsidP="00FA6F15">
      <w:pPr>
        <w:pStyle w:val="BodytextNRCS"/>
      </w:pPr>
      <w:r w:rsidRPr="00261857">
        <w:t xml:space="preserve">Adding nitrogen will increase plant size, including an increase of stem height, number of leaves, and stem diameter. </w:t>
      </w:r>
      <w:r w:rsidRPr="00261857">
        <w:rPr>
          <w:i/>
        </w:rPr>
        <w:t xml:space="preserve">E. graminifolia </w:t>
      </w:r>
      <w:r w:rsidRPr="00261857">
        <w:t>seems to have a delayed response to nitrogen, and may store access N over winter in its rhizomes. Adding N has been shown to increase the density of stems in the second year after fertilization, thereby eliminating other plant species an</w:t>
      </w:r>
      <w:r w:rsidR="005373E1">
        <w:t>d reducing community diversity.</w:t>
      </w:r>
    </w:p>
    <w:p w:rsidR="00CD49CC" w:rsidRDefault="00CD49CC" w:rsidP="0040152F">
      <w:pPr>
        <w:pStyle w:val="Heading3"/>
        <w:spacing w:before="240"/>
      </w:pPr>
      <w:r w:rsidRPr="00561A8A">
        <w:t>Pests and Potential Problems</w:t>
      </w:r>
    </w:p>
    <w:p w:rsidR="00FA6F15" w:rsidRDefault="00FA6F15" w:rsidP="00FA6F15">
      <w:pPr>
        <w:pStyle w:val="BodytextNRCS"/>
      </w:pPr>
      <w:r w:rsidRPr="00261857">
        <w:t>Allelopathic chemical properties have been found in</w:t>
      </w:r>
      <w:r>
        <w:t xml:space="preserve"> root and leaf extracts of flat-top goldentop and may interfere with the growth of other species. Leaf leachates tend to interfere with seed germination while root leachates negatively affect the root growth of competing plants. Crops such as radish and lettuce are susceptible to allelopathic competition and should not be grown in the same area. Maples have also been negatively affected by similar </w:t>
      </w:r>
      <w:r w:rsidRPr="007C70B9">
        <w:rPr>
          <w:i/>
        </w:rPr>
        <w:t>Solidago</w:t>
      </w:r>
      <w:r>
        <w:t xml:space="preserve"> species.</w:t>
      </w:r>
    </w:p>
    <w:p w:rsidR="00FA6F15" w:rsidRDefault="00FA6F15" w:rsidP="00FA6F15">
      <w:pPr>
        <w:pStyle w:val="BodytextNRCS"/>
      </w:pPr>
    </w:p>
    <w:p w:rsidR="00CD49CC" w:rsidRDefault="00CD49CC" w:rsidP="00FA6F15">
      <w:pPr>
        <w:pStyle w:val="BodytextNRCS"/>
        <w:rPr>
          <w:b/>
        </w:rPr>
      </w:pPr>
      <w:r w:rsidRPr="00FA6F15">
        <w:rPr>
          <w:b/>
        </w:rPr>
        <w:t>Environmental Concerns</w:t>
      </w:r>
    </w:p>
    <w:p w:rsidR="00FA6F15" w:rsidRPr="00FA6F15" w:rsidRDefault="00FA6F15" w:rsidP="00FA6F15">
      <w:pPr>
        <w:pStyle w:val="BodytextNRCS"/>
        <w:rPr>
          <w:b/>
        </w:rPr>
      </w:pPr>
      <w:r>
        <w:t xml:space="preserve">Due to rhizomatous growth, </w:t>
      </w:r>
      <w:r w:rsidRPr="00497C16">
        <w:rPr>
          <w:i/>
        </w:rPr>
        <w:t>E. graminifolia</w:t>
      </w:r>
      <w:r>
        <w:t xml:space="preserve"> </w:t>
      </w:r>
      <w:r w:rsidRPr="003256A3">
        <w:t xml:space="preserve">is somewhat aggressive. This plant may become a noxious weed so </w:t>
      </w:r>
      <w:r>
        <w:t xml:space="preserve">is </w:t>
      </w:r>
      <w:r w:rsidRPr="003256A3">
        <w:t xml:space="preserve">perhaps not a good choice for more formal gardens unless controlled with a complimentary buffer planting. </w:t>
      </w:r>
      <w:r>
        <w:t xml:space="preserve">It is not as aggressive as </w:t>
      </w:r>
      <w:r w:rsidRPr="007C70B9">
        <w:rPr>
          <w:i/>
        </w:rPr>
        <w:t>S. Canadensis</w:t>
      </w:r>
      <w:r>
        <w:t xml:space="preserve"> or </w:t>
      </w:r>
      <w:r w:rsidRPr="007C70B9">
        <w:rPr>
          <w:i/>
        </w:rPr>
        <w:t>S. rugosa</w:t>
      </w:r>
      <w:r>
        <w:t xml:space="preserve">. </w:t>
      </w:r>
      <w:r w:rsidRPr="00227474">
        <w:rPr>
          <w:i/>
        </w:rPr>
        <w:t>E. graminifolia</w:t>
      </w:r>
      <w:r>
        <w:t xml:space="preserve"> is considered invasive in Europe.</w:t>
      </w:r>
    </w:p>
    <w:p w:rsidR="004D7D29" w:rsidRPr="00561A8A" w:rsidRDefault="00F0149C" w:rsidP="0040152F">
      <w:pPr>
        <w:pStyle w:val="Heading3"/>
        <w:spacing w:before="240"/>
        <w:rPr>
          <w:i/>
          <w:iCs/>
        </w:rPr>
      </w:pPr>
      <w:r w:rsidRPr="00561A8A">
        <w:t>Control</w:t>
      </w:r>
    </w:p>
    <w:p w:rsidR="00FA6F15" w:rsidRDefault="00F0149C" w:rsidP="00FA6F15">
      <w:pPr>
        <w:pStyle w:val="NRCSBodyText"/>
      </w:pPr>
      <w:r>
        <w:t xml:space="preserve">Please contact your local agricultural extension specialist or county weed specialist to learn what works best in your </w:t>
      </w:r>
      <w:r w:rsidR="00A317F6">
        <w:t xml:space="preserve">area and how to use it safely. </w:t>
      </w:r>
      <w:r>
        <w:t>Always read label and safety instruc</w:t>
      </w:r>
      <w:r w:rsidR="00FA6F15">
        <w:t>tions for each control method.</w:t>
      </w:r>
    </w:p>
    <w:p w:rsidR="00FA6F15" w:rsidRPr="00FA6F15" w:rsidRDefault="00FA6F15" w:rsidP="00FA6F15">
      <w:pPr>
        <w:pStyle w:val="NRCSBodyText"/>
      </w:pPr>
    </w:p>
    <w:p w:rsidR="00FA6F15" w:rsidRDefault="00CD49CC" w:rsidP="00FA6F15">
      <w:pPr>
        <w:jc w:val="left"/>
        <w:rPr>
          <w:sz w:val="20"/>
        </w:rPr>
      </w:pPr>
      <w:r w:rsidRPr="00FA6F15">
        <w:rPr>
          <w:b/>
          <w:sz w:val="20"/>
        </w:rPr>
        <w:t>Prepared By</w:t>
      </w:r>
      <w:r w:rsidR="00FA6F15">
        <w:rPr>
          <w:b/>
          <w:sz w:val="20"/>
        </w:rPr>
        <w:t xml:space="preserve">: </w:t>
      </w:r>
      <w:r w:rsidR="00FA6F15" w:rsidRPr="00D14CA3">
        <w:rPr>
          <w:i/>
          <w:sz w:val="20"/>
        </w:rPr>
        <w:t>Christopher M. Sheahan</w:t>
      </w:r>
      <w:r w:rsidR="00FA6F15">
        <w:rPr>
          <w:sz w:val="20"/>
        </w:rPr>
        <w:t xml:space="preserve">. USDA-NRCS, Cape May </w:t>
      </w:r>
      <w:r w:rsidR="00FA6F15" w:rsidRPr="00862684">
        <w:rPr>
          <w:sz w:val="20"/>
        </w:rPr>
        <w:t>Plant Materials Center</w:t>
      </w:r>
      <w:r w:rsidR="00FA6F15">
        <w:rPr>
          <w:sz w:val="20"/>
        </w:rPr>
        <w:t>, Cape May, NJ</w:t>
      </w:r>
      <w:r w:rsidR="00FA6F15" w:rsidRPr="00862684">
        <w:rPr>
          <w:sz w:val="20"/>
        </w:rPr>
        <w:t>.</w:t>
      </w:r>
    </w:p>
    <w:p w:rsidR="00FA6F15" w:rsidRDefault="00FA6F15" w:rsidP="00FA6F15">
      <w:pPr>
        <w:pStyle w:val="NRCSBodyText"/>
        <w:rPr>
          <w:b/>
        </w:rPr>
      </w:pPr>
    </w:p>
    <w:p w:rsidR="00FA6F15" w:rsidRDefault="009C45C1" w:rsidP="00FA6F15">
      <w:pPr>
        <w:jc w:val="left"/>
        <w:rPr>
          <w:sz w:val="20"/>
        </w:rPr>
      </w:pPr>
      <w:r w:rsidRPr="00FA6F15">
        <w:rPr>
          <w:b/>
          <w:sz w:val="20"/>
        </w:rPr>
        <w:t>Citation</w:t>
      </w:r>
      <w:r w:rsidR="00FA6F15">
        <w:rPr>
          <w:b/>
          <w:sz w:val="20"/>
        </w:rPr>
        <w:t>:</w:t>
      </w:r>
      <w:r w:rsidR="00FA6F15">
        <w:rPr>
          <w:sz w:val="20"/>
        </w:rPr>
        <w:t xml:space="preserve"> </w:t>
      </w:r>
      <w:r w:rsidR="00FA6F15" w:rsidRPr="00D14CA3">
        <w:rPr>
          <w:sz w:val="20"/>
        </w:rPr>
        <w:t>Sheahan, C.M.</w:t>
      </w:r>
      <w:r w:rsidR="00FA6F15">
        <w:t xml:space="preserve"> </w:t>
      </w:r>
      <w:r w:rsidR="00FA6F15">
        <w:rPr>
          <w:sz w:val="20"/>
        </w:rPr>
        <w:t>2012</w:t>
      </w:r>
      <w:r w:rsidR="005373E1">
        <w:rPr>
          <w:sz w:val="20"/>
        </w:rPr>
        <w:t>. Fact sheet</w:t>
      </w:r>
      <w:r w:rsidR="00FA6F15" w:rsidRPr="00862684">
        <w:rPr>
          <w:sz w:val="20"/>
        </w:rPr>
        <w:t xml:space="preserve"> for</w:t>
      </w:r>
      <w:r w:rsidR="00FA6F15">
        <w:rPr>
          <w:b/>
          <w:sz w:val="20"/>
        </w:rPr>
        <w:t xml:space="preserve"> </w:t>
      </w:r>
      <w:r w:rsidR="00FA6F15">
        <w:rPr>
          <w:sz w:val="20"/>
        </w:rPr>
        <w:t xml:space="preserve">flat-top goldentop </w:t>
      </w:r>
      <w:r w:rsidR="00FA6F15" w:rsidRPr="00862684">
        <w:rPr>
          <w:sz w:val="20"/>
        </w:rPr>
        <w:t>(</w:t>
      </w:r>
      <w:r w:rsidR="00FA6F15">
        <w:rPr>
          <w:i/>
          <w:sz w:val="20"/>
        </w:rPr>
        <w:t>Euthamia graminifolia</w:t>
      </w:r>
      <w:r w:rsidR="00FA6F15" w:rsidRPr="00862684">
        <w:rPr>
          <w:sz w:val="20"/>
        </w:rPr>
        <w:t>)</w:t>
      </w:r>
      <w:r w:rsidR="00FA6F15">
        <w:rPr>
          <w:sz w:val="20"/>
        </w:rPr>
        <w:t xml:space="preserve">. USDA-NRCS, Cape May Plant Materials Center. Cape May, NJ. </w:t>
      </w:r>
      <w:r w:rsidR="00FA6F15" w:rsidRPr="00250E69">
        <w:rPr>
          <w:sz w:val="20"/>
        </w:rPr>
        <w:t>08210.</w:t>
      </w:r>
    </w:p>
    <w:p w:rsidR="00FA6F15" w:rsidRDefault="00FA6F15" w:rsidP="00FA6F15">
      <w:pPr>
        <w:jc w:val="left"/>
        <w:rPr>
          <w:sz w:val="20"/>
        </w:rPr>
      </w:pPr>
    </w:p>
    <w:p w:rsidR="00FA6F15" w:rsidRDefault="00705B62" w:rsidP="00FA6F15">
      <w:pPr>
        <w:jc w:val="left"/>
        <w:rPr>
          <w:sz w:val="20"/>
        </w:rPr>
      </w:pPr>
      <w:r w:rsidRPr="00FA6F15">
        <w:rPr>
          <w:sz w:val="20"/>
        </w:rPr>
        <w:t xml:space="preserve">Published </w:t>
      </w:r>
      <w:r w:rsidR="00FA6F15" w:rsidRPr="00FA6F15">
        <w:rPr>
          <w:sz w:val="20"/>
        </w:rPr>
        <w:t>July 2012</w:t>
      </w:r>
    </w:p>
    <w:p w:rsidR="00FA6F15" w:rsidRDefault="00FA6F15" w:rsidP="00FA6F15">
      <w:pPr>
        <w:jc w:val="left"/>
        <w:rPr>
          <w:sz w:val="20"/>
        </w:rPr>
      </w:pPr>
    </w:p>
    <w:p w:rsidR="00FA6F15" w:rsidRDefault="009906F5" w:rsidP="00FA6F15">
      <w:pPr>
        <w:jc w:val="left"/>
        <w:rPr>
          <w:sz w:val="20"/>
        </w:rPr>
      </w:pPr>
      <w:r w:rsidRPr="00FA6F15">
        <w:rPr>
          <w:sz w:val="20"/>
        </w:rPr>
        <w:t>Edited</w:t>
      </w:r>
      <w:r w:rsidR="00FA6F15" w:rsidRPr="00FA6F15">
        <w:rPr>
          <w:sz w:val="20"/>
        </w:rPr>
        <w:t>:</w:t>
      </w:r>
    </w:p>
    <w:p w:rsidR="00FA6F15" w:rsidRDefault="00FA6F15" w:rsidP="00FA6F15">
      <w:pPr>
        <w:jc w:val="left"/>
        <w:rPr>
          <w:sz w:val="20"/>
        </w:rPr>
      </w:pPr>
    </w:p>
    <w:p w:rsidR="006C47E2" w:rsidRPr="00FA6F15" w:rsidRDefault="006C47E2" w:rsidP="00FA6F15">
      <w:pPr>
        <w:jc w:val="left"/>
        <w:rPr>
          <w:sz w:val="20"/>
        </w:rPr>
      </w:pPr>
      <w:r w:rsidRPr="00FA6F15">
        <w:rPr>
          <w:sz w:val="20"/>
        </w:rPr>
        <w:t>For more information about this and other plants, please contact your local NRCS field office or Conservation District</w:t>
      </w:r>
      <w:r w:rsidR="007D72E1" w:rsidRPr="00FA6F15">
        <w:rPr>
          <w:sz w:val="20"/>
        </w:rPr>
        <w:t xml:space="preserve"> </w:t>
      </w:r>
      <w:r w:rsidR="00810C71" w:rsidRPr="00FA6F15">
        <w:rPr>
          <w:sz w:val="20"/>
        </w:rPr>
        <w:t>&lt;</w:t>
      </w:r>
      <w:hyperlink r:id="rId15" w:tooltip="USDA NRCS Web site" w:history="1">
        <w:r w:rsidR="00810C71" w:rsidRPr="00FA6F15">
          <w:rPr>
            <w:rStyle w:val="Hyperlink"/>
            <w:sz w:val="20"/>
          </w:rPr>
          <w:t>http://</w:t>
        </w:r>
        <w:r w:rsidR="007D72E1" w:rsidRPr="00FA6F15">
          <w:rPr>
            <w:rStyle w:val="Hyperlink"/>
            <w:sz w:val="20"/>
          </w:rPr>
          <w:t>ww</w:t>
        </w:r>
        <w:r w:rsidR="00810C71" w:rsidRPr="00FA6F15">
          <w:rPr>
            <w:rStyle w:val="Hyperlink"/>
            <w:sz w:val="20"/>
          </w:rPr>
          <w:t>w</w:t>
        </w:r>
        <w:r w:rsidR="007D72E1" w:rsidRPr="00FA6F15">
          <w:rPr>
            <w:rStyle w:val="Hyperlink"/>
            <w:sz w:val="20"/>
          </w:rPr>
          <w:t>.nrcs.usda.gov/</w:t>
        </w:r>
      </w:hyperlink>
      <w:r w:rsidR="007D72E1" w:rsidRPr="00FA6F15">
        <w:rPr>
          <w:sz w:val="20"/>
        </w:rPr>
        <w:t>&gt;</w:t>
      </w:r>
      <w:r w:rsidR="00FA6F15">
        <w:rPr>
          <w:sz w:val="20"/>
        </w:rPr>
        <w:t xml:space="preserve">, </w:t>
      </w:r>
      <w:r w:rsidRPr="00FA6F15">
        <w:rPr>
          <w:sz w:val="20"/>
        </w:rPr>
        <w:t>and visit the PLANTS Web site</w:t>
      </w:r>
      <w:r w:rsidR="00C16499" w:rsidRPr="00FA6F15">
        <w:rPr>
          <w:sz w:val="20"/>
        </w:rPr>
        <w:t xml:space="preserve"> </w:t>
      </w:r>
      <w:r w:rsidRPr="00FA6F15">
        <w:rPr>
          <w:sz w:val="20"/>
        </w:rPr>
        <w:t>&lt;</w:t>
      </w:r>
      <w:hyperlink r:id="rId16" w:tooltip="Plants Web site" w:history="1">
        <w:r w:rsidRPr="00FA6F15">
          <w:rPr>
            <w:rStyle w:val="Hyperlink"/>
            <w:sz w:val="20"/>
          </w:rPr>
          <w:t>http://plants.usda.gov</w:t>
        </w:r>
      </w:hyperlink>
      <w:r w:rsidRPr="00FA6F15">
        <w:rPr>
          <w:sz w:val="20"/>
        </w:rPr>
        <w:t>&gt; or the Plant Materials Program Web site &lt;</w:t>
      </w:r>
      <w:hyperlink r:id="rId17" w:history="1">
        <w:r w:rsidR="00810C71" w:rsidRPr="00FA6F15">
          <w:rPr>
            <w:rStyle w:val="Hyperlink"/>
            <w:sz w:val="20"/>
          </w:rPr>
          <w:t>http://plant-materials.nrcs.usda.gov</w:t>
        </w:r>
      </w:hyperlink>
      <w:r w:rsidRPr="00FA6F15">
        <w:rPr>
          <w:sz w:val="20"/>
        </w:rPr>
        <w:t>&gt;</w:t>
      </w:r>
    </w:p>
    <w:p w:rsidR="00117649" w:rsidRDefault="00117649" w:rsidP="009B7D57">
      <w:pPr>
        <w:spacing w:before="240"/>
        <w:jc w:val="left"/>
        <w:rPr>
          <w:sz w:val="20"/>
        </w:rPr>
        <w:sectPr w:rsidR="00117649" w:rsidSect="00117649">
          <w:headerReference w:type="default" r:id="rId18"/>
          <w:footerReference w:type="default" r:id="rId19"/>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59785E">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54D" w:rsidRDefault="006B554D">
      <w:r>
        <w:separator/>
      </w:r>
    </w:p>
  </w:endnote>
  <w:endnote w:type="continuationSeparator" w:id="0">
    <w:p w:rsidR="006B554D" w:rsidRDefault="006B55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979" w:rsidRPr="00117649" w:rsidRDefault="00161979"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54D" w:rsidRDefault="006B554D">
      <w:r>
        <w:separator/>
      </w:r>
    </w:p>
  </w:footnote>
  <w:footnote w:type="continuationSeparator" w:id="0">
    <w:p w:rsidR="006B554D" w:rsidRDefault="006B55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979" w:rsidRDefault="001619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hideSpellingErrors/>
  <w:hideGrammaticalErrors/>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427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59785E"/>
    <w:rsid w:val="0000182C"/>
    <w:rsid w:val="00005184"/>
    <w:rsid w:val="000175D4"/>
    <w:rsid w:val="000178ED"/>
    <w:rsid w:val="00044DD1"/>
    <w:rsid w:val="0004577C"/>
    <w:rsid w:val="00053EBF"/>
    <w:rsid w:val="00056463"/>
    <w:rsid w:val="000578C2"/>
    <w:rsid w:val="00070BC9"/>
    <w:rsid w:val="00086114"/>
    <w:rsid w:val="000960D7"/>
    <w:rsid w:val="000968E2"/>
    <w:rsid w:val="000A4DDE"/>
    <w:rsid w:val="000C46B8"/>
    <w:rsid w:val="000D0108"/>
    <w:rsid w:val="000F153B"/>
    <w:rsid w:val="000F1970"/>
    <w:rsid w:val="000F3296"/>
    <w:rsid w:val="00117649"/>
    <w:rsid w:val="00120F6B"/>
    <w:rsid w:val="00125BE3"/>
    <w:rsid w:val="00161979"/>
    <w:rsid w:val="00162ECD"/>
    <w:rsid w:val="0016580B"/>
    <w:rsid w:val="00171009"/>
    <w:rsid w:val="00174373"/>
    <w:rsid w:val="0018267D"/>
    <w:rsid w:val="001A3FFC"/>
    <w:rsid w:val="001A52AF"/>
    <w:rsid w:val="001C6E25"/>
    <w:rsid w:val="001D076F"/>
    <w:rsid w:val="001D1848"/>
    <w:rsid w:val="001D3F0B"/>
    <w:rsid w:val="001E6B6D"/>
    <w:rsid w:val="001F35D7"/>
    <w:rsid w:val="001F43F0"/>
    <w:rsid w:val="001F5751"/>
    <w:rsid w:val="002148DF"/>
    <w:rsid w:val="0021601C"/>
    <w:rsid w:val="00242709"/>
    <w:rsid w:val="00256DC2"/>
    <w:rsid w:val="0026727E"/>
    <w:rsid w:val="00267929"/>
    <w:rsid w:val="002710AC"/>
    <w:rsid w:val="00281336"/>
    <w:rsid w:val="00284422"/>
    <w:rsid w:val="00286EAC"/>
    <w:rsid w:val="002B6EE7"/>
    <w:rsid w:val="002B7160"/>
    <w:rsid w:val="002D3C5A"/>
    <w:rsid w:val="002D7A49"/>
    <w:rsid w:val="002E2F74"/>
    <w:rsid w:val="003050BA"/>
    <w:rsid w:val="00315107"/>
    <w:rsid w:val="00315F39"/>
    <w:rsid w:val="00331027"/>
    <w:rsid w:val="003361CB"/>
    <w:rsid w:val="003579D8"/>
    <w:rsid w:val="003631C1"/>
    <w:rsid w:val="00375E14"/>
    <w:rsid w:val="00377934"/>
    <w:rsid w:val="00383E58"/>
    <w:rsid w:val="0038415D"/>
    <w:rsid w:val="003A2960"/>
    <w:rsid w:val="003C5000"/>
    <w:rsid w:val="003D7758"/>
    <w:rsid w:val="003D7F2F"/>
    <w:rsid w:val="003E064E"/>
    <w:rsid w:val="003E6391"/>
    <w:rsid w:val="003F1973"/>
    <w:rsid w:val="003F5229"/>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C1D44"/>
    <w:rsid w:val="004D34B0"/>
    <w:rsid w:val="004D7D29"/>
    <w:rsid w:val="004F0A5F"/>
    <w:rsid w:val="00521184"/>
    <w:rsid w:val="00521D04"/>
    <w:rsid w:val="005373E1"/>
    <w:rsid w:val="0054009F"/>
    <w:rsid w:val="005427F1"/>
    <w:rsid w:val="00561A8A"/>
    <w:rsid w:val="00564985"/>
    <w:rsid w:val="00587B82"/>
    <w:rsid w:val="0059148B"/>
    <w:rsid w:val="00592CFA"/>
    <w:rsid w:val="0059785E"/>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0DAE"/>
    <w:rsid w:val="006A7F33"/>
    <w:rsid w:val="006B445C"/>
    <w:rsid w:val="006B554D"/>
    <w:rsid w:val="006C47E2"/>
    <w:rsid w:val="006E4EC5"/>
    <w:rsid w:val="006E5F7B"/>
    <w:rsid w:val="006F0E21"/>
    <w:rsid w:val="00700843"/>
    <w:rsid w:val="00702FC1"/>
    <w:rsid w:val="00705B62"/>
    <w:rsid w:val="00717F00"/>
    <w:rsid w:val="00741185"/>
    <w:rsid w:val="0074131F"/>
    <w:rsid w:val="00742DE3"/>
    <w:rsid w:val="00765699"/>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015"/>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317F6"/>
    <w:rsid w:val="00A43227"/>
    <w:rsid w:val="00A46ABF"/>
    <w:rsid w:val="00A52D2C"/>
    <w:rsid w:val="00A82E8F"/>
    <w:rsid w:val="00A90C12"/>
    <w:rsid w:val="00A91834"/>
    <w:rsid w:val="00AA377C"/>
    <w:rsid w:val="00AB2B50"/>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17D7A"/>
    <w:rsid w:val="00C2775B"/>
    <w:rsid w:val="00C35078"/>
    <w:rsid w:val="00C36DFB"/>
    <w:rsid w:val="00C430F6"/>
    <w:rsid w:val="00C43D6A"/>
    <w:rsid w:val="00C71AC2"/>
    <w:rsid w:val="00C86821"/>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82E30"/>
    <w:rsid w:val="00DC616D"/>
    <w:rsid w:val="00DC7C36"/>
    <w:rsid w:val="00DD4005"/>
    <w:rsid w:val="00DD46A9"/>
    <w:rsid w:val="00DE0E57"/>
    <w:rsid w:val="00E30EC6"/>
    <w:rsid w:val="00E41B1A"/>
    <w:rsid w:val="00E505BD"/>
    <w:rsid w:val="00E52D6E"/>
    <w:rsid w:val="00E741D7"/>
    <w:rsid w:val="00E80488"/>
    <w:rsid w:val="00EA5D73"/>
    <w:rsid w:val="00EC257E"/>
    <w:rsid w:val="00EE261A"/>
    <w:rsid w:val="00EE296B"/>
    <w:rsid w:val="00EE4520"/>
    <w:rsid w:val="00EE464C"/>
    <w:rsid w:val="00EF5632"/>
    <w:rsid w:val="00EF7390"/>
    <w:rsid w:val="00F0149C"/>
    <w:rsid w:val="00F202B5"/>
    <w:rsid w:val="00F3785A"/>
    <w:rsid w:val="00F51382"/>
    <w:rsid w:val="00F71BD0"/>
    <w:rsid w:val="00F71F08"/>
    <w:rsid w:val="00F74365"/>
    <w:rsid w:val="00F802DB"/>
    <w:rsid w:val="00F82DDC"/>
    <w:rsid w:val="00F908A7"/>
    <w:rsid w:val="00F913EA"/>
    <w:rsid w:val="00FA6F15"/>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C71AC2"/>
    <w:pPr>
      <w:spacing w:before="120"/>
    </w:pPr>
    <w:rPr>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HTMLCite">
    <w:name w:val="HTML Cite"/>
    <w:basedOn w:val="DefaultParagraphFont"/>
    <w:uiPriority w:val="99"/>
    <w:unhideWhenUsed/>
    <w:rsid w:val="004C1D44"/>
    <w:rPr>
      <w:i/>
      <w:iCs/>
    </w:rPr>
  </w:style>
  <w:style w:type="paragraph" w:customStyle="1" w:styleId="Bodytext0">
    <w:name w:val="Body text"/>
    <w:basedOn w:val="BodyText"/>
    <w:link w:val="BodytextChar0"/>
    <w:rsid w:val="00C17D7A"/>
    <w:pPr>
      <w:tabs>
        <w:tab w:val="left" w:pos="2430"/>
      </w:tabs>
      <w:jc w:val="left"/>
    </w:pPr>
    <w:rPr>
      <w:color w:val="auto"/>
      <w:sz w:val="20"/>
    </w:rPr>
  </w:style>
  <w:style w:type="character" w:customStyle="1" w:styleId="BodytextChar0">
    <w:name w:val="Body text Char"/>
    <w:basedOn w:val="BodyTextChar"/>
    <w:link w:val="Bodytext0"/>
    <w:rsid w:val="00C17D7A"/>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lants.usda.gov/"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nrcs.usda.gov/"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H:\Plant%20Guides%20Factsheets\Pollinator%20Plots%20Rutgers\FS\f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32A80CCE74DE6B459F5924C6838AFA8D" ma:contentTypeVersion="0" ma:contentTypeDescription="Create a new document." ma:contentTypeScope="" ma:versionID="ea90863306cdd9e2039779457ccb574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B6B81B19-4585-4DF9-B369-B132BEC82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116CC99-BC29-4E34-9501-A0E99423CB34}">
  <ds:schemaRefs>
    <ds:schemaRef ds:uri="http://schemas.microsoft.com/sharepoint/v3/contenttype/forms"/>
  </ds:schemaRefs>
</ds:datastoreItem>
</file>

<file path=customXml/itemProps4.xml><?xml version="1.0" encoding="utf-8"?>
<ds:datastoreItem xmlns:ds="http://schemas.openxmlformats.org/officeDocument/2006/customXml" ds:itemID="{5E141197-4D2B-48F2-8AE1-FE1E4C1D1B5A}">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fs_template.dotx</Template>
  <TotalTime>0</TotalTime>
  <Pages>2</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Flat-top Goldentop (Euthamia graminifolia)</vt:lpstr>
    </vt:vector>
  </TitlesOfParts>
  <Manager>Chris Miller,  USDA NRCS Cape May Plant Materials Center</Manager>
  <Company>USDA NRCS National Plant Materials Center</Company>
  <LinksUpToDate>false</LinksUpToDate>
  <CharactersWithSpaces>8249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Flat-top Goldentop (Euthamia graminifolia)</dc:title>
  <dc:subject>Flat-top Goldentop (Euthamia graminifolia) is a native perennial that can be used for pollinator habitat</dc:subject>
  <dc:creator>Chris Sheahan, USDA NRCS Cape May Plant Materials Center</dc:creator>
  <cp:keywords>Fact Sheet, flat-top goldentop, Euthamia graminifolia, perennial forb, pollinator,wildlife habitat, erosion control, NRCS, Plant Materials Program, Plant Data Center</cp:keywords>
  <cp:lastModifiedBy>william farrell</cp:lastModifiedBy>
  <cp:revision>2</cp:revision>
  <cp:lastPrinted>2003-06-09T22:39:00Z</cp:lastPrinted>
  <dcterms:created xsi:type="dcterms:W3CDTF">2012-11-21T15:39:00Z</dcterms:created>
  <dcterms:modified xsi:type="dcterms:W3CDTF">2012-11-21T15:39:00Z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0x01010032A80CCE74DE6B459F5924C6838AFA8D</vt:lpwstr>
  </property>
</Properties>
</file>